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D1257" w14:textId="7C4F53C4" w:rsidR="004D0BBF" w:rsidRPr="004D0BBF" w:rsidRDefault="004D0BBF" w:rsidP="004D0B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Порядок проведения системной диагностики суицидального риска</w:t>
      </w:r>
    </w:p>
    <w:p w14:paraId="3E655C10" w14:textId="77777777" w:rsidR="004D0BBF" w:rsidRPr="004D0BBF" w:rsidRDefault="004D0BBF" w:rsidP="004D0BB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1899E17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>Системная диагностика суицидального риска обучающихся выполняется в 3 этапа:</w:t>
      </w:r>
    </w:p>
    <w:p w14:paraId="2782AEC0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>1. </w:t>
      </w:r>
      <w:bookmarkStart w:id="0" w:name="_Hlk172724488"/>
      <w:r w:rsidRPr="004D0BBF">
        <w:rPr>
          <w:rFonts w:ascii="Times New Roman" w:hAnsi="Times New Roman" w:cs="Times New Roman"/>
          <w:sz w:val="30"/>
          <w:szCs w:val="30"/>
        </w:rPr>
        <w:t>Текущее (ежедневное) наблюдение за психоэмоциональным состоянием обучающихся</w:t>
      </w:r>
      <w:bookmarkEnd w:id="0"/>
      <w:r w:rsidRPr="004D0BBF">
        <w:rPr>
          <w:rFonts w:ascii="Times New Roman" w:hAnsi="Times New Roman" w:cs="Times New Roman"/>
          <w:sz w:val="30"/>
          <w:szCs w:val="30"/>
        </w:rPr>
        <w:t>.</w:t>
      </w:r>
    </w:p>
    <w:p w14:paraId="5B76BFC9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>2. Скрининг суицидального риска (один раз в год, сентябрь-октябрь).</w:t>
      </w:r>
    </w:p>
    <w:p w14:paraId="75A85928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>3. Углубленная диагностика обучающихся группы риска суицидального поведения (по результатам скрининга).</w:t>
      </w:r>
    </w:p>
    <w:p w14:paraId="56715D40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61334B1" w14:textId="7AD0922A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 xml:space="preserve">1. Текущее (ежедневное) наблюдение за психоэмоциональным состоянием обучающихся </w:t>
      </w:r>
      <w:r w:rsidRPr="004D0BBF">
        <w:rPr>
          <w:rFonts w:ascii="Times New Roman" w:hAnsi="Times New Roman" w:cs="Times New Roman"/>
          <w:sz w:val="30"/>
          <w:szCs w:val="30"/>
        </w:rPr>
        <w:t>осуществляется педагогами (классными руководителями</w:t>
      </w:r>
      <w:r>
        <w:rPr>
          <w:rFonts w:ascii="Times New Roman" w:hAnsi="Times New Roman" w:cs="Times New Roman"/>
          <w:sz w:val="30"/>
          <w:szCs w:val="30"/>
          <w:lang w:val="ru-RU"/>
        </w:rPr>
        <w:t>, кураторами</w:t>
      </w:r>
      <w:r w:rsidRPr="004D0BBF">
        <w:rPr>
          <w:rFonts w:ascii="Times New Roman" w:hAnsi="Times New Roman" w:cs="Times New Roman"/>
          <w:sz w:val="30"/>
          <w:szCs w:val="30"/>
        </w:rPr>
        <w:t>), непосредственно взаимодействующими 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обучающимися</w:t>
      </w:r>
      <w:r w:rsidRPr="004D0BBF">
        <w:rPr>
          <w:rFonts w:ascii="Times New Roman" w:hAnsi="Times New Roman" w:cs="Times New Roman"/>
          <w:sz w:val="30"/>
          <w:szCs w:val="30"/>
        </w:rPr>
        <w:t>.</w:t>
      </w:r>
    </w:p>
    <w:p w14:paraId="08013358" w14:textId="7484DD83" w:rsid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D0BBF">
        <w:rPr>
          <w:rFonts w:ascii="Times New Roman" w:hAnsi="Times New Roman" w:cs="Times New Roman"/>
          <w:sz w:val="30"/>
          <w:szCs w:val="30"/>
        </w:rPr>
        <w:t>В возрастной группе обучающихся от 10 до 17 лет педагоги (классные руководители</w:t>
      </w:r>
      <w:r>
        <w:rPr>
          <w:rFonts w:ascii="Times New Roman" w:hAnsi="Times New Roman" w:cs="Times New Roman"/>
          <w:sz w:val="30"/>
          <w:szCs w:val="30"/>
          <w:lang w:val="ru-RU"/>
        </w:rPr>
        <w:t>, кураторы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) </w:t>
      </w:r>
      <w:r w:rsidRPr="004D0BBF">
        <w:rPr>
          <w:rFonts w:ascii="Times New Roman" w:hAnsi="Times New Roman" w:cs="Times New Roman"/>
          <w:b/>
          <w:bCs/>
          <w:sz w:val="30"/>
          <w:szCs w:val="30"/>
        </w:rPr>
        <w:t>наблюдают за индикаторами</w:t>
      </w:r>
      <w:r w:rsidRPr="004D0BBF">
        <w:rPr>
          <w:rFonts w:ascii="Times New Roman" w:hAnsi="Times New Roman" w:cs="Times New Roman"/>
          <w:sz w:val="30"/>
          <w:szCs w:val="30"/>
        </w:rPr>
        <w:t xml:space="preserve"> суицидального поведения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19940C8" w14:textId="6CCB3A7C" w:rsidR="00EF1BDD" w:rsidRPr="00EF1BDD" w:rsidRDefault="004D0BBF" w:rsidP="00EF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BDD">
        <w:rPr>
          <w:rFonts w:ascii="Times New Roman" w:hAnsi="Times New Roman" w:cs="Times New Roman"/>
          <w:sz w:val="30"/>
          <w:szCs w:val="30"/>
        </w:rPr>
        <w:t>К</w:t>
      </w:r>
      <w:r w:rsidRPr="004D0BBF">
        <w:rPr>
          <w:rFonts w:ascii="Times New Roman" w:hAnsi="Times New Roman" w:cs="Times New Roman"/>
          <w:sz w:val="30"/>
          <w:szCs w:val="30"/>
        </w:rPr>
        <w:t>лассны</w:t>
      </w:r>
      <w:r w:rsidRPr="00EF1BDD">
        <w:rPr>
          <w:rFonts w:ascii="Times New Roman" w:hAnsi="Times New Roman" w:cs="Times New Roman"/>
          <w:sz w:val="30"/>
          <w:szCs w:val="30"/>
        </w:rPr>
        <w:t>е</w:t>
      </w:r>
      <w:r w:rsidRPr="004D0BBF">
        <w:rPr>
          <w:rFonts w:ascii="Times New Roman" w:hAnsi="Times New Roman" w:cs="Times New Roman"/>
          <w:sz w:val="30"/>
          <w:szCs w:val="30"/>
        </w:rPr>
        <w:t xml:space="preserve"> руководители, куратор</w:t>
      </w:r>
      <w:r w:rsidRPr="00EF1BDD">
        <w:rPr>
          <w:rFonts w:ascii="Times New Roman" w:hAnsi="Times New Roman" w:cs="Times New Roman"/>
          <w:sz w:val="30"/>
          <w:szCs w:val="30"/>
        </w:rPr>
        <w:t>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учебных групп </w:t>
      </w:r>
      <w:r w:rsidR="00580760">
        <w:rPr>
          <w:rFonts w:ascii="Times New Roman" w:hAnsi="Times New Roman" w:cs="Times New Roman"/>
          <w:sz w:val="30"/>
          <w:szCs w:val="30"/>
          <w:lang w:val="ru-RU"/>
        </w:rPr>
        <w:t>в течение учебного года</w:t>
      </w:r>
      <w:r w:rsidR="00EF1BD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F1BDD">
        <w:rPr>
          <w:rFonts w:ascii="Times New Roman" w:hAnsi="Times New Roman" w:cs="Times New Roman"/>
          <w:sz w:val="30"/>
          <w:szCs w:val="30"/>
        </w:rPr>
        <w:t xml:space="preserve">обеспечивают </w:t>
      </w:r>
      <w:r w:rsidR="00580760" w:rsidRPr="004D0BBF">
        <w:rPr>
          <w:rFonts w:ascii="Times New Roman" w:hAnsi="Times New Roman" w:cs="Times New Roman"/>
          <w:sz w:val="30"/>
          <w:szCs w:val="30"/>
        </w:rPr>
        <w:t>наблюдени</w:t>
      </w:r>
      <w:r w:rsidR="00580760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4D0BBF">
        <w:rPr>
          <w:rFonts w:ascii="Times New Roman" w:hAnsi="Times New Roman" w:cs="Times New Roman"/>
          <w:sz w:val="30"/>
          <w:szCs w:val="30"/>
        </w:rPr>
        <w:t xml:space="preserve"> за обучающимися (приложение к настояще</w:t>
      </w:r>
      <w:r w:rsidR="00EF1BDD" w:rsidRPr="00EF1BDD">
        <w:rPr>
          <w:rFonts w:ascii="Times New Roman" w:hAnsi="Times New Roman" w:cs="Times New Roman"/>
          <w:sz w:val="30"/>
          <w:szCs w:val="30"/>
        </w:rPr>
        <w:t>му</w:t>
      </w:r>
      <w:r w:rsidRPr="004D0BBF">
        <w:rPr>
          <w:rFonts w:ascii="Times New Roman" w:hAnsi="Times New Roman" w:cs="Times New Roman"/>
          <w:sz w:val="30"/>
          <w:szCs w:val="30"/>
        </w:rPr>
        <w:t xml:space="preserve"> </w:t>
      </w:r>
      <w:r w:rsidR="00EF1BDD" w:rsidRPr="00EF1BDD">
        <w:rPr>
          <w:rFonts w:ascii="Times New Roman" w:hAnsi="Times New Roman" w:cs="Times New Roman"/>
          <w:sz w:val="30"/>
          <w:szCs w:val="30"/>
        </w:rPr>
        <w:t>порядку</w:t>
      </w:r>
      <w:r w:rsidRPr="004D0BBF">
        <w:rPr>
          <w:rFonts w:ascii="Times New Roman" w:hAnsi="Times New Roman" w:cs="Times New Roman"/>
          <w:sz w:val="30"/>
          <w:szCs w:val="30"/>
        </w:rPr>
        <w:t>)</w:t>
      </w:r>
      <w:r w:rsidR="00EF1BDD" w:rsidRPr="00EF1BDD">
        <w:rPr>
          <w:rFonts w:ascii="Times New Roman" w:hAnsi="Times New Roman" w:cs="Times New Roman"/>
          <w:sz w:val="30"/>
          <w:szCs w:val="30"/>
        </w:rPr>
        <w:t>.</w:t>
      </w:r>
    </w:p>
    <w:p w14:paraId="768867D3" w14:textId="1E97B1AE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 xml:space="preserve">При выявлении у обучающегося </w:t>
      </w:r>
      <w:r w:rsidR="002A70AD" w:rsidRPr="002A70AD">
        <w:rPr>
          <w:rFonts w:ascii="Times New Roman" w:hAnsi="Times New Roman" w:cs="Times New Roman"/>
          <w:sz w:val="30"/>
          <w:szCs w:val="30"/>
        </w:rPr>
        <w:t>индикаторов</w:t>
      </w:r>
      <w:r w:rsidR="002A70AD" w:rsidRPr="004D0BBF">
        <w:rPr>
          <w:rFonts w:ascii="Times New Roman" w:hAnsi="Times New Roman" w:cs="Times New Roman"/>
          <w:sz w:val="30"/>
          <w:szCs w:val="30"/>
        </w:rPr>
        <w:t xml:space="preserve"> суицидального поведения</w:t>
      </w:r>
      <w:r w:rsidR="002A70A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80760">
        <w:rPr>
          <w:rFonts w:ascii="Times New Roman" w:hAnsi="Times New Roman" w:cs="Times New Roman"/>
          <w:sz w:val="30"/>
          <w:szCs w:val="30"/>
          <w:lang w:val="ru-RU"/>
        </w:rPr>
        <w:t>к</w:t>
      </w:r>
      <w:proofErr w:type="spellStart"/>
      <w:r w:rsidR="00580760" w:rsidRPr="004D0BBF">
        <w:rPr>
          <w:rFonts w:ascii="Times New Roman" w:hAnsi="Times New Roman" w:cs="Times New Roman"/>
          <w:sz w:val="30"/>
          <w:szCs w:val="30"/>
        </w:rPr>
        <w:t>лассны</w:t>
      </w:r>
      <w:proofErr w:type="spellEnd"/>
      <w:r w:rsidR="00580760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="00580760" w:rsidRPr="004D0BBF">
        <w:rPr>
          <w:rFonts w:ascii="Times New Roman" w:hAnsi="Times New Roman" w:cs="Times New Roman"/>
          <w:sz w:val="30"/>
          <w:szCs w:val="30"/>
        </w:rPr>
        <w:t xml:space="preserve"> руководитель, куратор </w:t>
      </w:r>
      <w:proofErr w:type="spellStart"/>
      <w:r w:rsidR="00580760" w:rsidRPr="004D0BBF">
        <w:rPr>
          <w:rFonts w:ascii="Times New Roman" w:hAnsi="Times New Roman" w:cs="Times New Roman"/>
          <w:sz w:val="30"/>
          <w:szCs w:val="30"/>
        </w:rPr>
        <w:t>учебн</w:t>
      </w:r>
      <w:proofErr w:type="spellEnd"/>
      <w:r w:rsidR="00580760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580760" w:rsidRPr="004D0BBF">
        <w:rPr>
          <w:rFonts w:ascii="Times New Roman" w:hAnsi="Times New Roman" w:cs="Times New Roman"/>
          <w:sz w:val="30"/>
          <w:szCs w:val="30"/>
        </w:rPr>
        <w:t xml:space="preserve"> групп</w:t>
      </w:r>
      <w:r w:rsidR="00580760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</w:t>
      </w:r>
      <w:r w:rsidR="00EF1BDD">
        <w:rPr>
          <w:rFonts w:ascii="Times New Roman" w:hAnsi="Times New Roman" w:cs="Times New Roman"/>
          <w:sz w:val="30"/>
          <w:szCs w:val="30"/>
          <w:lang w:val="ru-RU"/>
        </w:rPr>
        <w:t>пров</w:t>
      </w:r>
      <w:r w:rsidR="002417B9">
        <w:rPr>
          <w:rFonts w:ascii="Times New Roman" w:hAnsi="Times New Roman" w:cs="Times New Roman"/>
          <w:sz w:val="30"/>
          <w:szCs w:val="30"/>
          <w:lang w:val="ru-RU"/>
        </w:rPr>
        <w:t>од</w:t>
      </w:r>
      <w:r w:rsidR="00EF1BDD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2417B9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Pr="004D0BBF">
        <w:rPr>
          <w:rFonts w:ascii="Times New Roman" w:hAnsi="Times New Roman" w:cs="Times New Roman"/>
          <w:sz w:val="30"/>
          <w:szCs w:val="30"/>
        </w:rPr>
        <w:t xml:space="preserve"> </w:t>
      </w:r>
      <w:r w:rsidR="00EF1BDD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="002417B9">
        <w:rPr>
          <w:rFonts w:ascii="Times New Roman" w:hAnsi="Times New Roman" w:cs="Times New Roman"/>
          <w:sz w:val="30"/>
          <w:szCs w:val="30"/>
          <w:lang w:val="ru-RU"/>
        </w:rPr>
        <w:t>обучающимся</w:t>
      </w:r>
      <w:r w:rsidRPr="004D0BB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индивидуальн</w:t>
      </w:r>
      <w:proofErr w:type="spellEnd"/>
      <w:r w:rsidR="00EF1BDD">
        <w:rPr>
          <w:rFonts w:ascii="Times New Roman" w:hAnsi="Times New Roman" w:cs="Times New Roman"/>
          <w:sz w:val="30"/>
          <w:szCs w:val="30"/>
          <w:lang w:val="ru-RU"/>
        </w:rPr>
        <w:t>ую</w:t>
      </w:r>
      <w:r w:rsidRPr="004D0BBF">
        <w:rPr>
          <w:rFonts w:ascii="Times New Roman" w:hAnsi="Times New Roman" w:cs="Times New Roman"/>
          <w:sz w:val="30"/>
          <w:szCs w:val="30"/>
        </w:rPr>
        <w:t xml:space="preserve"> бесед</w:t>
      </w:r>
      <w:r w:rsidR="00EF1BDD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4D0BB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проясняющ</w:t>
      </w:r>
      <w:proofErr w:type="spellEnd"/>
      <w:r w:rsidR="00EF1BDD">
        <w:rPr>
          <w:rFonts w:ascii="Times New Roman" w:hAnsi="Times New Roman" w:cs="Times New Roman"/>
          <w:sz w:val="30"/>
          <w:szCs w:val="30"/>
          <w:lang w:val="ru-RU"/>
        </w:rPr>
        <w:t xml:space="preserve">ую </w:t>
      </w:r>
      <w:r w:rsidRPr="004D0BBF">
        <w:rPr>
          <w:rFonts w:ascii="Times New Roman" w:hAnsi="Times New Roman" w:cs="Times New Roman"/>
          <w:sz w:val="30"/>
          <w:szCs w:val="30"/>
        </w:rPr>
        <w:t xml:space="preserve">ситуацию и </w:t>
      </w:r>
      <w:r w:rsidR="00EF1BDD">
        <w:rPr>
          <w:rFonts w:ascii="Times New Roman" w:hAnsi="Times New Roman" w:cs="Times New Roman"/>
          <w:sz w:val="30"/>
          <w:szCs w:val="30"/>
          <w:lang w:val="ru-RU"/>
        </w:rPr>
        <w:t>переда</w:t>
      </w:r>
      <w:r w:rsidR="002417B9">
        <w:rPr>
          <w:rFonts w:ascii="Times New Roman" w:hAnsi="Times New Roman" w:cs="Times New Roman"/>
          <w:sz w:val="30"/>
          <w:szCs w:val="30"/>
          <w:lang w:val="ru-RU"/>
        </w:rPr>
        <w:t>ет</w:t>
      </w:r>
      <w:r w:rsidR="00EF1BDD">
        <w:rPr>
          <w:rFonts w:ascii="Times New Roman" w:hAnsi="Times New Roman" w:cs="Times New Roman"/>
          <w:sz w:val="30"/>
          <w:szCs w:val="30"/>
          <w:lang w:val="ru-RU"/>
        </w:rPr>
        <w:t xml:space="preserve"> информацию педагогу-психологу </w:t>
      </w:r>
      <w:r w:rsidR="002417B9">
        <w:rPr>
          <w:rFonts w:ascii="Times New Roman" w:hAnsi="Times New Roman" w:cs="Times New Roman"/>
          <w:sz w:val="30"/>
          <w:szCs w:val="30"/>
          <w:lang w:val="ru-RU"/>
        </w:rPr>
        <w:t>для оказания</w:t>
      </w:r>
      <w:r w:rsidRPr="004D0BBF">
        <w:rPr>
          <w:rFonts w:ascii="Times New Roman" w:hAnsi="Times New Roman" w:cs="Times New Roman"/>
          <w:sz w:val="30"/>
          <w:szCs w:val="30"/>
        </w:rPr>
        <w:t xml:space="preserve"> психологической помощи.</w:t>
      </w:r>
    </w:p>
    <w:p w14:paraId="6A041371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6AD7C1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2. Скрининг суицидального риска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(один раз в год, сентябрь-октябрь).</w:t>
      </w:r>
    </w:p>
    <w:p w14:paraId="52E3CAB3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72710186"/>
      <w:r w:rsidRPr="004D0BBF">
        <w:rPr>
          <w:rFonts w:ascii="Times New Roman" w:hAnsi="Times New Roman" w:cs="Times New Roman"/>
          <w:sz w:val="30"/>
          <w:szCs w:val="30"/>
        </w:rPr>
        <w:t xml:space="preserve">Для обучающихся </w:t>
      </w:r>
      <w:r w:rsidRPr="004D0BBF">
        <w:rPr>
          <w:rFonts w:ascii="Times New Roman" w:hAnsi="Times New Roman" w:cs="Times New Roman"/>
          <w:b/>
          <w:bCs/>
          <w:sz w:val="30"/>
          <w:szCs w:val="30"/>
        </w:rPr>
        <w:t>10–13 лет</w:t>
      </w:r>
      <w:r w:rsidRPr="004D0BBF">
        <w:rPr>
          <w:rFonts w:ascii="Times New Roman" w:hAnsi="Times New Roman" w:cs="Times New Roman"/>
          <w:sz w:val="30"/>
          <w:szCs w:val="30"/>
        </w:rPr>
        <w:t xml:space="preserve"> скрининг суицидального риска осуществляется с помощью следующих методик: </w:t>
      </w:r>
    </w:p>
    <w:bookmarkEnd w:id="1"/>
    <w:p w14:paraId="07E408BA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>Шкала определения уровня депрессии</w:t>
      </w:r>
      <w:r w:rsidRPr="004D0BBF">
        <w:rPr>
          <w:sz w:val="30"/>
          <w:szCs w:val="30"/>
        </w:rPr>
        <w:t xml:space="preserve"> </w:t>
      </w:r>
      <w:r w:rsidRPr="004D0BBF">
        <w:rPr>
          <w:rFonts w:ascii="Times New Roman" w:hAnsi="Times New Roman" w:cs="Times New Roman"/>
          <w:sz w:val="30"/>
          <w:szCs w:val="30"/>
        </w:rPr>
        <w:t xml:space="preserve">В.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Зунга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в адаптации Т. И. 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Балашовой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Zung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Self-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Rating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Depression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Scale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>)</w:t>
      </w:r>
    </w:p>
    <w:p w14:paraId="522F76ED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72724923"/>
      <w:r w:rsidRPr="004D0BBF">
        <w:rPr>
          <w:rFonts w:ascii="Times New Roman" w:hAnsi="Times New Roman" w:cs="Times New Roman"/>
          <w:sz w:val="30"/>
          <w:szCs w:val="30"/>
        </w:rPr>
        <w:t>Тест уровня школьной тревожности Б. Н. Филлипса</w:t>
      </w:r>
    </w:p>
    <w:bookmarkEnd w:id="2"/>
    <w:p w14:paraId="4CC63E78" w14:textId="6749BE80" w:rsidR="0082641F" w:rsidRPr="0082641F" w:rsidRDefault="0082641F" w:rsidP="0082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641F">
        <w:rPr>
          <w:rFonts w:ascii="Times New Roman" w:hAnsi="Times New Roman" w:cs="Times New Roman"/>
          <w:sz w:val="30"/>
          <w:szCs w:val="30"/>
        </w:rPr>
        <w:t xml:space="preserve">Социометрия Дж. Морено </w:t>
      </w:r>
    </w:p>
    <w:p w14:paraId="10436AB9" w14:textId="77777777" w:rsidR="0082641F" w:rsidRPr="0082641F" w:rsidRDefault="0082641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1F23426" w14:textId="3C57D2EC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 xml:space="preserve">Для обучающихся </w:t>
      </w:r>
      <w:r w:rsidRPr="004D0BBF">
        <w:rPr>
          <w:rFonts w:ascii="Times New Roman" w:hAnsi="Times New Roman" w:cs="Times New Roman"/>
          <w:b/>
          <w:bCs/>
          <w:sz w:val="30"/>
          <w:szCs w:val="30"/>
        </w:rPr>
        <w:t>14–17 лет</w:t>
      </w:r>
      <w:r w:rsidRPr="004D0BBF">
        <w:rPr>
          <w:rFonts w:ascii="Times New Roman" w:hAnsi="Times New Roman" w:cs="Times New Roman"/>
          <w:sz w:val="30"/>
          <w:szCs w:val="30"/>
        </w:rPr>
        <w:t xml:space="preserve"> скрининг суицидального риска осуществляется с помощью следующих методик:</w:t>
      </w:r>
    </w:p>
    <w:p w14:paraId="43C7454F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4D0BBF">
        <w:rPr>
          <w:rFonts w:ascii="Times New Roman" w:hAnsi="Times New Roman" w:cs="Times New Roman"/>
          <w:sz w:val="30"/>
          <w:szCs w:val="30"/>
        </w:rPr>
        <w:t>Шкала</w:t>
      </w:r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D0BBF">
        <w:rPr>
          <w:rFonts w:ascii="Times New Roman" w:hAnsi="Times New Roman" w:cs="Times New Roman"/>
          <w:sz w:val="30"/>
          <w:szCs w:val="30"/>
        </w:rPr>
        <w:t>депрессии</w:t>
      </w:r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D0BBF">
        <w:rPr>
          <w:rFonts w:ascii="Times New Roman" w:hAnsi="Times New Roman" w:cs="Times New Roman"/>
          <w:sz w:val="30"/>
          <w:szCs w:val="30"/>
        </w:rPr>
        <w:t>А</w:t>
      </w:r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4D0BBF">
        <w:rPr>
          <w:rFonts w:ascii="Times New Roman" w:hAnsi="Times New Roman" w:cs="Times New Roman"/>
          <w:sz w:val="30"/>
          <w:szCs w:val="30"/>
        </w:rPr>
        <w:t>Бека</w:t>
      </w:r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 (Beck Depression Inventory, BDI)</w:t>
      </w:r>
    </w:p>
    <w:p w14:paraId="4EBAC7AF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4D0BBF">
        <w:rPr>
          <w:rFonts w:ascii="Times New Roman" w:hAnsi="Times New Roman" w:cs="Times New Roman"/>
          <w:sz w:val="30"/>
          <w:szCs w:val="30"/>
        </w:rPr>
        <w:t>Шкала</w:t>
      </w:r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D0BBF">
        <w:rPr>
          <w:rFonts w:ascii="Times New Roman" w:hAnsi="Times New Roman" w:cs="Times New Roman"/>
          <w:sz w:val="30"/>
          <w:szCs w:val="30"/>
        </w:rPr>
        <w:t>тревоги</w:t>
      </w:r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D0BBF">
        <w:rPr>
          <w:rFonts w:ascii="Times New Roman" w:hAnsi="Times New Roman" w:cs="Times New Roman"/>
          <w:sz w:val="30"/>
          <w:szCs w:val="30"/>
        </w:rPr>
        <w:t>Ч</w:t>
      </w:r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4D0BBF">
        <w:rPr>
          <w:rFonts w:ascii="Times New Roman" w:hAnsi="Times New Roman" w:cs="Times New Roman"/>
          <w:sz w:val="30"/>
          <w:szCs w:val="30"/>
        </w:rPr>
        <w:t>Д</w:t>
      </w:r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Спилбергера</w:t>
      </w:r>
      <w:proofErr w:type="spellEnd"/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D0BBF">
        <w:rPr>
          <w:rFonts w:ascii="Times New Roman" w:hAnsi="Times New Roman" w:cs="Times New Roman"/>
          <w:sz w:val="30"/>
          <w:szCs w:val="30"/>
        </w:rPr>
        <w:t>в</w:t>
      </w:r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D0BBF">
        <w:rPr>
          <w:rFonts w:ascii="Times New Roman" w:hAnsi="Times New Roman" w:cs="Times New Roman"/>
          <w:sz w:val="30"/>
          <w:szCs w:val="30"/>
        </w:rPr>
        <w:t>адаптации</w:t>
      </w:r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D0BBF">
        <w:rPr>
          <w:rFonts w:ascii="Times New Roman" w:hAnsi="Times New Roman" w:cs="Times New Roman"/>
          <w:sz w:val="30"/>
          <w:szCs w:val="30"/>
        </w:rPr>
        <w:t>Ю</w:t>
      </w:r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4D0BBF">
        <w:rPr>
          <w:rFonts w:ascii="Times New Roman" w:hAnsi="Times New Roman" w:cs="Times New Roman"/>
          <w:sz w:val="30"/>
          <w:szCs w:val="30"/>
        </w:rPr>
        <w:t>Л</w:t>
      </w:r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4D0BBF">
        <w:rPr>
          <w:rFonts w:ascii="Times New Roman" w:hAnsi="Times New Roman" w:cs="Times New Roman"/>
          <w:sz w:val="30"/>
          <w:szCs w:val="30"/>
        </w:rPr>
        <w:t>Ханина</w:t>
      </w:r>
      <w:r w:rsidRPr="004D0BBF">
        <w:rPr>
          <w:rFonts w:ascii="Times New Roman" w:hAnsi="Times New Roman" w:cs="Times New Roman"/>
          <w:sz w:val="30"/>
          <w:szCs w:val="30"/>
          <w:lang w:val="en-US"/>
        </w:rPr>
        <w:t xml:space="preserve"> (State Trait Anxiety Inventory – STAI) </w:t>
      </w:r>
    </w:p>
    <w:p w14:paraId="02110FEF" w14:textId="77777777" w:rsidR="0082641F" w:rsidRPr="0082641F" w:rsidRDefault="0082641F" w:rsidP="00826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641F">
        <w:rPr>
          <w:rFonts w:ascii="Times New Roman" w:hAnsi="Times New Roman" w:cs="Times New Roman"/>
          <w:sz w:val="30"/>
          <w:szCs w:val="30"/>
        </w:rPr>
        <w:t xml:space="preserve">Социометрия Дж. Морено </w:t>
      </w:r>
    </w:p>
    <w:p w14:paraId="6E8B6933" w14:textId="77777777" w:rsidR="004D0BBF" w:rsidRPr="00B208A2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54FC78E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3. Углубленная диагностика обучающихся группы риска</w:t>
      </w:r>
      <w:r w:rsidRPr="004D0BBF">
        <w:rPr>
          <w:rFonts w:ascii="Times New Roman" w:hAnsi="Times New Roman" w:cs="Times New Roman"/>
          <w:sz w:val="30"/>
          <w:szCs w:val="30"/>
        </w:rPr>
        <w:t xml:space="preserve"> суицидального поведения. Обучающиеся с выявленным с помощью скрининг-диагностики риском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суицидальности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направляются на углубленную диагностику. </w:t>
      </w:r>
    </w:p>
    <w:p w14:paraId="10A78082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Перечень методик для углубленной диагностики обучающихся 10–13 лет:</w:t>
      </w:r>
    </w:p>
    <w:p w14:paraId="04F9C0B0" w14:textId="292B6D0D" w:rsidR="004D0BBF" w:rsidRPr="004D0BBF" w:rsidRDefault="004D0BBF" w:rsidP="004D0B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 xml:space="preserve">Скрининг-интервью для выявления суицидального риска у детей и подростков </w:t>
      </w:r>
      <w:bookmarkStart w:id="3" w:name="_Hlk172731528"/>
      <w:r w:rsidRPr="004D0BBF">
        <w:rPr>
          <w:rFonts w:ascii="Times New Roman" w:hAnsi="Times New Roman" w:cs="Times New Roman"/>
          <w:sz w:val="30"/>
          <w:szCs w:val="30"/>
        </w:rPr>
        <w:t xml:space="preserve">(Приложение 4 Инструкции об определении суицидального риска и алгоритме действий медицинских и иных работников при оказании медицинской помощи лицам с установленным риском суицидального поведения, а также совершившим самоповреждение (суицидальную попытку), утверждённой приказом МЗ РБ № 480 от 22.04.2020 г. «О мерах по оптимизации профилактики суицидов в </w:t>
      </w:r>
      <w:r w:rsidR="002417B9">
        <w:rPr>
          <w:rFonts w:ascii="Times New Roman" w:hAnsi="Times New Roman" w:cs="Times New Roman"/>
          <w:sz w:val="30"/>
          <w:szCs w:val="30"/>
          <w:lang w:val="ru-RU"/>
        </w:rPr>
        <w:t>Республике Беларусь</w:t>
      </w:r>
      <w:r w:rsidRPr="004D0BBF">
        <w:rPr>
          <w:rFonts w:ascii="Times New Roman" w:hAnsi="Times New Roman" w:cs="Times New Roman"/>
          <w:sz w:val="30"/>
          <w:szCs w:val="30"/>
        </w:rPr>
        <w:t>»)</w:t>
      </w:r>
    </w:p>
    <w:bookmarkEnd w:id="3"/>
    <w:p w14:paraId="7C61E205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 xml:space="preserve">Опросник уровня агрессивности А. Басса, А.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Дарки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Buss-Durkee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Hostility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Inventory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>, BDHI)</w:t>
      </w:r>
    </w:p>
    <w:p w14:paraId="5228E1F6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72731044"/>
      <w:r w:rsidRPr="004D0BBF">
        <w:rPr>
          <w:rFonts w:ascii="Times New Roman" w:hAnsi="Times New Roman" w:cs="Times New Roman"/>
          <w:sz w:val="30"/>
          <w:szCs w:val="30"/>
        </w:rPr>
        <w:t>Опросник «Самочувствие, активность, настроение» (САН) В. А. 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Доскина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>, Н. А. Лаврентьевой, М. П. Мирошникова,</w:t>
      </w:r>
      <w:r w:rsidRPr="004D0BBF">
        <w:rPr>
          <w:sz w:val="30"/>
          <w:szCs w:val="30"/>
        </w:rPr>
        <w:t xml:space="preserve"> </w:t>
      </w:r>
      <w:r w:rsidRPr="004D0BBF">
        <w:rPr>
          <w:rFonts w:ascii="Times New Roman" w:hAnsi="Times New Roman" w:cs="Times New Roman"/>
          <w:sz w:val="30"/>
          <w:szCs w:val="30"/>
        </w:rPr>
        <w:t xml:space="preserve">В. Б.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Шарай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</w:t>
      </w:r>
    </w:p>
    <w:bookmarkEnd w:id="4"/>
    <w:p w14:paraId="057175DC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 xml:space="preserve">Тест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фрустрационных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реакций С. Розенцвейга</w:t>
      </w:r>
    </w:p>
    <w:p w14:paraId="6CC32414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>Опросник «Детско-родительские отношения подростков (ДРОП) – родитель глазами подростка»</w:t>
      </w:r>
    </w:p>
    <w:p w14:paraId="154C0516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Перечень методик для углубленной диагностики обучающихся 14–17 лет:</w:t>
      </w:r>
    </w:p>
    <w:p w14:paraId="206BCD2C" w14:textId="1620BA8F" w:rsidR="004D0BBF" w:rsidRPr="004D0BBF" w:rsidRDefault="004D0BBF" w:rsidP="004D0BBF">
      <w:pPr>
        <w:pStyle w:val="1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b/>
          <w:bCs/>
          <w:color w:val="auto"/>
          <w:kern w:val="0"/>
          <w:sz w:val="30"/>
          <w:szCs w:val="30"/>
        </w:rPr>
      </w:pPr>
      <w:r w:rsidRPr="004D0BBF">
        <w:rPr>
          <w:rFonts w:ascii="Times New Roman" w:hAnsi="Times New Roman" w:cs="Times New Roman"/>
          <w:color w:val="auto"/>
          <w:sz w:val="30"/>
          <w:szCs w:val="30"/>
        </w:rPr>
        <w:t>Скрининг-интервью для выявления суицидального риска у детей и подростков</w:t>
      </w:r>
      <w:r w:rsidRPr="004D0BBF">
        <w:rPr>
          <w:rFonts w:ascii="Times New Roman" w:eastAsiaTheme="minorHAnsi" w:hAnsi="Times New Roman" w:cs="Times New Roman"/>
          <w:color w:val="auto"/>
          <w:kern w:val="0"/>
          <w:sz w:val="30"/>
          <w:szCs w:val="30"/>
        </w:rPr>
        <w:t xml:space="preserve"> (Приложение 4 Инструкции об определении суицидального риска и алгоритме действий медицинских и иных работников при оказании медицинской помощи лицам с установленным риском суицидального поведения, а также совершившим самоповреждение (суицидальную попытку), утверждённой приказом МЗ РБ № 480 </w:t>
      </w:r>
      <w:r w:rsidR="00580760">
        <w:rPr>
          <w:rFonts w:ascii="Times New Roman" w:eastAsiaTheme="minorHAnsi" w:hAnsi="Times New Roman" w:cs="Times New Roman"/>
          <w:color w:val="auto"/>
          <w:kern w:val="0"/>
          <w:sz w:val="30"/>
          <w:szCs w:val="30"/>
          <w:lang w:val="ru-RU"/>
        </w:rPr>
        <w:t xml:space="preserve">                          </w:t>
      </w:r>
      <w:r w:rsidRPr="004D0BBF">
        <w:rPr>
          <w:rFonts w:ascii="Times New Roman" w:eastAsiaTheme="minorHAnsi" w:hAnsi="Times New Roman" w:cs="Times New Roman"/>
          <w:color w:val="auto"/>
          <w:kern w:val="0"/>
          <w:sz w:val="30"/>
          <w:szCs w:val="30"/>
        </w:rPr>
        <w:t xml:space="preserve">от 22.04.2020 г. «О мерах по оптимизации профилактики суицидов в </w:t>
      </w:r>
      <w:r w:rsidR="002417B9">
        <w:rPr>
          <w:rFonts w:ascii="Times New Roman" w:eastAsiaTheme="minorHAnsi" w:hAnsi="Times New Roman" w:cs="Times New Roman"/>
          <w:color w:val="auto"/>
          <w:kern w:val="0"/>
          <w:sz w:val="30"/>
          <w:szCs w:val="30"/>
          <w:lang w:val="ru-RU"/>
        </w:rPr>
        <w:t>Республике Беларусь</w:t>
      </w:r>
      <w:r w:rsidRPr="004D0BBF">
        <w:rPr>
          <w:rFonts w:ascii="Times New Roman" w:eastAsiaTheme="minorHAnsi" w:hAnsi="Times New Roman" w:cs="Times New Roman"/>
          <w:color w:val="auto"/>
          <w:kern w:val="0"/>
          <w:sz w:val="30"/>
          <w:szCs w:val="30"/>
        </w:rPr>
        <w:t>»</w:t>
      </w:r>
    </w:p>
    <w:p w14:paraId="62AAE2F4" w14:textId="77777777" w:rsidR="004D0BBF" w:rsidRPr="004D0BBF" w:rsidRDefault="004D0BBF" w:rsidP="004D0BBF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30"/>
          <w:szCs w:val="30"/>
          <w:lang w:val="en-US"/>
        </w:rPr>
      </w:pPr>
      <w:r w:rsidRPr="004D0BBF">
        <w:rPr>
          <w:rFonts w:ascii="Times New Roman" w:hAnsi="Times New Roman" w:cs="Times New Roman"/>
          <w:color w:val="auto"/>
          <w:sz w:val="30"/>
          <w:szCs w:val="30"/>
        </w:rPr>
        <w:t>Шкала</w:t>
      </w:r>
      <w:r w:rsidRPr="004D0BBF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</w:t>
      </w:r>
      <w:r w:rsidRPr="004D0BBF">
        <w:rPr>
          <w:rFonts w:ascii="Times New Roman" w:hAnsi="Times New Roman" w:cs="Times New Roman"/>
          <w:color w:val="auto"/>
          <w:sz w:val="30"/>
          <w:szCs w:val="30"/>
        </w:rPr>
        <w:t>безнадежности</w:t>
      </w:r>
      <w:r w:rsidRPr="004D0BBF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</w:t>
      </w:r>
      <w:r w:rsidRPr="004D0BBF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4D0BBF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. </w:t>
      </w:r>
      <w:r w:rsidRPr="004D0BBF">
        <w:rPr>
          <w:rFonts w:ascii="Times New Roman" w:hAnsi="Times New Roman" w:cs="Times New Roman"/>
          <w:color w:val="auto"/>
          <w:sz w:val="30"/>
          <w:szCs w:val="30"/>
        </w:rPr>
        <w:t>Бека</w:t>
      </w:r>
      <w:r w:rsidRPr="004D0BBF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(Beck Hopelessness Inventory, BHI)</w:t>
      </w:r>
    </w:p>
    <w:p w14:paraId="50D19FE7" w14:textId="77777777" w:rsidR="004D0BBF" w:rsidRPr="004D0BBF" w:rsidRDefault="004D0BBF" w:rsidP="004D0BBF">
      <w:pPr>
        <w:shd w:val="clear" w:color="auto" w:fill="FFFFFF"/>
        <w:tabs>
          <w:tab w:val="left" w:leader="underscore" w:pos="3557"/>
          <w:tab w:val="left" w:leader="underscore" w:pos="6034"/>
          <w:tab w:val="left" w:leader="underscore" w:pos="8294"/>
          <w:tab w:val="left" w:leader="underscore" w:pos="10320"/>
          <w:tab w:val="left" w:leader="underscore" w:pos="131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>Тест суицидального поведения М. В. Горской</w:t>
      </w:r>
    </w:p>
    <w:p w14:paraId="14F04506" w14:textId="77777777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 xml:space="preserve">Шкала субъективного ощущения одиночества Д. Рассела, Л.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Пепло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, М. Фергюсона (UCLA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Loneliness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Scale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>)</w:t>
      </w:r>
    </w:p>
    <w:p w14:paraId="25EC8495" w14:textId="77777777" w:rsidR="00B208A2" w:rsidRPr="004D0BBF" w:rsidRDefault="00B208A2" w:rsidP="00B2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>Опросник «Детско-родительские отношения подростков (ДРОП) – родитель глазами подростка»</w:t>
      </w:r>
    </w:p>
    <w:p w14:paraId="46409437" w14:textId="4C7E9FCE" w:rsidR="004D0BBF" w:rsidRPr="004D0BBF" w:rsidRDefault="004D0BBF" w:rsidP="004D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sz w:val="30"/>
          <w:szCs w:val="30"/>
        </w:rPr>
        <w:t xml:space="preserve">Шкала семейной гибкости и сплоченности Д. X. Олсон, Дж.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Портнер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, И. </w:t>
      </w:r>
      <w:proofErr w:type="spellStart"/>
      <w:r w:rsidRPr="004D0BBF">
        <w:rPr>
          <w:rFonts w:ascii="Times New Roman" w:hAnsi="Times New Roman" w:cs="Times New Roman"/>
          <w:sz w:val="30"/>
          <w:szCs w:val="30"/>
        </w:rPr>
        <w:t>Лави</w:t>
      </w:r>
      <w:proofErr w:type="spellEnd"/>
      <w:r w:rsidRPr="004D0BBF">
        <w:rPr>
          <w:rFonts w:ascii="Times New Roman" w:hAnsi="Times New Roman" w:cs="Times New Roman"/>
          <w:sz w:val="30"/>
          <w:szCs w:val="30"/>
        </w:rPr>
        <w:t xml:space="preserve"> в адаптации М. Перри (FACES-5)</w:t>
      </w:r>
    </w:p>
    <w:sectPr w:rsidR="004D0BBF" w:rsidRPr="004D0BBF" w:rsidSect="0058076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5064B" w14:textId="77777777" w:rsidR="00A94D59" w:rsidRDefault="00A94D59" w:rsidP="00580760">
      <w:pPr>
        <w:spacing w:after="0" w:line="240" w:lineRule="auto"/>
      </w:pPr>
      <w:r>
        <w:separator/>
      </w:r>
    </w:p>
  </w:endnote>
  <w:endnote w:type="continuationSeparator" w:id="0">
    <w:p w14:paraId="6CD5128F" w14:textId="77777777" w:rsidR="00A94D59" w:rsidRDefault="00A94D59" w:rsidP="0058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6082E" w14:textId="77777777" w:rsidR="00A94D59" w:rsidRDefault="00A94D59" w:rsidP="00580760">
      <w:pPr>
        <w:spacing w:after="0" w:line="240" w:lineRule="auto"/>
      </w:pPr>
      <w:r>
        <w:separator/>
      </w:r>
    </w:p>
  </w:footnote>
  <w:footnote w:type="continuationSeparator" w:id="0">
    <w:p w14:paraId="71F392AF" w14:textId="77777777" w:rsidR="00A94D59" w:rsidRDefault="00A94D59" w:rsidP="0058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881789"/>
      <w:docPartObj>
        <w:docPartGallery w:val="Page Numbers (Top of Page)"/>
        <w:docPartUnique/>
      </w:docPartObj>
    </w:sdtPr>
    <w:sdtContent>
      <w:p w14:paraId="247832FF" w14:textId="3D7AB5D2" w:rsidR="00580760" w:rsidRDefault="005807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9D1BDA" w14:textId="77777777" w:rsidR="00580760" w:rsidRDefault="005807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BF"/>
    <w:rsid w:val="002417B9"/>
    <w:rsid w:val="002A70AD"/>
    <w:rsid w:val="00306C89"/>
    <w:rsid w:val="00350A97"/>
    <w:rsid w:val="004D0BBF"/>
    <w:rsid w:val="00580760"/>
    <w:rsid w:val="0082641F"/>
    <w:rsid w:val="008A69DC"/>
    <w:rsid w:val="008F1822"/>
    <w:rsid w:val="00A94D59"/>
    <w:rsid w:val="00B208A2"/>
    <w:rsid w:val="00B62E33"/>
    <w:rsid w:val="00B63A88"/>
    <w:rsid w:val="00C274CA"/>
    <w:rsid w:val="00C85081"/>
    <w:rsid w:val="00CE409D"/>
    <w:rsid w:val="00E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215F"/>
  <w15:chartTrackingRefBased/>
  <w15:docId w15:val="{3FE3D363-CEFF-4CC4-ADC2-DC147BEB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BF"/>
    <w:pPr>
      <w:spacing w:line="278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0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3">
    <w:name w:val="List Paragraph"/>
    <w:basedOn w:val="a"/>
    <w:uiPriority w:val="34"/>
    <w:qFormat/>
    <w:rsid w:val="004D0BBF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EF1BDD"/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a"/>
    <w:link w:val="Bodytext2"/>
    <w:rsid w:val="00EF1BD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58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76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8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7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Савко А.С.</dc:creator>
  <cp:keywords/>
  <dc:description/>
  <cp:lastModifiedBy>Савко А.С.</cp:lastModifiedBy>
  <cp:revision>5</cp:revision>
  <dcterms:created xsi:type="dcterms:W3CDTF">2024-08-28T07:00:00Z</dcterms:created>
  <dcterms:modified xsi:type="dcterms:W3CDTF">2024-10-21T08:19:00Z</dcterms:modified>
</cp:coreProperties>
</file>