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B8DF95" w14:textId="77777777" w:rsidR="00B54347" w:rsidRDefault="00B54347" w:rsidP="00B54347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</w:rPr>
      </w:pPr>
      <w:r w:rsidRPr="00B5434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</w:rPr>
        <w:t>15 ИГР ДЛЯ ВОЗВРАЩЕНИЯ ОПОРЫ</w:t>
      </w:r>
    </w:p>
    <w:p w14:paraId="064E7CAC" w14:textId="77777777" w:rsidR="00B54347" w:rsidRDefault="00B54347" w:rsidP="00B54347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</w:rPr>
      </w:pPr>
      <w:r w:rsidRPr="00B5434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</w:rPr>
        <w:t xml:space="preserve"> ПРИ ДЕТСКОЙ ПСИХОЛОГИЧЕСКОЙ </w:t>
      </w:r>
    </w:p>
    <w:p w14:paraId="35ADFCEE" w14:textId="77777777" w:rsidR="00B54347" w:rsidRDefault="00B54347" w:rsidP="00B54347">
      <w:pPr>
        <w:spacing w:after="0"/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 w:rsidRPr="00B54347"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</w:rPr>
        <w:t>ТРАВМЕ</w:t>
      </w:r>
      <w:r w:rsidRPr="00B54347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B54347">
        <w:rPr>
          <w:rFonts w:ascii="Times New Roman" w:hAnsi="Times New Roman" w:cs="Times New Roman"/>
          <w:color w:val="2E2F33"/>
          <w:sz w:val="28"/>
          <w:szCs w:val="28"/>
        </w:rPr>
        <w:br/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Pr="00B54347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Все эти практики полезны также и для профилактики, и для «</w:t>
      </w:r>
      <w:proofErr w:type="spellStart"/>
      <w:r w:rsidRPr="00B54347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подлечивания</w:t>
      </w:r>
      <w:proofErr w:type="spellEnd"/>
      <w:r w:rsidRPr="00B54347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» нашего взрослого «внутреннего ребенка».</w:t>
      </w:r>
      <w:r w:rsidRPr="00B54347">
        <w:rPr>
          <w:rFonts w:ascii="Times New Roman" w:hAnsi="Times New Roman" w:cs="Times New Roman"/>
          <w:color w:val="2E2F33"/>
          <w:sz w:val="28"/>
          <w:szCs w:val="28"/>
        </w:rPr>
        <w:br/>
      </w:r>
      <w:r w:rsidRPr="00B54347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Нашим деткам поддержка нужна чаще, чем мы можем себе представить.</w:t>
      </w:r>
    </w:p>
    <w:p w14:paraId="269E0DEC" w14:textId="3B4C988D" w:rsidR="00B54347" w:rsidRPr="00B54347" w:rsidRDefault="00B54347" w:rsidP="00B54347">
      <w:pPr>
        <w:spacing w:after="0"/>
        <w:jc w:val="both"/>
        <w:rPr>
          <w:rFonts w:ascii="Times New Roman" w:hAnsi="Times New Roman" w:cs="Times New Roman"/>
          <w:b/>
          <w:bCs/>
          <w:i/>
          <w:iCs/>
          <w:color w:val="FF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        </w:t>
      </w:r>
      <w:r w:rsidRPr="00B54347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В любое сложное время ребенок ищет опоры в родителях, если сами родители в дисбалансе, он либо становится «потеряшкой», уходя в более детское, более инфантильное состояние, либо сам становится опорой для своих родителей — очень быстро взрослея. </w:t>
      </w:r>
    </w:p>
    <w:p w14:paraId="148C9824" w14:textId="33E7F832" w:rsidR="0012308B" w:rsidRDefault="00B54347" w:rsidP="00B54347">
      <w:pPr>
        <w:spacing w:after="0"/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 xml:space="preserve">           </w:t>
      </w:r>
      <w:r w:rsidRPr="00B54347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И в первом и во втором случае не разряженное напряжение и нагрузка может разрядиться непредсказуемо в болезнь, в эмоциональной вспышке, в бурной реакции на что- то незначительное с нашей точки зрения.</w:t>
      </w:r>
      <w:r w:rsidRPr="00B54347">
        <w:rPr>
          <w:rFonts w:ascii="Times New Roman" w:hAnsi="Times New Roman" w:cs="Times New Roman"/>
          <w:color w:val="2E2F33"/>
          <w:sz w:val="28"/>
          <w:szCs w:val="28"/>
        </w:rPr>
        <w:br/>
      </w:r>
      <w:r>
        <w:rPr>
          <w:rFonts w:ascii="Times New Roman" w:hAnsi="Times New Roman" w:cs="Times New Roman"/>
          <w:color w:val="2E2F33"/>
          <w:sz w:val="28"/>
          <w:szCs w:val="28"/>
        </w:rPr>
        <w:t xml:space="preserve">         </w:t>
      </w:r>
      <w:r w:rsidRPr="00B54347"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  <w:t>При любой травматизации (больница, операция, ссора родителей, столкновение с опытом, который ребенку не по силам выдержать и событиями, в которых он не может активно реагировать)ребенок может терять контакт с какой- то из своих «частей» — не чувствовать границ тела, переживать резкие эмоциональные скачки, «зависать» в реакциях. Может бояться кого- то или чего- то, что раньше не вызывало тревоги. У нас может появиться ощущение, что ребенок потерял свою идентификацию.</w:t>
      </w:r>
    </w:p>
    <w:p w14:paraId="65296A02" w14:textId="77777777" w:rsidR="00B54347" w:rsidRPr="00B54347" w:rsidRDefault="00B54347" w:rsidP="00B54347">
      <w:pPr>
        <w:spacing w:after="0"/>
        <w:jc w:val="both"/>
        <w:rPr>
          <w:rFonts w:ascii="Times New Roman" w:hAnsi="Times New Roman" w:cs="Times New Roman"/>
          <w:color w:val="2E2F33"/>
          <w:sz w:val="28"/>
          <w:szCs w:val="28"/>
          <w:shd w:val="clear" w:color="auto" w:fill="FFFFFF"/>
        </w:rPr>
      </w:pPr>
    </w:p>
    <w:p w14:paraId="6BB76691" w14:textId="3B3480FF" w:rsidR="00B54347" w:rsidRDefault="00B54347" w:rsidP="00B54347">
      <w:pPr>
        <w:jc w:val="center"/>
      </w:pPr>
      <w:r>
        <w:rPr>
          <w:noProof/>
        </w:rPr>
        <w:drawing>
          <wp:inline distT="0" distB="0" distL="0" distR="0" wp14:anchorId="1B0E0E21" wp14:editId="44913246">
            <wp:extent cx="4884516" cy="3622675"/>
            <wp:effectExtent l="0" t="0" r="0" b="0"/>
            <wp:docPr id="4" name="Рисунок 4" descr="15 ИГР ДЛЯ ВОЗВРАЩЕНИЯ ОПОРЫ ПРИ ДЕТСКОЙ ПСИХОЛОГИЧЕСКОЙ ТРАВМЕ - 9495898805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5 ИГР ДЛЯ ВОЗВРАЩЕНИЯ ОПОРЫ ПРИ ДЕТСКОЙ ПСИХОЛОГИЧЕСКОЙ ТРАВМЕ - 949589880578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36" cy="3631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459C16" w14:textId="00F8B706" w:rsidR="00B54347" w:rsidRDefault="00B54347" w:rsidP="00B54347">
      <w:pPr>
        <w:jc w:val="center"/>
      </w:pPr>
      <w:r>
        <w:rPr>
          <w:noProof/>
        </w:rPr>
        <w:lastRenderedPageBreak/>
        <w:drawing>
          <wp:inline distT="0" distB="0" distL="0" distR="0" wp14:anchorId="13FBFACE" wp14:editId="09D72C9B">
            <wp:extent cx="4559300" cy="3750198"/>
            <wp:effectExtent l="0" t="0" r="0" b="3175"/>
            <wp:docPr id="5" name="Рисунок 5" descr="15 ИГР ДЛЯ ВОЗВРАЩЕНИЯ ОПОРЫ ПРИ ДЕТСКОЙ ПСИХОЛОГИЧЕСКОЙ ТРАВМЕ - 949589895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15 ИГР ДЛЯ ВОЗВРАЩЕНИЯ ОПОРЫ ПРИ ДЕТСКОЙ ПСИХОЛОГИЧЕСКОЙ ТРАВМЕ - 94958989542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0382" cy="375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20478" w14:textId="6225F0F0" w:rsidR="00B54347" w:rsidRDefault="00B54347" w:rsidP="00B54347">
      <w:pPr>
        <w:jc w:val="center"/>
      </w:pPr>
      <w:r>
        <w:rPr>
          <w:noProof/>
        </w:rPr>
        <w:drawing>
          <wp:inline distT="0" distB="0" distL="0" distR="0" wp14:anchorId="3BBD3AE7" wp14:editId="1DA33E24">
            <wp:extent cx="4617753" cy="4120228"/>
            <wp:effectExtent l="0" t="0" r="0" b="0"/>
            <wp:docPr id="6" name="Рисунок 6" descr="15 ИГР ДЛЯ ВОЗВРАЩЕНИЯ ОПОРЫ ПРИ ДЕТСКОЙ ПСИХОЛОГИЧЕСКОЙ ТРАВМЕ - 949589904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15 ИГР ДЛЯ ВОЗВРАЩЕНИЯ ОПОРЫ ПРИ ДЕТСКОЙ ПСИХОЛОГИЧЕСКОЙ ТРАВМЕ - 94958990489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3532" cy="4134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91FBF" w14:textId="042E7160" w:rsidR="00B54347" w:rsidRDefault="00B54347" w:rsidP="00B54347">
      <w:pPr>
        <w:jc w:val="center"/>
      </w:pPr>
      <w:r>
        <w:rPr>
          <w:noProof/>
        </w:rPr>
        <w:lastRenderedPageBreak/>
        <w:drawing>
          <wp:inline distT="0" distB="0" distL="0" distR="0" wp14:anchorId="1053CA85" wp14:editId="66F7B89D">
            <wp:extent cx="4363093" cy="3020610"/>
            <wp:effectExtent l="0" t="0" r="0" b="8890"/>
            <wp:docPr id="7" name="Рисунок 7" descr="15 ИГР ДЛЯ ВОЗВРАЩЕНИЯ ОПОРЫ ПРИ ДЕТСКОЙ ПСИХОЛОГИЧЕСКОЙ ТРАВМЕ - 949589912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15 ИГР ДЛЯ ВОЗВРАЩЕНИЯ ОПОРЫ ПРИ ДЕТСКОЙ ПСИХОЛОГИЧЕСКОЙ ТРАВМЕ - 94958991206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304" cy="3042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02467" w14:textId="76D10F0A" w:rsidR="00B54347" w:rsidRDefault="00B54347" w:rsidP="00B54347">
      <w:pPr>
        <w:jc w:val="center"/>
      </w:pPr>
      <w:r>
        <w:rPr>
          <w:noProof/>
        </w:rPr>
        <w:drawing>
          <wp:inline distT="0" distB="0" distL="0" distR="0" wp14:anchorId="745BEFCC" wp14:editId="0ECFA03A">
            <wp:extent cx="4327525" cy="3055717"/>
            <wp:effectExtent l="0" t="0" r="0" b="0"/>
            <wp:docPr id="8" name="Рисунок 8" descr="15 ИГР ДЛЯ ВОЗВРАЩЕНИЯ ОПОРЫ ПРИ ДЕТСКОЙ ПСИХОЛОГИЧЕСКОЙ ТРАВМЕ - 9495899187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15 ИГР ДЛЯ ВОЗВРАЩЕНИЯ ОПОРЫ ПРИ ДЕТСКОЙ ПСИХОЛОГИЧЕСКОЙ ТРАВМЕ - 9495899187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38" cy="307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3AF4B5" w14:textId="7C61F4CA" w:rsidR="00B54347" w:rsidRDefault="00B54347" w:rsidP="00B54347">
      <w:pPr>
        <w:jc w:val="center"/>
      </w:pPr>
      <w:r>
        <w:rPr>
          <w:noProof/>
        </w:rPr>
        <w:drawing>
          <wp:inline distT="0" distB="0" distL="0" distR="0" wp14:anchorId="084A7F16" wp14:editId="2FE58B2E">
            <wp:extent cx="4398380" cy="2870200"/>
            <wp:effectExtent l="0" t="0" r="2540" b="6350"/>
            <wp:docPr id="9" name="Рисунок 9" descr="15 ИГР ДЛЯ ВОЗВРАЩЕНИЯ ОПОРЫ ПРИ ДЕТСКОЙ ПСИХОЛОГИЧЕСКОЙ ТРАВМЕ - 949589928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15 ИГР ДЛЯ ВОЗВРАЩЕНИЯ ОПОРЫ ПРИ ДЕТСКОЙ ПСИХОЛОГИЧЕСКОЙ ТРАВМЕ - 94958992819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2824" cy="287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F8E1DE" w14:textId="014030F5" w:rsidR="00B54347" w:rsidRDefault="00B54347" w:rsidP="00B54347">
      <w:pPr>
        <w:jc w:val="center"/>
      </w:pPr>
      <w:r>
        <w:rPr>
          <w:noProof/>
        </w:rPr>
        <w:lastRenderedPageBreak/>
        <w:drawing>
          <wp:inline distT="0" distB="0" distL="0" distR="0" wp14:anchorId="3411ABF3" wp14:editId="10DE87DE">
            <wp:extent cx="4745205" cy="3136740"/>
            <wp:effectExtent l="0" t="0" r="0" b="6985"/>
            <wp:docPr id="10" name="Рисунок 10" descr="15 ИГР ДЛЯ ВОЗВРАЩЕНИЯ ОПОРЫ ПРИ ДЕТСКОЙ ПСИХОЛОГИЧЕСКОЙ ТРАВМЕ - 949589936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5 ИГР ДЛЯ ВОЗВРАЩЕНИЯ ОПОРЫ ПРИ ДЕТСКОЙ ПСИХОЛОГИЧЕСКОЙ ТРАВМЕ - 94958993638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1019" cy="3147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A2C667" w14:textId="7F42396B" w:rsidR="00B54347" w:rsidRDefault="00B54347" w:rsidP="00B54347">
      <w:pPr>
        <w:jc w:val="center"/>
      </w:pPr>
      <w:r>
        <w:rPr>
          <w:noProof/>
        </w:rPr>
        <w:drawing>
          <wp:inline distT="0" distB="0" distL="0" distR="0" wp14:anchorId="45FC2AC6" wp14:editId="30E106D9">
            <wp:extent cx="4720590" cy="2986268"/>
            <wp:effectExtent l="0" t="0" r="3810" b="5080"/>
            <wp:docPr id="11" name="Рисунок 11" descr="15 ИГР ДЛЯ ВОЗВРАЩЕНИЯ ОПОРЫ ПРИ ДЕТСКОЙ ПСИХОЛОГИЧЕСКОЙ ТРАВМЕ - 949589943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5 ИГР ДЛЯ ВОЗВРАЩЕНИЯ ОПОРЫ ПРИ ДЕТСКОЙ ПСИХОЛОГИЧЕСКОЙ ТРАВМЕ - 94958994304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407" cy="300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1B7B5" w14:textId="3B7212FC" w:rsidR="00B54347" w:rsidRDefault="00B54347" w:rsidP="00B54347">
      <w:pPr>
        <w:jc w:val="center"/>
      </w:pPr>
      <w:r>
        <w:rPr>
          <w:noProof/>
        </w:rPr>
        <w:drawing>
          <wp:inline distT="0" distB="0" distL="0" distR="0" wp14:anchorId="4220F724" wp14:editId="071E2CDE">
            <wp:extent cx="4756785" cy="3020993"/>
            <wp:effectExtent l="0" t="0" r="5715" b="8255"/>
            <wp:docPr id="12" name="Рисунок 12" descr="15 ИГР ДЛЯ ВОЗВРАЩЕНИЯ ОПОРЫ ПРИ ДЕТСКОЙ ПСИХОЛОГИЧЕСКОЙ ТРАВМЕ - 9495899496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15 ИГР ДЛЯ ВОЗВРАЩЕНИЯ ОПОРЫ ПРИ ДЕТСКОЙ ПСИХОЛОГИЧЕСКОЙ ТРАВМЕ - 9495899496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316" cy="303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54347" w:rsidSect="00B54347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4347"/>
    <w:rsid w:val="0012308B"/>
    <w:rsid w:val="00B54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EAFAB2"/>
  <w15:chartTrackingRefBased/>
  <w15:docId w15:val="{8C09BAE1-F0A7-44E7-940D-8943F9BB34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АНЖЕЛА</dc:creator>
  <cp:keywords/>
  <dc:description/>
  <cp:lastModifiedBy>АНЖЕЛА</cp:lastModifiedBy>
  <cp:revision>1</cp:revision>
  <dcterms:created xsi:type="dcterms:W3CDTF">2025-03-09T05:43:00Z</dcterms:created>
  <dcterms:modified xsi:type="dcterms:W3CDTF">2025-03-09T05:52:00Z</dcterms:modified>
</cp:coreProperties>
</file>