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23.01.2025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СОВЕТА МИНИСТРОВ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27 июня 2017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487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 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 соответствии с законодательством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31 августа 2022 г. № 570 (Национальный правовой Интернет-портал Республики Беларусь, 01.09.2022, 5/50636)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14 января 2025 г. № 21 (Национальный правовой Интернет-портал Республики Беларусь, 18.01.2025, 5/54491)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части четвертой статьи 14 и части первой статьи 14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 Закона Республики Беларусь от 31 мая 2003 г. № 200-З «Об основах системы профилактики безнадзорности и правонарушений несовершеннолетних» Совет Министров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Утвердить Положение о порядке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 (прилагается).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Республиканским органам государственного управления привести свои нормативные правовые акты в соответствие с настоящим постановлением.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Настоящее постановление вступает в силу с 1 июля 2017 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Премьер-министр Республики Беларусь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А.Кобяков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864" w:type="dxa"/>
        <w:gridCol w:w="1136" w:type="dxa"/>
      </w:tblGrid>
      <w:tblPr>
        <w:tblW w:w="5000" w:type="pct"/>
        <w:tblLayout w:type="autofit"/>
      </w:tblPr>
      <w:tr>
        <w:trPr/>
        <w:tc>
          <w:tcPr>
            <w:tcW w:w="3864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136" w:type="pct"/>
            <w:vAlign w:val="top"/>
            <w:vMerge w:val="restart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Постановление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27.06.2017 № 487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ПОЛОЖЕНИЕ</w:t>
      </w:r>
      <w:br/>
      <w:r>
        <w:rPr>
          <w:sz w:val="24"/>
          <w:szCs w:val="24"/>
          <w:b/>
          <w:bCs/>
        </w:rPr>
        <w:t xml:space="preserve">о порядке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1</w:t>
      </w:r>
      <w:br/>
      <w:r>
        <w:rPr>
          <w:sz w:val="24"/>
          <w:szCs w:val="24"/>
          <w:b/>
          <w:bCs/>
          <w:caps/>
        </w:rPr>
        <w:t xml:space="preserve">ОБЩИЕ ПОЛОЖЕНИЯ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Настоящим Положением определяется порядок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 (далее – комплексная реабилитация):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отношении которых комиссиями по делам несовершеннолетних районных, городских исполнительных комитетов, местных администраций районов в городах (далее – комиссия по делам несовершеннолетних) повторно в течение одного года рассматриваются материалы по фактам потребления ими наркотических средств, психотропных веществ, их аналогов, токсических или других одурманивающих веществ, употребления алкогольных, слабоалкогольных напитков или пива;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содержащихся в специальных воспитательных учреждениях;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вернувшихся из специальных воспитательных учреждений, которые были помещены в такое учреждение по приговору (решению) суда (далее, если не указано иное, – несовершеннолетние).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В настоящем Положении используются термины в значениях, установленных Кодексом Республики Беларусь об образовании, законами Республики Беларусь от 18 июня 1993 г. № 2435-XII «О здравоохранении», «Об основах системы профилактики безнадзорности и правонарушений несовершеннолетних» и от 1 июля 2010 г. № 153-З «Об оказании психологической помощи», а также следующие термины и их определения: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законные представители (законный представитель) несовершеннолетних – родители, усыновители (удочерители), опекуны, попечители;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место жительства несовершеннолетнего – место фактического проживания несовершеннолетнего с его законными представителями (законным представителем);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индивидуальная реабилитационная программа – документ, определяющий комплекс реабилитационных мероприятий, конкретные виды и сроки проведения реабилитации несовершеннолетнего, индикаторы и показатели эффективности, а также ответственных за ее проведение исполнителей;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социально-педагогическая помощь – система социальных, педагогических мероприятий, направленных на включение несовершеннолетнего в социальную среду, формирование у него умений и навыков оценивать, контролировать и конструктивно разрешать проблемные ситуации, формирование ценностных ориентаций и культуры здорового образа жизни, на создание условий для его самореализации.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2</w:t>
      </w:r>
      <w:br/>
      <w:r>
        <w:rPr>
          <w:sz w:val="24"/>
          <w:szCs w:val="24"/>
          <w:b/>
          <w:bCs/>
          <w:caps/>
        </w:rPr>
        <w:t xml:space="preserve">ЭТАПЫ КОМПЛЕКСНОЙ РЕАБИЛИТАЦИИ НЕСОВЕРШЕННОЛЕТНЕГО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Комплексная реабилитация включает следующие этапы: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начальный – реализация первичной индивидуальной реабилитационной программы;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развернутый – реализация основной индивидуальной реабилитационной программы;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завершающий – реализация завершающей индивидуальной реабилитационной программы.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Комплексная реабилитация в отношении несовершеннолетних, принятых в специальное воспитательное учреждение по заявлению их законных представителей (законного представителя), проводится в один развернутый этап – реализация основной индивидуальной реабилитационной программы.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Начальный этап комплексной реабилитации в отношении несовершеннолетних начинается с момента утверждения председателем комиссии по делам несовершеннолетних первичной индивидуальной реабилитационной программы, продолжается в течение одного года и прекращается по решению комиссии по делам несовершеннолетних при наличии следующих оснований: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истечение срока, указанного в абзаце первом настоящей части;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постановление судом приговора с применением принудительных мер воспитательного характера в виде помещения несовершеннолетнего в специальное воспитательное учреждение либо принятие судом решения о помещении его в специальное воспитательное учреждение;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достижение несовершеннолетним возраста восемнадцати лет;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избрание в отношении несовершеннолетнего меры пресечения в виде заключения под стражу;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осуждение несовершеннолетнего к наказанию в виде ареста или лишения свободы на определенный срок;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смерти несовершеннолетнего;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объявление несовершеннолетнего умершим либо признание его безвестно отсутствующим в определенном законодательстве порядке.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Развернутый этап комплексной реабилитации начинается с момента утверждения руководителем специального воспитательного учреждения основной индивидуальной реабилитационной программы и прекращается после выпуска несовершеннолетнего из специального воспитательного учреждения, а также при наличии оснований, предусмотренных в абзацах четвертом–восьмом части первой настоящего пункта.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Завершающий этап комплексной реабилитации начинается после выпуска несовершеннолетнего из специального воспитательного учреждения и утверждения председателем комиссии по делам несовершеннолетних завершающей индивидуальной реабилитационной программы, продолжается в течение одного года и прекращается по решению комиссии по делам несовершеннолетних по истечении данного срока, а также при наличии оснований, предусмотренных в абзацах третьем–восьмом части первой настоящего пункта.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Комиссия по делам несовершеннолетних при рассмотрении материалов в отношении несовершеннолетних, указанных в абзаце втором пункта 1 настоящего Положения, принимает решение о проведении комплексной реабилитации несовершеннолетнего.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Копия решения о проведении комплексной реабилитации несовершеннолетнего в течение трех рабочих дней со дня его принятия направляется комиссией по делам несовершеннолетних в социально-педагогический центр по месту жительства несовершеннолетнего, его законных представителей (законного представителя), а в отношении несовершеннолетних из числа детей-сирот и детей, оставшихся без попечения родителей, являющихся воспитанниками детских домов, детских деревень, детских городков, школ-интернатов для детей-сирот и детей, оставшихся без попечения родителей, специальных школ-интернатов (далее – детское интернатное учреждение), в соответствующее детское интернатное учреждение и всем заинтересованным органам, учреждениям и организациям, осуществляющим профилактику безнадзорности и правонарушений несовершеннолетних (далее – заинтересованные органы, учреждения и организации).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Заинтересованные органы, учреждения и организации в течение пяти рабочих дней со дня получения копии решения комиссии по делам несовершеннолетних о проведении комплексной реабилитации подготавливают предложения по мероприятиям первичной индивидуальной реабилитационной программы по форме согласно приложению 1 и за подписью руководителя направляют их в социально-педагогический центр по месту жительства несовершеннолетнего либо в детское интернатное учреждение.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Предложения заинтересованных органов, учреждений и организаций для включения в первичную индивидуальную реабилитационную программу должны содержать мероприятия индивидуальной профилактической работы с несовершеннолетними и их законными представителями.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Социально-педагогический центр по месту жительства несовершеннолетнего либо детское интернатное учреждение после получения предложений от заинтересованных органов, учреждений и организаций, но не позднее пятнадцати рабочих дней со дня принятия решения комиссии по делам несовершеннолетних о проведении комплексной реабилитации представляет первичную индивидуальную реабилитационную программу по форме согласно приложению 1 к настоящему Положению для утверждения председателем комиссии по делам несовершеннолетних.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Комиссия по делам несовершеннолетних, принявшая решение о проведении комплексной реабилитации: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течение трех рабочих дней после утверждения первичной индивидуальной реабилитационной программы направляет ее копию законным представителям (законному представителю) несовершеннолетнего, заинтересованным органам, учреждениям и организациям;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устанавливает периодичность анализа реализации первичной индивидуальной реабилитационной программы;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заслушивает заинтересованные органы, учреждения и организации о выполнении мероприятий первичной индивидуальной реабилитационной программы;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принимает решения о необходимости внесения в первичную индивидуальную реабилитационную программу дополнений и (или) изменений.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Если в отношении несовершеннолетнего постановлен приговор с применением принудительных мер воспитательного характера в виде помещения его в специальное воспитательное учреждение либо принято судом решение о помещении его в специальное воспитательное учреждение, комиссия по делам несовершеннолетних в течение пяти рабочих дней со дня вступления приговора (решения) в законную силу: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направляет в специальное воспитательное учреждение первичную индивидуальную реабилитационную программу несовершеннолетнего и результаты ее реализации;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информирует социально-педагогический центр по месту жительства законных представителей (законного представителя) несовершеннолетнего о необходимости направления в течение пяти рабочих дней в специальное воспитательное учреждение предложений по мероприятиям с законными представителями (законным представителем) несовершеннолетнего в период его пребывания в специальном воспитательном учреждении.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Руководитель специального воспитательного учреждения: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 позднее четырнадцати рабочих дней со дня зачисления в специальное воспитательное учреждение несовершеннолетнего, в отношении которого постановлен приговор суда с применением принудительных мер воспитательного характера в виде помещения его в специальное воспитательное учреждение либо принято судом решение о помещении его в специальное воспитательное учреждение, утверждает основную индивидуальную реабилитационную программу по форме согласно приложению 2, направляет ее копию законным представителям (законному представителю), в социально-педагогический центр по месту жительства законных представителей (законного представителя) несовершеннолетнего;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течение пяти рабочих дней со дня зачисления в специальное воспитательное учреждение несовершеннолетнего, принятого в специальное воспитательное учреждение по заявлению его законных представителей (законного представителя), организует проведение совета специального воспитательного учреждения по профилактике безнадзорности и правонарушений несовершеннолетних, утверждает основную индивидуальную реабилитационную программу по форме согласно приложению 2, направляет ее законным представителям (законному представителю) несовершеннолетнего и в Министерство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Руководитель специального воспитательного учреждения, педагогические и иные работники специального воспитательного учреждения несут ответственность за необеспечение конфиденциальности проведения комплексной реабилитации несовершеннолетнего, принятого в специальное воспитательное учреждение по заявлению его законных представителей (законного представителя), изъявивших желание на проведение комплексной реабилитации на конфиденциальной основе.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 Совет специального воспитательного учреждения по профилактике безнадзорности и правонарушений несовершеннолетних рассматривает результаты реализации основной индивидуальной реабилитационной программы: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 реже одного раза в квартал по несовершеннолетним, в отношении которых постановлен приговор суда с применением принудительных мер воспитательного характера в виде помещения их в специальное воспитательное учреждение либо принято судом решение о помещении их в специальное воспитательное учреждение, принимает решение о необходимости внесения в нее дополнений и (или) изменений;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 реже одного раза в месяц по несовершеннолетним, принятым в специальное воспитательное учреждение по заявлению их законных представителей (законного представителя), с обязательным участием законных представителей (законного представителя) несовершеннолетних.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 Руководитель специального воспитательного учреждения одновременно с уведомлением о выезде несовершеннолетнего, в отношении которого постановлен приговор суда с применением принудительных мер воспитательного характера в виде помещения его в специальное воспитательное учреждение либо принято судом решение о помещении его в специальное воспитательное учреждение, на каникулы к законным представителям (законному представителю) направляет в комиссию по делам несовершеннолетних и социально-педагогический центр по месту жительства законных представителей (законного представителя) несовершеннолетнего информацию о мероприятиях основной индивидуальной реабилитационной программы (выписку из нее) для их реализации.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 Комиссия по делам несовершеннолетних и социально-педагогический центр по месту жительства законных представителей (законного представителя) несовершеннолетнего, в отношении которого постановлен приговор суда с применением принудительных мер воспитательного характера в виде помещения его в специальное воспитательное учреждение либо принято судом решение о помещении его в специальное воспитательное учреждение, информируют руководителя специального воспитательного учреждения о реализации мероприятий основной индивидуальной реабилитационной программы.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 Руководитель специального воспитательного учреждения: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 месяц до истечения установленного судом срока пребывания в специальном воспитательном учреждении несовершеннолетних, в отношении которых постановлен приговор суда с применением принудительных мер воспитательного характера в виде помещения их в специальное воспитательное учреждение либо принято судом решение о помещении их в специальное воспитательное учреждение, уведомляет об этом комиссию по делам несовершеннолетних и социально-педагогический центр либо детское интернатное учреждение по месту жительства несовершеннолетних и направляет им копию основной индивидуальной реабилитационной программы и результаты ее реализации;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течение одного рабочего дня информирует Министерство образования о прекращении пребывания несовершеннолетних, принятых в специальное воспитательное учреждение по заявлению их законных представителей (законного представителя) и достигших совершеннолетия в специальном воспитательном учреждении.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 Комиссия по делам несовершеннолетних в целях обеспечения преемственности мероприятий комплексной реабилитации, оказания помощи в трудоустройстве и бытовом устройстве несовершеннолетнего, вернувшегося из специального воспитательного учреждения, в течение семи рабочих дней с момента получения уведомления, указанного в пункте 13 настоящего Положения, и копии основной индивидуальной реабилитационной программы из специального воспитательного учреждения информирует: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заинтересованные органы, учреждения и организации о возвращении несовершеннолетнего и запрашивает у них предложения по мероприятиям завершающей индивидуальной реабилитационной программы с учетом результатов основной индивидуальной реабилитационной программы;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социально-педагогический центр по месту жительства несовершеннолетнего либо детское интернатное учреждение о заинтересованных органах, учреждениях и организациях, которым предложено оказать помощь в трудовом и бытовом устройстве несовершеннолетнего.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17. Заинтересованные органы, учреждения и организации в течение пяти рабочих дней со дня получения информации из комиссии по делам несовершеннолетних об оказании помощи в трудоустройстве и бытовом устройстве несовершеннолетнего направляют в социально-педагогический центр по месту жительства несовершеннолетнего либо детское интернатное учреждение предложения по мероприятиям завершающей индивидуальной реабилитационной программы по форме согласно приложению 3.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Предложения заинтересованных органов, учреждений и организаций для включения в завершающую индивидуальную реабилитационную программу должны содержать мероприятия индивидуальной профилактической работы с несовершеннолетними и их законными представителями.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18. Социально-педагогический центр по месту жительства несовершеннолетнего либо детское интернатное учреждение не позднее пяти рабочих дней после получения предложений от заинтересованных органов, учреждений и организаций представляет завершающую индивидуальную реабилитационную программу, составленную по форме согласно приложению 3 к настоящему Положению, для утверждения председателем комиссии по делам несовершеннолетних по месту жительства несовершеннолетнего.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19. Комиссия по делам несовершеннолетних по месту жительства несовершеннолетнего: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течение трех рабочих дней после утверждения завершающей индивидуальной реабилитационной программы направляет ее копию законным представителям (законному представителю) несовершеннолетнего, заинтересованным органам, учреждениям и организациям;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устанавливает периодичность анализа завершающей индивидуальной реабилитационной программы;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заслушивает заинтересованные органы, учреждения и организации о выполнении мероприятий завершающей индивидуальной реабилитационной программы;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принимает решения о необходимости внесения в завершающую индивидуальную реабилитационную программу дополнений и (или) изменений.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20. Индивидуальные реабилитационные программы (первичная, основная, завершающая) являются обязательными для исполнения законными представителями (законным представителем) несовершеннолетнего, заинтересованными органами, учреждениями и организациями, являющимися ответственными исполнителями их мероприятий.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 Информация о реализации мероприятий индивидуальных реабилитационных программ (первичной, завершающей), составленная по форме согласно приложению 4, подписывается руководителем заинтересованного органа, учреждения и организации и представляется в комиссию по делам несовершеннолетних с установленной ею периодичностью.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3</w:t>
      </w:r>
      <w:br/>
      <w:r>
        <w:rPr>
          <w:sz w:val="24"/>
          <w:szCs w:val="24"/>
          <w:b/>
          <w:bCs/>
          <w:caps/>
        </w:rPr>
        <w:t xml:space="preserve">ОБМЕН ИНФОРМАЦИЕЙ О КОМПЛЕКСНОЙ РЕАБИЛИТАЦИИ НЕСОВЕРШЕННОЛЕТНЕГО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22. При перемене места жительства несовершеннолетнего, в отношении которого проводится комплексная реабилитация, комиссия по делам несовершеннолетних не позднее трех рабочих дней с момента, когда ей стало известно о перемене места жительства несовершеннолетнего, направляет копию соответствующей индивидуальной реабилитационной программы (первичной, основной, завершающей) и результаты ее реализации в комиссию по делам несовершеннолетних по новому месту жительства несовершеннолетнего.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23. Комиссия по делам несовершеннолетних по новому месту жительства несовершеннолетнего при получении документов, указанных в пункте 22 настоящего Положения, принимает решение о необходимости внесения в соответствующую индивидуальную реабилитационную программу (первичную, основную, завершающую) дополнений и (или) изменений и обеспечивает ее реализацию в соответствии с настоящим Положением.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/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803" w:type="dxa"/>
        <w:gridCol w:w="2197" w:type="dxa"/>
      </w:tblGrid>
      <w:tblPr>
        <w:tblW w:w="5000" w:type="pct"/>
        <w:tblLayout w:type="autofit"/>
      </w:tblPr>
      <w:tr>
        <w:trPr/>
        <w:tc>
          <w:tcPr>
            <w:tcW w:w="2803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197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1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Положению о порядке комплексной</w:t>
            </w:r>
            <w:br/>
            <w:r>
              <w:rPr>
                <w:sz w:val="22"/>
                <w:szCs w:val="22"/>
              </w:rPr>
              <w:t xml:space="preserve">реабилитации несовершеннолетних,</w:t>
            </w:r>
            <w:br/>
            <w:r>
              <w:rPr>
                <w:sz w:val="22"/>
                <w:szCs w:val="22"/>
              </w:rPr>
              <w:t xml:space="preserve">потребление которыми наркотических</w:t>
            </w:r>
            <w:br/>
            <w:r>
              <w:rPr>
                <w:sz w:val="22"/>
                <w:szCs w:val="22"/>
              </w:rPr>
              <w:t xml:space="preserve">средств, психотропных веществ,</w:t>
            </w:r>
            <w:br/>
            <w:r>
              <w:rPr>
                <w:sz w:val="22"/>
                <w:szCs w:val="22"/>
              </w:rPr>
              <w:t xml:space="preserve">их аналогов, токсических или других</w:t>
            </w:r>
            <w:br/>
            <w:r>
              <w:rPr>
                <w:sz w:val="22"/>
                <w:szCs w:val="22"/>
              </w:rPr>
              <w:t xml:space="preserve">одурманивающих веществ, употребление</w:t>
            </w:r>
            <w:br/>
            <w:r>
              <w:rPr>
                <w:sz w:val="22"/>
                <w:szCs w:val="22"/>
              </w:rPr>
              <w:t xml:space="preserve">алкогольных, слабоалкогольных напитков</w:t>
            </w:r>
            <w:br/>
            <w:r>
              <w:rPr>
                <w:sz w:val="22"/>
                <w:szCs w:val="22"/>
              </w:rPr>
              <w:t xml:space="preserve">или пива установлены в соответствии</w:t>
            </w:r>
            <w:br/>
            <w:r>
              <w:rPr>
                <w:sz w:val="22"/>
                <w:szCs w:val="22"/>
              </w:rPr>
              <w:t xml:space="preserve">с законодательством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746" w:type="dxa"/>
        <w:gridCol w:w="725" w:type="dxa"/>
        <w:gridCol w:w="112" w:type="dxa"/>
        <w:gridCol w:w="1417" w:type="dxa"/>
      </w:tblGrid>
      <w:tblPr>
        <w:tblW w:w="5000" w:type="pct"/>
        <w:tblLayout w:type="autofit"/>
      </w:tblPr>
      <w:tr>
        <w:trPr/>
        <w:tc>
          <w:tcPr>
            <w:tcW w:w="2746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54" w:type="pct"/>
            <w:vAlign w:val="top"/>
            <w:gridSpan w:val="3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УТВЕРЖДАЮ</w:t>
            </w:r>
          </w:p>
        </w:tc>
      </w:tr>
      <w:tr>
        <w:trPr/>
        <w:tc>
          <w:tcPr>
            <w:tcW w:w="2746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54" w:type="pct"/>
            <w:vAlign w:val="top"/>
            <w:gridSpan w:val="3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</w:t>
            </w:r>
          </w:p>
        </w:tc>
      </w:tr>
      <w:tr>
        <w:trPr/>
        <w:tc>
          <w:tcPr>
            <w:tcW w:w="2746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54" w:type="pct"/>
            <w:vAlign w:val="top"/>
            <w:gridSpan w:val="3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(должность служащего)</w:t>
            </w:r>
          </w:p>
        </w:tc>
      </w:tr>
      <w:tr>
        <w:trPr/>
        <w:tc>
          <w:tcPr>
            <w:tcW w:w="2746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725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</w:t>
            </w:r>
          </w:p>
        </w:tc>
        <w:tc>
          <w:tcPr>
            <w:tcW w:w="112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41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</w:t>
            </w:r>
          </w:p>
        </w:tc>
      </w:tr>
      <w:tr>
        <w:trPr/>
        <w:tc>
          <w:tcPr>
            <w:tcW w:w="2746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725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12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417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  <w:tr>
        <w:trPr/>
        <w:tc>
          <w:tcPr>
            <w:tcW w:w="2746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725" w:type="pct"/>
            <w:vAlign w:val="top"/>
            <w:vMerge w:val="restart"/>
          </w:tcPr>
          <w:p>
            <w:pPr>
              <w:jc w:val="both"/>
              <w:ind w:left="329.95875515561" w:right="0" w:firstLine="0"/>
              <w:spacing w:after="60"/>
            </w:pPr>
            <w:r>
              <w:rPr>
                <w:sz w:val="24"/>
                <w:szCs w:val="24"/>
              </w:rPr>
              <w:t xml:space="preserve">М.П.</w:t>
            </w:r>
          </w:p>
        </w:tc>
        <w:tc>
          <w:tcPr>
            <w:tcW w:w="112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417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746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54" w:type="pct"/>
            <w:vAlign w:val="bottom"/>
            <w:gridSpan w:val="3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</w:t>
            </w:r>
          </w:p>
        </w:tc>
      </w:tr>
      <w:tr>
        <w:trPr/>
        <w:tc>
          <w:tcPr>
            <w:tcW w:w="2746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54" w:type="pct"/>
            <w:vAlign w:val="top"/>
            <w:gridSpan w:val="3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(дата)</w:t>
            </w:r>
          </w:p>
        </w:tc>
      </w:tr>
    </w:tbl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ПЕРВИЧНАЯ ИНДИВИДУАЛЬНАЯ РЕАБИЛИТАЦИОННАЯ ПРОГРАММА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Фамилия, собственное имя, отчество (если таковое имеется) несовершеннолетнего 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Дата рождения несовершеннолетнего 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Фамилия, собственное имя, отчество (если таковое имеется) законных представителей (законного представителя) несовершеннолетнего 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Место жительства несовершеннолетнего 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Место учебы, адрес несовершеннолетнего 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Дата принятия комиссией по делам несовершеннолетних решения о проведении комплексной реабилитации несовершеннолетнего 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Дата принятия комиссией по делам несовершеннолетних решения о прекращении проведения комплексной реабилитации несовершеннолетнего 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63" w:type="dxa"/>
        <w:gridCol w:w="1478" w:type="dxa"/>
        <w:gridCol w:w="1009" w:type="dxa"/>
        <w:gridCol w:w="1058" w:type="dxa"/>
        <w:gridCol w:w="1192" w:type="dxa"/>
      </w:tblGrid>
      <w:tblPr>
        <w:tblW w:w="5000" w:type="pct"/>
        <w:tblLayout w:type="autofit"/>
        <w:tblBorders>
          <w:top w:val="single" w:sz="5" w:color="000000"/>
          <w:left w:val="single" w:sz="5" w:color="000000"/>
          <w:right w:val="single" w:sz="5" w:color="000000"/>
          <w:bottom w:val="single" w:sz="5" w:color="000000"/>
        </w:tblBorders>
      </w:tblPr>
      <w:tr>
        <w:trPr/>
        <w:tc>
          <w:tcPr>
            <w:tcW w:w="263" w:type="pct"/>
            <w:vAlign w:val="center"/>
            <w:tcBorders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№</w:t>
            </w:r>
            <w:br/>
            <w:r>
              <w:rPr>
                <w:sz w:val="20"/>
                <w:szCs w:val="20"/>
              </w:rPr>
              <w:t xml:space="preserve">п/п</w:t>
            </w:r>
          </w:p>
        </w:tc>
        <w:tc>
          <w:tcPr>
            <w:tcW w:w="1478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Наименование мероприятий</w:t>
            </w:r>
          </w:p>
        </w:tc>
        <w:tc>
          <w:tcPr>
            <w:tcW w:w="1009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Срок выполнения</w:t>
            </w:r>
          </w:p>
        </w:tc>
        <w:tc>
          <w:tcPr>
            <w:tcW w:w="1058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Ответственные исполнители</w:t>
            </w:r>
          </w:p>
        </w:tc>
        <w:tc>
          <w:tcPr>
            <w:tcW w:w="1192" w:type="pct"/>
            <w:vAlign w:val="center"/>
            <w:tcBorders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Индикаторы и показатели эффективности</w:t>
            </w:r>
          </w:p>
        </w:tc>
      </w:tr>
      <w:tr>
        <w:trPr/>
        <w:tc>
          <w:tcPr>
            <w:tcW w:w="5000" w:type="pct"/>
            <w:vAlign w:val="top"/>
            <w:tcBorders>
              <w:top w:val="single" w:sz="5" w:color="000000"/>
              <w:bottom w:val="single" w:sz="5" w:color="000000"/>
            </w:tcBorders>
            <w:gridSpan w:val="5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РАЗДЕЛ I</w:t>
            </w:r>
            <w:br/>
            <w:r>
              <w:rPr>
                <w:sz w:val="20"/>
                <w:szCs w:val="20"/>
              </w:rPr>
              <w:t xml:space="preserve">СОЦИАЛЬНО-ПЕДАГОГИЧЕСКАЯ ПОМОЩЬ</w:t>
            </w:r>
          </w:p>
        </w:tc>
      </w:tr>
      <w:tr>
        <w:trPr/>
        <w:tc>
          <w:tcPr>
            <w:tcW w:w="263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478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0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58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19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5000" w:type="pct"/>
            <w:vAlign w:val="top"/>
            <w:tcBorders>
              <w:top w:val="single" w:sz="5" w:color="000000"/>
              <w:bottom w:val="single" w:sz="5" w:color="000000"/>
            </w:tcBorders>
            <w:gridSpan w:val="5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РАЗДЕЛ II</w:t>
            </w:r>
            <w:br/>
            <w:r>
              <w:rPr>
                <w:sz w:val="20"/>
                <w:szCs w:val="20"/>
              </w:rPr>
              <w:t xml:space="preserve">ПСИХОЛОГИЧЕСКАЯ ПОМОЩЬ</w:t>
            </w:r>
          </w:p>
        </w:tc>
      </w:tr>
      <w:tr>
        <w:trPr/>
        <w:tc>
          <w:tcPr>
            <w:tcW w:w="263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478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0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58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19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5000" w:type="pct"/>
            <w:vAlign w:val="top"/>
            <w:tcBorders>
              <w:top w:val="single" w:sz="5" w:color="000000"/>
              <w:bottom w:val="single" w:sz="5" w:color="000000"/>
            </w:tcBorders>
            <w:gridSpan w:val="5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РАЗДЕЛ III</w:t>
            </w:r>
            <w:br/>
            <w:r>
              <w:rPr>
                <w:sz w:val="20"/>
                <w:szCs w:val="20"/>
              </w:rPr>
              <w:t xml:space="preserve">МЕДИЦИНСКАЯ ПРОФИЛАКТИКА</w:t>
            </w:r>
          </w:p>
        </w:tc>
      </w:tr>
      <w:tr>
        <w:trPr/>
        <w:tc>
          <w:tcPr>
            <w:tcW w:w="263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478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0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58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19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5000" w:type="pct"/>
            <w:vAlign w:val="top"/>
            <w:tcBorders>
              <w:top w:val="single" w:sz="5" w:color="000000"/>
              <w:bottom w:val="single" w:sz="5" w:color="000000"/>
            </w:tcBorders>
            <w:gridSpan w:val="5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РАЗДЕЛ IV</w:t>
            </w:r>
            <w:br/>
            <w:r>
              <w:rPr>
                <w:sz w:val="20"/>
                <w:szCs w:val="20"/>
              </w:rPr>
              <w:t xml:space="preserve">МЕДИЦИНСКАЯ РЕАБИЛИТАЦИЯ</w:t>
            </w:r>
          </w:p>
        </w:tc>
      </w:tr>
      <w:tr>
        <w:trPr/>
        <w:tc>
          <w:tcPr>
            <w:tcW w:w="263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478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0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58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19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5000" w:type="pct"/>
            <w:vAlign w:val="top"/>
            <w:tcBorders>
              <w:top w:val="single" w:sz="5" w:color="000000"/>
              <w:bottom w:val="single" w:sz="5" w:color="000000"/>
            </w:tcBorders>
            <w:gridSpan w:val="5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РАЗДЕЛ V</w:t>
            </w:r>
            <w:br/>
            <w:r>
              <w:rPr>
                <w:sz w:val="20"/>
                <w:szCs w:val="20"/>
              </w:rPr>
              <w:t xml:space="preserve">ПРОФИЛАКТИКА ПРОТИВОПРАВНОГО ПОВЕДЕНИЯ</w:t>
            </w:r>
          </w:p>
        </w:tc>
      </w:tr>
      <w:tr>
        <w:trPr/>
        <w:tc>
          <w:tcPr>
            <w:tcW w:w="263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478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0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58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19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5000" w:type="pct"/>
            <w:vAlign w:val="top"/>
            <w:tcBorders>
              <w:top w:val="single" w:sz="5" w:color="000000"/>
              <w:bottom w:val="single" w:sz="5" w:color="000000"/>
            </w:tcBorders>
            <w:gridSpan w:val="5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РАЗДЕЛ VI</w:t>
            </w:r>
            <w:br/>
            <w:r>
              <w:rPr>
                <w:sz w:val="20"/>
                <w:szCs w:val="20"/>
              </w:rPr>
              <w:t xml:space="preserve">ИНЫЕ МЕРОПРИЯТИЯ</w:t>
            </w:r>
          </w:p>
        </w:tc>
      </w:tr>
      <w:tr>
        <w:trPr/>
        <w:tc>
          <w:tcPr>
            <w:tcW w:w="263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478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0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58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19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5000" w:type="pct"/>
            <w:vAlign w:val="top"/>
            <w:tcBorders>
              <w:top w:val="single" w:sz="5" w:color="000000"/>
              <w:bottom w:val="single" w:sz="5" w:color="000000"/>
            </w:tcBorders>
            <w:gridSpan w:val="5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РАЗДЕЛ VII</w:t>
            </w:r>
            <w:br/>
            <w:r>
              <w:rPr>
                <w:sz w:val="20"/>
                <w:szCs w:val="20"/>
              </w:rPr>
              <w:t xml:space="preserve">КОНТРОЛЬ ЗА РЕАЛИЗАЦИЕЙ*</w:t>
            </w:r>
          </w:p>
        </w:tc>
      </w:tr>
      <w:tr>
        <w:trPr/>
        <w:tc>
          <w:tcPr>
            <w:tcW w:w="263" w:type="pct"/>
            <w:vAlign w:val="top"/>
            <w:tcBorders>
              <w:top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478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0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58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192" w:type="pct"/>
            <w:vAlign w:val="top"/>
            <w:tcBorders>
              <w:top w:val="single" w:sz="5" w:color="000000"/>
              <w:lef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0"/>
          <w:szCs w:val="20"/>
        </w:rPr>
        <w:t xml:space="preserve">______________________________</w:t>
      </w:r>
    </w:p>
    <w:p>
      <w:pPr>
        <w:jc w:val="both"/>
        <w:ind w:left="0" w:right="0" w:firstLine="566.92913385827"/>
        <w:spacing w:after="240"/>
      </w:pPr>
      <w:r>
        <w:rPr>
          <w:sz w:val="20"/>
          <w:szCs w:val="20"/>
        </w:rPr>
        <w:t xml:space="preserve">* Комиссия по делам несовершеннолетних устанавливает периодичность анализа реализации мероприятий, периодичность рассмотрения реабилитационной программы на заседаниях комиссии по делам несовершеннолетних.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Руководитель социально-педагогического центра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либо детского интернатного учреждения</w:t>
      </w:r>
    </w:p>
    <w:tbl>
      <w:tblGrid>
        <w:gridCol w:w="1001" w:type="dxa"/>
        <w:gridCol w:w="2353" w:type="dxa"/>
        <w:gridCol w:w="1646" w:type="dxa"/>
      </w:tblGrid>
      <w:tblPr>
        <w:tblW w:w="5000" w:type="pct"/>
        <w:tblLayout w:type="autofit"/>
      </w:tblPr>
      <w:tr>
        <w:trPr/>
        <w:tc>
          <w:tcPr>
            <w:tcW w:w="1001" w:type="pct"/>
            <w:vAlign w:val="bottom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</w:t>
            </w:r>
          </w:p>
        </w:tc>
        <w:tc>
          <w:tcPr>
            <w:tcW w:w="2353" w:type="pct"/>
            <w:vAlign w:val="bottom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</w:t>
            </w:r>
          </w:p>
        </w:tc>
        <w:tc>
          <w:tcPr>
            <w:tcW w:w="1646" w:type="pct"/>
            <w:vAlign w:val="bottom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</w:t>
            </w:r>
          </w:p>
        </w:tc>
      </w:tr>
      <w:tr>
        <w:trPr/>
        <w:tc>
          <w:tcPr>
            <w:tcW w:w="1001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(дата)</w:t>
            </w:r>
          </w:p>
        </w:tc>
        <w:tc>
          <w:tcPr>
            <w:tcW w:w="2353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646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799" w:type="dxa"/>
        <w:gridCol w:w="2201" w:type="dxa"/>
      </w:tblGrid>
      <w:tblPr>
        <w:tblW w:w="5000" w:type="pct"/>
        <w:tblLayout w:type="autofit"/>
      </w:tblPr>
      <w:tr>
        <w:trPr/>
        <w:tc>
          <w:tcPr>
            <w:tcW w:w="2799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201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2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Положению о порядке комплексной</w:t>
            </w:r>
            <w:br/>
            <w:r>
              <w:rPr>
                <w:sz w:val="22"/>
                <w:szCs w:val="22"/>
              </w:rPr>
              <w:t xml:space="preserve">реабилитации несовершеннолетних,</w:t>
            </w:r>
            <w:br/>
            <w:r>
              <w:rPr>
                <w:sz w:val="22"/>
                <w:szCs w:val="22"/>
              </w:rPr>
              <w:t xml:space="preserve">потребление которыми наркотических</w:t>
            </w:r>
            <w:br/>
            <w:r>
              <w:rPr>
                <w:sz w:val="22"/>
                <w:szCs w:val="22"/>
              </w:rPr>
              <w:t xml:space="preserve">средств, психотропных веществ,</w:t>
            </w:r>
            <w:br/>
            <w:r>
              <w:rPr>
                <w:sz w:val="22"/>
                <w:szCs w:val="22"/>
              </w:rPr>
              <w:t xml:space="preserve">их аналогов, токсических или других</w:t>
            </w:r>
            <w:br/>
            <w:r>
              <w:rPr>
                <w:sz w:val="22"/>
                <w:szCs w:val="22"/>
              </w:rPr>
              <w:t xml:space="preserve">одурманивающих веществ, употребление</w:t>
            </w:r>
            <w:br/>
            <w:r>
              <w:rPr>
                <w:sz w:val="22"/>
                <w:szCs w:val="22"/>
              </w:rPr>
              <w:t xml:space="preserve">алкогольных, слабоалкогольных напитков</w:t>
            </w:r>
            <w:br/>
            <w:r>
              <w:rPr>
                <w:sz w:val="22"/>
                <w:szCs w:val="22"/>
              </w:rPr>
              <w:t xml:space="preserve">или пива установлены в соответствии</w:t>
            </w:r>
            <w:br/>
            <w:r>
              <w:rPr>
                <w:sz w:val="22"/>
                <w:szCs w:val="22"/>
              </w:rPr>
              <w:t xml:space="preserve">с законодательством</w:t>
            </w:r>
            <w:br/>
            <w:r>
              <w:rPr>
                <w:sz w:val="22"/>
                <w:szCs w:val="22"/>
              </w:rPr>
              <w:t xml:space="preserve">(в редакции постановления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14.01.2025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№ 21)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72" w:type="dxa"/>
        <w:gridCol w:w="908" w:type="dxa"/>
        <w:gridCol w:w="1520" w:type="dxa"/>
      </w:tblGrid>
      <w:tblPr>
        <w:tblW w:w="5000" w:type="pct"/>
        <w:tblLayout w:type="autofit"/>
      </w:tblPr>
      <w:tr>
        <w:trPr/>
        <w:tc>
          <w:tcPr>
            <w:tcW w:w="257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428" w:type="pct"/>
            <w:vAlign w:val="top"/>
            <w:gridSpan w:val="2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УТВЕРЖДАЮ</w:t>
            </w:r>
          </w:p>
        </w:tc>
      </w:tr>
      <w:tr>
        <w:trPr/>
        <w:tc>
          <w:tcPr>
            <w:tcW w:w="257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428" w:type="pct"/>
            <w:vAlign w:val="top"/>
            <w:gridSpan w:val="2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____________________________________</w:t>
            </w:r>
          </w:p>
        </w:tc>
      </w:tr>
      <w:tr>
        <w:trPr/>
        <w:tc>
          <w:tcPr>
            <w:tcW w:w="257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428" w:type="pct"/>
            <w:vAlign w:val="top"/>
            <w:gridSpan w:val="2"/>
            <w:vMerge w:val="restart"/>
          </w:tcPr>
          <w:p>
            <w:pPr>
              <w:ind w:left="1127.8590176228" w:right="0"/>
              <w:spacing w:before="0" w:after="0"/>
            </w:pPr>
            <w:r>
              <w:rPr>
                <w:sz w:val="20"/>
                <w:szCs w:val="20"/>
              </w:rPr>
              <w:t xml:space="preserve">(должность служащего)</w:t>
            </w:r>
          </w:p>
        </w:tc>
      </w:tr>
      <w:tr>
        <w:trPr/>
        <w:tc>
          <w:tcPr>
            <w:tcW w:w="257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90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</w:t>
            </w:r>
          </w:p>
        </w:tc>
        <w:tc>
          <w:tcPr>
            <w:tcW w:w="1520" w:type="pct"/>
            <w:vAlign w:val="top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</w:t>
            </w:r>
          </w:p>
        </w:tc>
      </w:tr>
      <w:tr>
        <w:trPr/>
        <w:tc>
          <w:tcPr>
            <w:tcW w:w="257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908" w:type="pct"/>
            <w:vAlign w:val="top"/>
            <w:vMerge w:val="restart"/>
          </w:tcPr>
          <w:p>
            <w:pPr>
              <w:ind w:left="417.94775653043" w:right="0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520" w:type="pct"/>
            <w:vAlign w:val="top"/>
            <w:vMerge w:val="restart"/>
          </w:tcPr>
          <w:p>
            <w:pPr>
              <w:jc w:val="right"/>
              <w:ind w:left="0" w:right="375.95300587427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  <w:tr>
        <w:trPr/>
        <w:tc>
          <w:tcPr>
            <w:tcW w:w="257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428" w:type="pct"/>
            <w:vAlign w:val="top"/>
            <w:gridSpan w:val="2"/>
            <w:vMerge w:val="restart"/>
          </w:tcPr>
          <w:p>
            <w:pPr>
              <w:jc w:val="both"/>
              <w:ind w:left="493.93825771779" w:right="0" w:firstLine="0"/>
              <w:spacing w:after="60"/>
            </w:pPr>
            <w:r>
              <w:rPr>
                <w:sz w:val="22"/>
                <w:szCs w:val="22"/>
              </w:rPr>
              <w:t xml:space="preserve">М.П.</w:t>
            </w:r>
          </w:p>
        </w:tc>
      </w:tr>
      <w:tr>
        <w:trPr/>
        <w:tc>
          <w:tcPr>
            <w:tcW w:w="257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428" w:type="pct"/>
            <w:vAlign w:val="top"/>
            <w:gridSpan w:val="2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</w:t>
            </w:r>
          </w:p>
        </w:tc>
      </w:tr>
      <w:tr>
        <w:trPr/>
        <w:tc>
          <w:tcPr>
            <w:tcW w:w="257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428" w:type="pct"/>
            <w:vAlign w:val="top"/>
            <w:gridSpan w:val="2"/>
            <w:vMerge w:val="restart"/>
          </w:tcPr>
          <w:p>
            <w:pPr>
              <w:ind w:left="898.88763904512" w:right="0"/>
              <w:spacing w:before="0" w:after="0"/>
            </w:pPr>
            <w:r>
              <w:rPr>
                <w:sz w:val="20"/>
                <w:szCs w:val="20"/>
              </w:rPr>
              <w:t xml:space="preserve">(дата)</w:t>
            </w:r>
          </w:p>
        </w:tc>
      </w:tr>
    </w:tbl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ОСНОВНАЯ ИНДИВИДУАЛЬНАЯ РЕАБИЛИТАЦИОННАЯ ПРОГРАММА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Фамилия, собственное имя, отчество (если таковое имеется) несовершеннолетнего* 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Дата рождения несовершеннолетнего 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Фамилия, собственное имя, отчество (если таковое имеется) законных представителей (законного представителя) несовершеннолетнего* 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Место жительства законных представителей (законного представителя) несовершеннолетнего* 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Дата принятия комиссией по делам несовершеннолетних решения о проведении комплексной реабилитации несовершеннолетнего** 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Период реализации первичной реабилитационной программы** 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00" w:type="dxa"/>
        <w:gridCol w:w="886" w:type="dxa"/>
        <w:gridCol w:w="811" w:type="dxa"/>
        <w:gridCol w:w="1015" w:type="dxa"/>
        <w:gridCol w:w="1024" w:type="dxa"/>
        <w:gridCol w:w="964" w:type="dxa"/>
      </w:tblGrid>
      <w:tblPr>
        <w:tblW w:w="5000" w:type="pct"/>
        <w:tblLayout w:type="autofit"/>
        <w:tblBorders>
          <w:top w:val="single" w:sz="5" w:color="000000"/>
          <w:left w:val="single" w:sz="5" w:color="000000"/>
          <w:right w:val="single" w:sz="5" w:color="000000"/>
          <w:bottom w:val="single" w:sz="5" w:color="000000"/>
        </w:tblBorders>
      </w:tblPr>
      <w:tr>
        <w:trPr/>
        <w:tc>
          <w:tcPr>
            <w:tcW w:w="300" w:type="pct"/>
            <w:vAlign w:val="center"/>
            <w:tcBorders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№</w:t>
            </w:r>
            <w:br/>
            <w:r>
              <w:rPr>
                <w:sz w:val="20"/>
                <w:szCs w:val="20"/>
              </w:rPr>
              <w:t xml:space="preserve">п/п</w:t>
            </w:r>
          </w:p>
        </w:tc>
        <w:tc>
          <w:tcPr>
            <w:tcW w:w="886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Наименование мероприятий</w:t>
            </w:r>
          </w:p>
        </w:tc>
        <w:tc>
          <w:tcPr>
            <w:tcW w:w="811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Срок выполнения</w:t>
            </w:r>
          </w:p>
        </w:tc>
        <w:tc>
          <w:tcPr>
            <w:tcW w:w="1015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Ответственные исполнители</w:t>
            </w:r>
          </w:p>
        </w:tc>
        <w:tc>
          <w:tcPr>
            <w:tcW w:w="1024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Индикаторы и показатели эффективности</w:t>
            </w:r>
          </w:p>
        </w:tc>
        <w:tc>
          <w:tcPr>
            <w:tcW w:w="964" w:type="pct"/>
            <w:vAlign w:val="center"/>
            <w:tcBorders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Итоги выполнения или невыполнения мероприятий с указанием причин</w:t>
            </w:r>
          </w:p>
        </w:tc>
      </w:tr>
      <w:tr>
        <w:trPr/>
        <w:tc>
          <w:tcPr>
            <w:tcW w:w="5000" w:type="pct"/>
            <w:vAlign w:val="top"/>
            <w:tcBorders>
              <w:top w:val="single" w:sz="5" w:color="000000"/>
              <w:bottom w:val="single" w:sz="5" w:color="000000"/>
            </w:tcBorders>
            <w:gridSpan w:val="6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РАЗДЕЛ I</w:t>
            </w:r>
            <w:br/>
            <w:r>
              <w:rPr>
                <w:sz w:val="20"/>
                <w:szCs w:val="20"/>
              </w:rPr>
              <w:t xml:space="preserve">СОЦИАЛЬНО-ПЕДАГОГИЧЕСКАЯ ПОМОЩЬ</w:t>
            </w:r>
          </w:p>
        </w:tc>
      </w:tr>
      <w:tr>
        <w:trPr/>
        <w:tc>
          <w:tcPr>
            <w:tcW w:w="5000" w:type="pct"/>
            <w:vAlign w:val="top"/>
            <w:tcBorders>
              <w:top w:val="single" w:sz="5" w:color="000000"/>
              <w:bottom w:val="single" w:sz="5" w:color="000000"/>
            </w:tcBorders>
            <w:gridSpan w:val="6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Специальное воспитательное учреждение</w:t>
            </w:r>
          </w:p>
        </w:tc>
      </w:tr>
      <w:tr>
        <w:trPr/>
        <w:tc>
          <w:tcPr>
            <w:tcW w:w="300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8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1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1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2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964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5000" w:type="pct"/>
            <w:vAlign w:val="top"/>
            <w:tcBorders>
              <w:top w:val="single" w:sz="5" w:color="000000"/>
              <w:bottom w:val="single" w:sz="5" w:color="000000"/>
            </w:tcBorders>
            <w:gridSpan w:val="6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Социально-педагогический центр по месту жительства законных представителей (законного представителя) несовершеннолетнего**</w:t>
            </w:r>
          </w:p>
        </w:tc>
      </w:tr>
      <w:tr>
        <w:trPr/>
        <w:tc>
          <w:tcPr>
            <w:tcW w:w="300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8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1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1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2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964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5000" w:type="pct"/>
            <w:vAlign w:val="top"/>
            <w:tcBorders>
              <w:top w:val="single" w:sz="5" w:color="000000"/>
              <w:bottom w:val="single" w:sz="5" w:color="000000"/>
            </w:tcBorders>
            <w:gridSpan w:val="6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РАЗДЕЛ II</w:t>
            </w:r>
            <w:br/>
            <w:r>
              <w:rPr>
                <w:sz w:val="20"/>
                <w:szCs w:val="20"/>
              </w:rPr>
              <w:t xml:space="preserve">ПСИХОЛОГИЧЕСКАЯ ПОМОЩЬ</w:t>
            </w:r>
          </w:p>
        </w:tc>
      </w:tr>
      <w:tr>
        <w:trPr/>
        <w:tc>
          <w:tcPr>
            <w:tcW w:w="5000" w:type="pct"/>
            <w:vAlign w:val="top"/>
            <w:tcBorders>
              <w:top w:val="single" w:sz="5" w:color="000000"/>
              <w:bottom w:val="single" w:sz="5" w:color="000000"/>
            </w:tcBorders>
            <w:gridSpan w:val="6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Специальное воспитательное учреждение</w:t>
            </w:r>
          </w:p>
        </w:tc>
      </w:tr>
      <w:tr>
        <w:trPr/>
        <w:tc>
          <w:tcPr>
            <w:tcW w:w="300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8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1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1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2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964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5000" w:type="pct"/>
            <w:vAlign w:val="top"/>
            <w:tcBorders>
              <w:top w:val="single" w:sz="5" w:color="000000"/>
              <w:bottom w:val="single" w:sz="5" w:color="000000"/>
            </w:tcBorders>
            <w:gridSpan w:val="6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Социально-педагогический центр по месту жительства законных представителей (законного представителя) несовершеннолетнего**</w:t>
            </w:r>
          </w:p>
        </w:tc>
      </w:tr>
      <w:tr>
        <w:trPr/>
        <w:tc>
          <w:tcPr>
            <w:tcW w:w="300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8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1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1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2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964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5000" w:type="pct"/>
            <w:vAlign w:val="top"/>
            <w:tcBorders>
              <w:top w:val="single" w:sz="5" w:color="000000"/>
              <w:bottom w:val="single" w:sz="5" w:color="000000"/>
            </w:tcBorders>
            <w:gridSpan w:val="6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РАЗДЕЛ III</w:t>
            </w:r>
            <w:br/>
            <w:r>
              <w:rPr>
                <w:sz w:val="20"/>
                <w:szCs w:val="20"/>
              </w:rPr>
              <w:t xml:space="preserve">МЕДИЦИНСКАЯ ПРОФИЛАКТИКА</w:t>
            </w:r>
          </w:p>
        </w:tc>
      </w:tr>
      <w:tr>
        <w:trPr/>
        <w:tc>
          <w:tcPr>
            <w:tcW w:w="5000" w:type="pct"/>
            <w:vAlign w:val="top"/>
            <w:tcBorders>
              <w:top w:val="single" w:sz="5" w:color="000000"/>
              <w:bottom w:val="single" w:sz="5" w:color="000000"/>
            </w:tcBorders>
            <w:gridSpan w:val="6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Специальное воспитательное учреждение</w:t>
            </w:r>
          </w:p>
        </w:tc>
      </w:tr>
      <w:tr>
        <w:trPr/>
        <w:tc>
          <w:tcPr>
            <w:tcW w:w="300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8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1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1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2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964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5000" w:type="pct"/>
            <w:vAlign w:val="top"/>
            <w:tcBorders>
              <w:top w:val="single" w:sz="5" w:color="000000"/>
              <w:bottom w:val="single" w:sz="5" w:color="000000"/>
            </w:tcBorders>
            <w:gridSpan w:val="6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Территориальные органы здравоохранения</w:t>
            </w:r>
          </w:p>
        </w:tc>
      </w:tr>
      <w:tr>
        <w:trPr/>
        <w:tc>
          <w:tcPr>
            <w:tcW w:w="300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8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1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1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2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964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5000" w:type="pct"/>
            <w:vAlign w:val="top"/>
            <w:tcBorders>
              <w:top w:val="single" w:sz="5" w:color="000000"/>
              <w:bottom w:val="single" w:sz="5" w:color="000000"/>
            </w:tcBorders>
            <w:gridSpan w:val="6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РАЗДЕЛ IV</w:t>
            </w:r>
            <w:br/>
            <w:r>
              <w:rPr>
                <w:sz w:val="20"/>
                <w:szCs w:val="20"/>
              </w:rPr>
              <w:t xml:space="preserve">МЕДИЦИНСКАЯ РЕАБИЛИТАЦИЯ</w:t>
            </w:r>
          </w:p>
        </w:tc>
      </w:tr>
      <w:tr>
        <w:trPr/>
        <w:tc>
          <w:tcPr>
            <w:tcW w:w="5000" w:type="pct"/>
            <w:vAlign w:val="top"/>
            <w:tcBorders>
              <w:top w:val="single" w:sz="5" w:color="000000"/>
              <w:bottom w:val="single" w:sz="5" w:color="000000"/>
            </w:tcBorders>
            <w:gridSpan w:val="6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Специальное воспитательное учреждение</w:t>
            </w:r>
          </w:p>
        </w:tc>
      </w:tr>
      <w:tr>
        <w:trPr/>
        <w:tc>
          <w:tcPr>
            <w:tcW w:w="300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8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1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1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2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964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5000" w:type="pct"/>
            <w:vAlign w:val="top"/>
            <w:tcBorders>
              <w:top w:val="single" w:sz="5" w:color="000000"/>
              <w:bottom w:val="single" w:sz="5" w:color="000000"/>
            </w:tcBorders>
            <w:gridSpan w:val="6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Территориальные органы здравоохранения</w:t>
            </w:r>
          </w:p>
        </w:tc>
      </w:tr>
      <w:tr>
        <w:trPr/>
        <w:tc>
          <w:tcPr>
            <w:tcW w:w="300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8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1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1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2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964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5000" w:type="pct"/>
            <w:vAlign w:val="top"/>
            <w:tcBorders>
              <w:top w:val="single" w:sz="5" w:color="000000"/>
              <w:bottom w:val="single" w:sz="5" w:color="000000"/>
            </w:tcBorders>
            <w:gridSpan w:val="6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РАЗДЕЛ V</w:t>
            </w:r>
            <w:br/>
            <w:r>
              <w:rPr>
                <w:sz w:val="20"/>
                <w:szCs w:val="20"/>
              </w:rPr>
              <w:t xml:space="preserve">ПРОФИЛАКТИКА ПРОТИВОПРАВНОГО ПОВЕДЕНИЯ**</w:t>
            </w:r>
          </w:p>
        </w:tc>
      </w:tr>
      <w:tr>
        <w:trPr/>
        <w:tc>
          <w:tcPr>
            <w:tcW w:w="5000" w:type="pct"/>
            <w:vAlign w:val="top"/>
            <w:tcBorders>
              <w:top w:val="single" w:sz="5" w:color="000000"/>
              <w:bottom w:val="single" w:sz="5" w:color="000000"/>
            </w:tcBorders>
            <w:gridSpan w:val="6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Специальное воспитательное учреждение</w:t>
            </w:r>
          </w:p>
        </w:tc>
      </w:tr>
      <w:tr>
        <w:trPr/>
        <w:tc>
          <w:tcPr>
            <w:tcW w:w="300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8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1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1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2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964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5000" w:type="pct"/>
            <w:vAlign w:val="top"/>
            <w:tcBorders>
              <w:top w:val="single" w:sz="5" w:color="000000"/>
              <w:bottom w:val="single" w:sz="5" w:color="000000"/>
            </w:tcBorders>
            <w:gridSpan w:val="6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Инспекция по делам несовершеннолетних территориального управления (отдела) внутренних дел</w:t>
            </w:r>
          </w:p>
        </w:tc>
      </w:tr>
      <w:tr>
        <w:trPr/>
        <w:tc>
          <w:tcPr>
            <w:tcW w:w="300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8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1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1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2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964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5000" w:type="pct"/>
            <w:vAlign w:val="top"/>
            <w:tcBorders>
              <w:top w:val="single" w:sz="5" w:color="000000"/>
              <w:bottom w:val="single" w:sz="5" w:color="000000"/>
            </w:tcBorders>
            <w:gridSpan w:val="6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Социально-педагогический центр по месту жительства законных представителей (законного представителя) несовершеннолетнего</w:t>
            </w:r>
          </w:p>
        </w:tc>
      </w:tr>
      <w:tr>
        <w:trPr/>
        <w:tc>
          <w:tcPr>
            <w:tcW w:w="300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8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1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1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2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964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5000" w:type="pct"/>
            <w:vAlign w:val="top"/>
            <w:tcBorders>
              <w:top w:val="single" w:sz="5" w:color="000000"/>
              <w:bottom w:val="single" w:sz="5" w:color="000000"/>
            </w:tcBorders>
            <w:gridSpan w:val="6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РАЗДЕЛ VI</w:t>
            </w:r>
            <w:br/>
            <w:r>
              <w:rPr>
                <w:sz w:val="20"/>
                <w:szCs w:val="20"/>
              </w:rPr>
              <w:t xml:space="preserve">ИНЫЕ МЕРОПРИЯТИЯ</w:t>
            </w:r>
          </w:p>
        </w:tc>
      </w:tr>
      <w:tr>
        <w:trPr/>
        <w:tc>
          <w:tcPr>
            <w:tcW w:w="5000" w:type="pct"/>
            <w:vAlign w:val="top"/>
            <w:tcBorders>
              <w:top w:val="single" w:sz="5" w:color="000000"/>
              <w:bottom w:val="single" w:sz="5" w:color="000000"/>
            </w:tcBorders>
            <w:gridSpan w:val="6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Специальное воспитательное учреждение</w:t>
            </w:r>
          </w:p>
        </w:tc>
      </w:tr>
      <w:tr>
        <w:trPr/>
        <w:tc>
          <w:tcPr>
            <w:tcW w:w="300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8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1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1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2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964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5000" w:type="pct"/>
            <w:vAlign w:val="top"/>
            <w:tcBorders>
              <w:top w:val="single" w:sz="5" w:color="000000"/>
              <w:bottom w:val="single" w:sz="5" w:color="000000"/>
            </w:tcBorders>
            <w:gridSpan w:val="6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Социально-педагогический центр по месту жительства законных представителей (законного представителя) несовершеннолетнего**</w:t>
            </w:r>
          </w:p>
        </w:tc>
      </w:tr>
      <w:tr>
        <w:trPr/>
        <w:tc>
          <w:tcPr>
            <w:tcW w:w="300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8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1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1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2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964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5000" w:type="pct"/>
            <w:vAlign w:val="top"/>
            <w:tcBorders>
              <w:top w:val="single" w:sz="5" w:color="000000"/>
              <w:bottom w:val="single" w:sz="5" w:color="000000"/>
            </w:tcBorders>
            <w:gridSpan w:val="6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РАЗДЕЛ VII</w:t>
            </w:r>
            <w:br/>
            <w:r>
              <w:rPr>
                <w:sz w:val="20"/>
                <w:szCs w:val="20"/>
              </w:rPr>
              <w:t xml:space="preserve">КОНТРОЛЬ ЗА РЕАЛИЗАЦИЕЙ</w:t>
            </w:r>
          </w:p>
        </w:tc>
      </w:tr>
      <w:tr>
        <w:trPr/>
        <w:tc>
          <w:tcPr>
            <w:tcW w:w="300" w:type="pct"/>
            <w:vAlign w:val="top"/>
            <w:tcBorders>
              <w:top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8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1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1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2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964" w:type="pct"/>
            <w:vAlign w:val="top"/>
            <w:tcBorders>
              <w:top w:val="single" w:sz="5" w:color="000000"/>
              <w:left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0"/>
          <w:szCs w:val="20"/>
        </w:rPr>
        <w:t xml:space="preserve">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* В случае сохранения конфиденциальности сведения не указываются.</w:t>
      </w:r>
    </w:p>
    <w:p>
      <w:pPr>
        <w:jc w:val="both"/>
        <w:ind w:left="0" w:right="0" w:firstLine="566.92913385827"/>
        <w:spacing w:after="240"/>
      </w:pPr>
      <w:r>
        <w:rPr>
          <w:sz w:val="20"/>
          <w:szCs w:val="20"/>
        </w:rPr>
        <w:t xml:space="preserve">** В отношении несовершеннолетних, принятых по заявлению законных представителей (законного представителя), сведения не указываются.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803" w:type="dxa"/>
        <w:gridCol w:w="2197" w:type="dxa"/>
      </w:tblGrid>
      <w:tblPr>
        <w:tblW w:w="5000" w:type="pct"/>
        <w:tblLayout w:type="autofit"/>
      </w:tblPr>
      <w:tr>
        <w:trPr/>
        <w:tc>
          <w:tcPr>
            <w:tcW w:w="2803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197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3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Положению о порядке комплексной</w:t>
            </w:r>
            <w:br/>
            <w:r>
              <w:rPr>
                <w:sz w:val="22"/>
                <w:szCs w:val="22"/>
              </w:rPr>
              <w:t xml:space="preserve">реабилитации несовершеннолетних,</w:t>
            </w:r>
            <w:br/>
            <w:r>
              <w:rPr>
                <w:sz w:val="22"/>
                <w:szCs w:val="22"/>
              </w:rPr>
              <w:t xml:space="preserve">потребление которыми наркотических</w:t>
            </w:r>
            <w:br/>
            <w:r>
              <w:rPr>
                <w:sz w:val="22"/>
                <w:szCs w:val="22"/>
              </w:rPr>
              <w:t xml:space="preserve">средств, психотропных веществ,</w:t>
            </w:r>
            <w:br/>
            <w:r>
              <w:rPr>
                <w:sz w:val="22"/>
                <w:szCs w:val="22"/>
              </w:rPr>
              <w:t xml:space="preserve">их аналогов, токсических или других</w:t>
            </w:r>
            <w:br/>
            <w:r>
              <w:rPr>
                <w:sz w:val="22"/>
                <w:szCs w:val="22"/>
              </w:rPr>
              <w:t xml:space="preserve">одурманивающих веществ, употребление</w:t>
            </w:r>
            <w:br/>
            <w:r>
              <w:rPr>
                <w:sz w:val="22"/>
                <w:szCs w:val="22"/>
              </w:rPr>
              <w:t xml:space="preserve">алкогольных, слабоалкогольных напитков</w:t>
            </w:r>
            <w:br/>
            <w:r>
              <w:rPr>
                <w:sz w:val="22"/>
                <w:szCs w:val="22"/>
              </w:rPr>
              <w:t xml:space="preserve">или пива установлены в соответствии</w:t>
            </w:r>
            <w:br/>
            <w:r>
              <w:rPr>
                <w:sz w:val="22"/>
                <w:szCs w:val="22"/>
              </w:rPr>
              <w:t xml:space="preserve">с законодательством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746" w:type="dxa"/>
        <w:gridCol w:w="725" w:type="dxa"/>
        <w:gridCol w:w="112" w:type="dxa"/>
        <w:gridCol w:w="1417" w:type="dxa"/>
      </w:tblGrid>
      <w:tblPr>
        <w:tblW w:w="5000" w:type="pct"/>
        <w:tblLayout w:type="autofit"/>
      </w:tblPr>
      <w:tr>
        <w:trPr/>
        <w:tc>
          <w:tcPr>
            <w:tcW w:w="2746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54" w:type="pct"/>
            <w:vAlign w:val="top"/>
            <w:gridSpan w:val="3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УТВЕРЖДАЮ</w:t>
            </w:r>
          </w:p>
        </w:tc>
      </w:tr>
      <w:tr>
        <w:trPr/>
        <w:tc>
          <w:tcPr>
            <w:tcW w:w="2746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54" w:type="pct"/>
            <w:vAlign w:val="top"/>
            <w:gridSpan w:val="3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</w:t>
            </w:r>
          </w:p>
        </w:tc>
      </w:tr>
      <w:tr>
        <w:trPr/>
        <w:tc>
          <w:tcPr>
            <w:tcW w:w="2746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54" w:type="pct"/>
            <w:vAlign w:val="top"/>
            <w:gridSpan w:val="3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(должность служащего)</w:t>
            </w:r>
          </w:p>
        </w:tc>
      </w:tr>
      <w:tr>
        <w:trPr/>
        <w:tc>
          <w:tcPr>
            <w:tcW w:w="2746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725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</w:t>
            </w:r>
          </w:p>
        </w:tc>
        <w:tc>
          <w:tcPr>
            <w:tcW w:w="112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41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</w:t>
            </w:r>
          </w:p>
        </w:tc>
      </w:tr>
      <w:tr>
        <w:trPr/>
        <w:tc>
          <w:tcPr>
            <w:tcW w:w="2746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725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12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417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  <w:tr>
        <w:trPr/>
        <w:tc>
          <w:tcPr>
            <w:tcW w:w="2746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725" w:type="pct"/>
            <w:vAlign w:val="top"/>
            <w:vMerge w:val="restart"/>
          </w:tcPr>
          <w:p>
            <w:pPr>
              <w:jc w:val="both"/>
              <w:ind w:left="329.95875515561" w:right="0" w:firstLine="0"/>
              <w:spacing w:after="60"/>
            </w:pPr>
            <w:r>
              <w:rPr>
                <w:sz w:val="24"/>
                <w:szCs w:val="24"/>
              </w:rPr>
              <w:t xml:space="preserve">М.П.</w:t>
            </w:r>
          </w:p>
        </w:tc>
        <w:tc>
          <w:tcPr>
            <w:tcW w:w="112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417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746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54" w:type="pct"/>
            <w:vAlign w:val="bottom"/>
            <w:gridSpan w:val="3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</w:t>
            </w:r>
          </w:p>
        </w:tc>
      </w:tr>
      <w:tr>
        <w:trPr/>
        <w:tc>
          <w:tcPr>
            <w:tcW w:w="2746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54" w:type="pct"/>
            <w:vAlign w:val="top"/>
            <w:gridSpan w:val="3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(дата)</w:t>
            </w:r>
          </w:p>
        </w:tc>
      </w:tr>
    </w:tbl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ЗАВЕРШАЮЩАЯ ИНДИВИДУАЛЬНАЯ РЕАБИЛИТАЦИОННАЯ ПРОГРАММА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Фамилия, собственное имя, отчество (если таковое имеется) несовершеннолетнего 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Дата рождения несовершеннолетнего 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Фамилия, собственное имя, отчество (если таковое имеется) законных представителей (законного представителя) несовершеннолетнего 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Место жительства несовершеннолетнего 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Место учебы, адрес несовершеннолетнего 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Дата принятия комиссией по делам несовершеннолетних решения о проведении комплексной реабилитации несовершеннолетнего 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Дата принятия комиссией по делам несовершеннолетних решения о прекращении проведения комплексной реабилитации несовершеннолетнего 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04" w:type="dxa"/>
        <w:gridCol w:w="1360" w:type="dxa"/>
        <w:gridCol w:w="1060" w:type="dxa"/>
        <w:gridCol w:w="984" w:type="dxa"/>
        <w:gridCol w:w="1292" w:type="dxa"/>
      </w:tblGrid>
      <w:tblPr>
        <w:tblW w:w="5000" w:type="pct"/>
        <w:tblLayout w:type="autofit"/>
        <w:tblBorders>
          <w:top w:val="single" w:sz="5" w:color="000000"/>
          <w:left w:val="single" w:sz="5" w:color="000000"/>
          <w:right w:val="single" w:sz="5" w:color="000000"/>
          <w:bottom w:val="single" w:sz="5" w:color="000000"/>
        </w:tblBorders>
      </w:tblPr>
      <w:tr>
        <w:trPr/>
        <w:tc>
          <w:tcPr>
            <w:tcW w:w="304" w:type="pct"/>
            <w:vAlign w:val="center"/>
            <w:tcBorders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№</w:t>
            </w:r>
            <w:br/>
            <w:r>
              <w:rPr>
                <w:sz w:val="20"/>
                <w:szCs w:val="20"/>
              </w:rPr>
              <w:t xml:space="preserve">п/п</w:t>
            </w:r>
          </w:p>
        </w:tc>
        <w:tc>
          <w:tcPr>
            <w:tcW w:w="1360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Наименование мероприятий</w:t>
            </w:r>
          </w:p>
        </w:tc>
        <w:tc>
          <w:tcPr>
            <w:tcW w:w="1060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Срок выполнения</w:t>
            </w:r>
          </w:p>
        </w:tc>
        <w:tc>
          <w:tcPr>
            <w:tcW w:w="984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Ответственные исполнители</w:t>
            </w:r>
          </w:p>
        </w:tc>
        <w:tc>
          <w:tcPr>
            <w:tcW w:w="1292" w:type="pct"/>
            <w:vAlign w:val="center"/>
            <w:tcBorders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Индикаторы и показатели эффективности</w:t>
            </w:r>
          </w:p>
        </w:tc>
      </w:tr>
      <w:tr>
        <w:trPr/>
        <w:tc>
          <w:tcPr>
            <w:tcW w:w="5000" w:type="pct"/>
            <w:vAlign w:val="center"/>
            <w:tcBorders>
              <w:top w:val="single" w:sz="5" w:color="000000"/>
              <w:bottom w:val="single" w:sz="5" w:color="000000"/>
            </w:tcBorders>
            <w:gridSpan w:val="5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РАЗДЕЛ I</w:t>
            </w:r>
            <w:br/>
            <w:r>
              <w:rPr>
                <w:sz w:val="20"/>
                <w:szCs w:val="20"/>
              </w:rPr>
              <w:t xml:space="preserve">СОЦИАЛЬНО-ПЕДАГОГИЧЕСКАЯ ПОМОЩЬ</w:t>
            </w:r>
          </w:p>
        </w:tc>
      </w:tr>
      <w:tr>
        <w:trPr/>
        <w:tc>
          <w:tcPr>
            <w:tcW w:w="304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360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60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984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292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5000" w:type="pct"/>
            <w:vAlign w:val="center"/>
            <w:tcBorders>
              <w:top w:val="single" w:sz="5" w:color="000000"/>
              <w:bottom w:val="single" w:sz="5" w:color="000000"/>
            </w:tcBorders>
            <w:gridSpan w:val="5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РАЗДЕЛ II</w:t>
            </w:r>
            <w:br/>
            <w:r>
              <w:rPr>
                <w:sz w:val="20"/>
                <w:szCs w:val="20"/>
              </w:rPr>
              <w:t xml:space="preserve">ПСИХОЛОГИЧЕСКАЯ ПОМОЩЬ</w:t>
            </w:r>
          </w:p>
        </w:tc>
      </w:tr>
      <w:tr>
        <w:trPr/>
        <w:tc>
          <w:tcPr>
            <w:tcW w:w="304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360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60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984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292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5000" w:type="pct"/>
            <w:vAlign w:val="center"/>
            <w:tcBorders>
              <w:top w:val="single" w:sz="5" w:color="000000"/>
              <w:bottom w:val="single" w:sz="5" w:color="000000"/>
            </w:tcBorders>
            <w:gridSpan w:val="5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РАЗДЕЛ III</w:t>
            </w:r>
            <w:br/>
            <w:r>
              <w:rPr>
                <w:sz w:val="20"/>
                <w:szCs w:val="20"/>
              </w:rPr>
              <w:t xml:space="preserve">МЕДИЦИНСКАЯ ПРОФИЛАКТИКА</w:t>
            </w:r>
          </w:p>
        </w:tc>
      </w:tr>
      <w:tr>
        <w:trPr/>
        <w:tc>
          <w:tcPr>
            <w:tcW w:w="304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360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60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984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292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5000" w:type="pct"/>
            <w:vAlign w:val="center"/>
            <w:tcBorders>
              <w:top w:val="single" w:sz="5" w:color="000000"/>
              <w:bottom w:val="single" w:sz="5" w:color="000000"/>
            </w:tcBorders>
            <w:gridSpan w:val="5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РАЗДЕЛ IV</w:t>
            </w:r>
            <w:br/>
            <w:r>
              <w:rPr>
                <w:sz w:val="20"/>
                <w:szCs w:val="20"/>
              </w:rPr>
              <w:t xml:space="preserve">МЕДИЦИНСКАЯ РЕАБИЛИТАЦИЯ</w:t>
            </w:r>
          </w:p>
        </w:tc>
      </w:tr>
      <w:tr>
        <w:trPr/>
        <w:tc>
          <w:tcPr>
            <w:tcW w:w="304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360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60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984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292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5000" w:type="pct"/>
            <w:vAlign w:val="center"/>
            <w:tcBorders>
              <w:top w:val="single" w:sz="5" w:color="000000"/>
              <w:bottom w:val="single" w:sz="5" w:color="000000"/>
            </w:tcBorders>
            <w:gridSpan w:val="5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РАЗДЕЛ V</w:t>
            </w:r>
            <w:br/>
            <w:r>
              <w:rPr>
                <w:sz w:val="20"/>
                <w:szCs w:val="20"/>
              </w:rPr>
              <w:t xml:space="preserve">ПРОФИЛАКТИКА ПРОТИВОПРАВНОГО ПОВЕДЕНИЯ</w:t>
            </w:r>
          </w:p>
        </w:tc>
      </w:tr>
      <w:tr>
        <w:trPr/>
        <w:tc>
          <w:tcPr>
            <w:tcW w:w="304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360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60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984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292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5000" w:type="pct"/>
            <w:vAlign w:val="center"/>
            <w:tcBorders>
              <w:top w:val="single" w:sz="5" w:color="000000"/>
              <w:bottom w:val="single" w:sz="5" w:color="000000"/>
            </w:tcBorders>
            <w:gridSpan w:val="5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РАЗДЕЛ VI</w:t>
            </w:r>
            <w:br/>
            <w:r>
              <w:rPr>
                <w:sz w:val="20"/>
                <w:szCs w:val="20"/>
              </w:rPr>
              <w:t xml:space="preserve">ИНЫЕ МЕРОПРИЯТИЯ</w:t>
            </w:r>
          </w:p>
        </w:tc>
      </w:tr>
      <w:tr>
        <w:trPr/>
        <w:tc>
          <w:tcPr>
            <w:tcW w:w="304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360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60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984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292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5000" w:type="pct"/>
            <w:vAlign w:val="center"/>
            <w:tcBorders>
              <w:top w:val="single" w:sz="5" w:color="000000"/>
              <w:bottom w:val="single" w:sz="5" w:color="000000"/>
            </w:tcBorders>
            <w:gridSpan w:val="5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РАЗДЕЛ VII</w:t>
            </w:r>
            <w:br/>
            <w:r>
              <w:rPr>
                <w:sz w:val="20"/>
                <w:szCs w:val="20"/>
              </w:rPr>
              <w:t xml:space="preserve">КОНТРОЛЬ ЗА РЕАЛИЗАЦИЕЙ*</w:t>
            </w:r>
          </w:p>
        </w:tc>
      </w:tr>
      <w:tr>
        <w:trPr/>
        <w:tc>
          <w:tcPr>
            <w:tcW w:w="304" w:type="pct"/>
            <w:vAlign w:val="center"/>
            <w:tcBorders>
              <w:top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360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60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984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292" w:type="pct"/>
            <w:vAlign w:val="center"/>
            <w:tcBorders>
              <w:top w:val="single" w:sz="5" w:color="000000"/>
              <w:left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0"/>
          <w:szCs w:val="20"/>
        </w:rPr>
        <w:t xml:space="preserve">______________________________</w:t>
      </w:r>
    </w:p>
    <w:p>
      <w:pPr>
        <w:jc w:val="both"/>
        <w:ind w:left="0" w:right="0" w:firstLine="566.92913385827"/>
        <w:spacing w:after="240"/>
      </w:pPr>
      <w:r>
        <w:rPr>
          <w:sz w:val="20"/>
          <w:szCs w:val="20"/>
        </w:rPr>
        <w:t xml:space="preserve">* Комиссия по делам несовершеннолетних устанавливает периодичность анализа реализации мероприятий, периодичность рассмотрения реабилитационной программы на заседаниях комиссии по делам несовершеннолетних.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Руководитель социально-педагогического центра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либо детского интернатного учреждения</w:t>
      </w:r>
    </w:p>
    <w:tbl>
      <w:tblGrid>
        <w:gridCol w:w="1001" w:type="dxa"/>
        <w:gridCol w:w="2353" w:type="dxa"/>
        <w:gridCol w:w="1646" w:type="dxa"/>
      </w:tblGrid>
      <w:tblPr>
        <w:tblW w:w="5000" w:type="pct"/>
        <w:tblLayout w:type="autofit"/>
      </w:tblPr>
      <w:tr>
        <w:trPr/>
        <w:tc>
          <w:tcPr>
            <w:tcW w:w="1001" w:type="pct"/>
            <w:vAlign w:val="bottom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</w:t>
            </w:r>
          </w:p>
        </w:tc>
        <w:tc>
          <w:tcPr>
            <w:tcW w:w="2353" w:type="pct"/>
            <w:vAlign w:val="bottom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</w:t>
            </w:r>
          </w:p>
        </w:tc>
        <w:tc>
          <w:tcPr>
            <w:tcW w:w="1646" w:type="pct"/>
            <w:vAlign w:val="bottom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</w:t>
            </w:r>
          </w:p>
        </w:tc>
      </w:tr>
      <w:tr>
        <w:trPr/>
        <w:tc>
          <w:tcPr>
            <w:tcW w:w="1001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(дата)</w:t>
            </w:r>
          </w:p>
        </w:tc>
        <w:tc>
          <w:tcPr>
            <w:tcW w:w="2353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646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803" w:type="dxa"/>
        <w:gridCol w:w="2197" w:type="dxa"/>
      </w:tblGrid>
      <w:tblPr>
        <w:tblW w:w="5000" w:type="pct"/>
        <w:tblLayout w:type="autofit"/>
      </w:tblPr>
      <w:tr>
        <w:trPr/>
        <w:tc>
          <w:tcPr>
            <w:tcW w:w="2803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197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4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Положению о порядке комплексной</w:t>
            </w:r>
            <w:br/>
            <w:r>
              <w:rPr>
                <w:sz w:val="22"/>
                <w:szCs w:val="22"/>
              </w:rPr>
              <w:t xml:space="preserve">реабилитации несовершеннолетних,</w:t>
            </w:r>
            <w:br/>
            <w:r>
              <w:rPr>
                <w:sz w:val="22"/>
                <w:szCs w:val="22"/>
              </w:rPr>
              <w:t xml:space="preserve">потребление которыми наркотических</w:t>
            </w:r>
            <w:br/>
            <w:r>
              <w:rPr>
                <w:sz w:val="22"/>
                <w:szCs w:val="22"/>
              </w:rPr>
              <w:t xml:space="preserve">средств, психотропных веществ,</w:t>
            </w:r>
            <w:br/>
            <w:r>
              <w:rPr>
                <w:sz w:val="22"/>
                <w:szCs w:val="22"/>
              </w:rPr>
              <w:t xml:space="preserve">их аналогов, токсических или других</w:t>
            </w:r>
            <w:br/>
            <w:r>
              <w:rPr>
                <w:sz w:val="22"/>
                <w:szCs w:val="22"/>
              </w:rPr>
              <w:t xml:space="preserve">одурманивающих веществ, употребление</w:t>
            </w:r>
            <w:br/>
            <w:r>
              <w:rPr>
                <w:sz w:val="22"/>
                <w:szCs w:val="22"/>
              </w:rPr>
              <w:t xml:space="preserve">алкогольных, слабоалкогольных напитков</w:t>
            </w:r>
            <w:br/>
            <w:r>
              <w:rPr>
                <w:sz w:val="22"/>
                <w:szCs w:val="22"/>
              </w:rPr>
              <w:t xml:space="preserve">или пива установлены в соответствии</w:t>
            </w:r>
            <w:br/>
            <w:r>
              <w:rPr>
                <w:sz w:val="22"/>
                <w:szCs w:val="22"/>
              </w:rPr>
              <w:t xml:space="preserve">с законодательством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left"/>
        <w:spacing w:before="240" w:after="0"/>
      </w:pPr>
      <w:r>
        <w:rPr>
          <w:sz w:val="24"/>
          <w:szCs w:val="24"/>
          <w:b/>
          <w:bCs/>
        </w:rPr>
        <w:t xml:space="preserve">ИНФОРМАЦИЯ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</w:rPr>
        <w:t xml:space="preserve">о реализации мероприятий (перви</w:t>
      </w:r>
      <w:r>
        <w:rPr>
          <w:sz w:val="24"/>
          <w:szCs w:val="24"/>
          <w:b/>
          <w:bCs/>
        </w:rPr>
        <w:t xml:space="preserve">чной, завершающей)</w:t>
      </w:r>
    </w:p>
    <w:p>
      <w:pPr>
        <w:jc w:val="center"/>
        <w:ind w:left="3107.6115485564" w:right="3419.5725534308"/>
        <w:spacing w:before="0" w:after="0"/>
      </w:pPr>
      <w:r>
        <w:rPr>
          <w:sz w:val="20"/>
          <w:szCs w:val="20"/>
        </w:rPr>
        <w:t xml:space="preserve">(нужное подчеркнуть)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</w:rPr>
        <w:t xml:space="preserve">индивидуальной реабилитационной программы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(фамилия, инициалы несовершеннолетнего)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33" w:type="dxa"/>
        <w:gridCol w:w="1537" w:type="dxa"/>
        <w:gridCol w:w="1613" w:type="dxa"/>
        <w:gridCol w:w="1517" w:type="dxa"/>
      </w:tblGrid>
      <w:tblPr>
        <w:tblW w:w="5000" w:type="pct"/>
        <w:tblLayout w:type="autofit"/>
        <w:tblBorders>
          <w:top w:val="single" w:sz="5" w:color="000000"/>
          <w:left w:val="single" w:sz="5" w:color="000000"/>
          <w:right w:val="single" w:sz="5" w:color="000000"/>
        </w:tblBorders>
      </w:tblPr>
      <w:tr>
        <w:trPr/>
        <w:tc>
          <w:tcPr>
            <w:tcW w:w="333" w:type="pct"/>
            <w:vAlign w:val="center"/>
            <w:tcBorders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№</w:t>
            </w:r>
            <w:br/>
            <w:r>
              <w:rPr>
                <w:sz w:val="20"/>
                <w:szCs w:val="20"/>
              </w:rPr>
              <w:t xml:space="preserve">п/п</w:t>
            </w:r>
          </w:p>
        </w:tc>
        <w:tc>
          <w:tcPr>
            <w:tcW w:w="1537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Наименование мероприятий</w:t>
            </w:r>
          </w:p>
        </w:tc>
        <w:tc>
          <w:tcPr>
            <w:tcW w:w="1613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Индикаторы и показатели эффективности</w:t>
            </w:r>
          </w:p>
        </w:tc>
        <w:tc>
          <w:tcPr>
            <w:tcW w:w="1517" w:type="pct"/>
            <w:vAlign w:val="center"/>
            <w:tcBorders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Итоги выполнения или невыполнения мероприятий с указанием причин</w:t>
            </w:r>
          </w:p>
        </w:tc>
      </w:tr>
      <w:tr>
        <w:trPr/>
        <w:tc>
          <w:tcPr>
            <w:tcW w:w="333" w:type="pct"/>
            <w:vAlign w:val="center"/>
            <w:tcBorders>
              <w:top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537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613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517" w:type="pct"/>
            <w:vAlign w:val="center"/>
            <w:tcBorders>
              <w:top w:val="single" w:sz="5" w:color="000000"/>
              <w:left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left"/>
        <w:ind w:left="0" w:right="0" w:firstLine="0"/>
        <w:spacing w:after="60"/>
      </w:pPr>
      <w:r>
        <w:rPr>
          <w:sz w:val="24"/>
          <w:szCs w:val="24"/>
        </w:rPr>
        <w:t xml:space="preserve">Руководитель заинтересованного органа,</w:t>
      </w:r>
      <w:br/>
      <w:r>
        <w:rPr>
          <w:sz w:val="24"/>
          <w:szCs w:val="24"/>
        </w:rPr>
        <w:t xml:space="preserve">учреждения, организации</w:t>
      </w:r>
    </w:p>
    <w:tbl>
      <w:tblGrid>
        <w:gridCol w:w="1001" w:type="dxa"/>
        <w:gridCol w:w="2353" w:type="dxa"/>
        <w:gridCol w:w="1646" w:type="dxa"/>
      </w:tblGrid>
      <w:tblPr>
        <w:tblW w:w="5000" w:type="pct"/>
        <w:tblLayout w:type="autofit"/>
      </w:tblPr>
      <w:tr>
        <w:trPr/>
        <w:tc>
          <w:tcPr>
            <w:tcW w:w="1001" w:type="pct"/>
            <w:vAlign w:val="bottom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</w:t>
            </w:r>
          </w:p>
        </w:tc>
        <w:tc>
          <w:tcPr>
            <w:tcW w:w="2353" w:type="pct"/>
            <w:vAlign w:val="bottom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</w:t>
            </w:r>
          </w:p>
        </w:tc>
        <w:tc>
          <w:tcPr>
            <w:tcW w:w="1646" w:type="pct"/>
            <w:vAlign w:val="bottom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</w:t>
            </w:r>
          </w:p>
        </w:tc>
      </w:tr>
      <w:tr>
        <w:trPr/>
        <w:tc>
          <w:tcPr>
            <w:tcW w:w="1001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(дата)</w:t>
            </w:r>
          </w:p>
        </w:tc>
        <w:tc>
          <w:tcPr>
            <w:tcW w:w="2353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646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2025-01-23T16:59:54+03:00</dcterms:created>
  <dcterms:modified xsi:type="dcterms:W3CDTF">2025-01-23T16:59:54+03:00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