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11" w:rsidRDefault="006E6511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6E6511" w:rsidRDefault="006E6511">
      <w:pPr>
        <w:pStyle w:val="newncpi"/>
        <w:ind w:firstLine="0"/>
        <w:jc w:val="center"/>
      </w:pPr>
      <w:r>
        <w:rPr>
          <w:rStyle w:val="datepr"/>
        </w:rPr>
        <w:t>28 декабря 2014 г.</w:t>
      </w:r>
      <w:r>
        <w:rPr>
          <w:rStyle w:val="number"/>
        </w:rPr>
        <w:t xml:space="preserve"> № 6</w:t>
      </w:r>
    </w:p>
    <w:p w:rsidR="006E6511" w:rsidRDefault="006E6511">
      <w:pPr>
        <w:pStyle w:val="title"/>
      </w:pPr>
      <w:r>
        <w:t>О неотложных мерах по противодействию незаконному обороту наркотиков</w:t>
      </w:r>
    </w:p>
    <w:p w:rsidR="006E6511" w:rsidRDefault="006E6511">
      <w:pPr>
        <w:pStyle w:val="preamble"/>
      </w:pPr>
      <w: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>
        <w:rPr>
          <w:rStyle w:val="razr"/>
        </w:rPr>
        <w:t>постановляю:</w:t>
      </w:r>
    </w:p>
    <w:p w:rsidR="006E6511" w:rsidRDefault="006E6511">
      <w:pPr>
        <w:pStyle w:val="point"/>
      </w:pPr>
      <w:r>
        <w:t>1. 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 Беларусь:</w:t>
      </w:r>
    </w:p>
    <w:p w:rsidR="006E6511" w:rsidRDefault="006E6511">
      <w:pPr>
        <w:pStyle w:val="newncpi"/>
      </w:pPr>
      <w: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6E6511" w:rsidRDefault="006E6511">
      <w:pPr>
        <w:pStyle w:val="newncpi"/>
      </w:pPr>
      <w:r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6E6511" w:rsidRDefault="006E6511">
      <w:pPr>
        <w:pStyle w:val="point"/>
      </w:pPr>
      <w:r>
        <w:t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 w:rsidR="006E6511" w:rsidRDefault="006E6511">
      <w:pPr>
        <w:pStyle w:val="newncpi"/>
      </w:pPr>
      <w: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6E6511" w:rsidRDefault="006E6511">
      <w:pPr>
        <w:pStyle w:val="newncpi"/>
      </w:pPr>
      <w: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6E6511" w:rsidRDefault="006E6511">
      <w:pPr>
        <w:pStyle w:val="newncpi"/>
      </w:pPr>
      <w: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6E6511" w:rsidRDefault="006E6511">
      <w:pPr>
        <w:pStyle w:val="newncpi"/>
      </w:pPr>
      <w: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6E6511" w:rsidRDefault="006E6511">
      <w:pPr>
        <w:pStyle w:val="newncpi"/>
      </w:pPr>
      <w: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</w:p>
    <w:p w:rsidR="006E6511" w:rsidRDefault="006E6511">
      <w:pPr>
        <w:pStyle w:val="newncpi"/>
      </w:pPr>
      <w:r>
        <w:t>обобщает практику применения законодательства в сфере противодействия незаконному обороту наркотиков;</w:t>
      </w:r>
    </w:p>
    <w:p w:rsidR="006E6511" w:rsidRDefault="006E6511">
      <w:pPr>
        <w:pStyle w:val="newncpi"/>
      </w:pPr>
      <w: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6E6511" w:rsidRDefault="006E6511">
      <w:pPr>
        <w:pStyle w:val="newncpi"/>
      </w:pPr>
      <w: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6E6511" w:rsidRDefault="006E6511">
      <w:pPr>
        <w:pStyle w:val="point"/>
      </w:pPr>
      <w:r>
        <w:t>3. Для целей настоящего Декрета используемые термины, если не установлено иное, имеют следующие значения:</w:t>
      </w:r>
    </w:p>
    <w:p w:rsidR="006E6511" w:rsidRDefault="006E6511">
      <w:pPr>
        <w:pStyle w:val="newncpi"/>
      </w:pPr>
      <w:r>
        <w:t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:rsidR="006E6511" w:rsidRDefault="006E6511">
      <w:pPr>
        <w:pStyle w:val="newncpi"/>
      </w:pPr>
      <w:r>
        <w:t>базовая структура 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6E6511" w:rsidRDefault="006E6511">
      <w:pPr>
        <w:pStyle w:val="newncpi"/>
      </w:pPr>
      <w:r>
        <w:t>владелец информационного ресурса, размещенного в глобальной компьютерной сети Интернет (далее – владелец интернет-ресурса),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 – информационные ресурсы);</w:t>
      </w:r>
    </w:p>
    <w:p w:rsidR="006E6511" w:rsidRDefault="006E6511">
      <w:pPr>
        <w:pStyle w:val="newncpi"/>
      </w:pPr>
      <w:r>
        <w:t>наркотики – наркотические средства, психотропные вещества либо их прекурсоры и аналоги;</w:t>
      </w:r>
    </w:p>
    <w:p w:rsidR="006E6511" w:rsidRDefault="006E6511">
      <w:pPr>
        <w:pStyle w:val="newncpi"/>
      </w:pPr>
      <w:r>
        <w:t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6E6511" w:rsidRDefault="006E6511">
      <w:pPr>
        <w:pStyle w:val="point"/>
      </w:pPr>
      <w:r>
        <w:t>4. Утратил силу.</w:t>
      </w:r>
    </w:p>
    <w:p w:rsidR="006E6511" w:rsidRDefault="006E6511">
      <w:pPr>
        <w:pStyle w:val="point"/>
      </w:pPr>
      <w:r>
        <w:t>5. Утратил силу.</w:t>
      </w:r>
    </w:p>
    <w:p w:rsidR="006E6511" w:rsidRDefault="006E6511">
      <w:pPr>
        <w:pStyle w:val="point"/>
      </w:pPr>
      <w:r>
        <w:t>6. Утратил силу.</w:t>
      </w:r>
    </w:p>
    <w:p w:rsidR="006E6511" w:rsidRDefault="006E6511">
      <w:pPr>
        <w:pStyle w:val="point"/>
      </w:pPr>
      <w:r>
        <w:t>7. 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:rsidR="006E6511" w:rsidRDefault="006E6511">
      <w:pPr>
        <w:pStyle w:val="point"/>
      </w:pPr>
      <w:r>
        <w:t>8. Владельцы интернет-ресурсов обязаны:</w:t>
      </w:r>
    </w:p>
    <w:p w:rsidR="006E6511" w:rsidRDefault="006E6511">
      <w:pPr>
        <w:pStyle w:val="newncpi"/>
      </w:pPr>
      <w: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6E6511" w:rsidRDefault="006E6511">
      <w:pPr>
        <w:pStyle w:val="newncpi"/>
      </w:pPr>
      <w: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6E6511" w:rsidRDefault="006E6511">
      <w:pPr>
        <w:pStyle w:val="point"/>
      </w:pPr>
      <w:r>
        <w:t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6E6511" w:rsidRDefault="006E6511">
      <w:pPr>
        <w:pStyle w:val="point"/>
      </w:pPr>
      <w:r>
        <w:t>10. 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 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</w:p>
    <w:p w:rsidR="006E6511" w:rsidRDefault="006E6511">
      <w:pPr>
        <w:pStyle w:val="newncpi"/>
      </w:pPr>
      <w: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6E6511" w:rsidRDefault="006E6511">
      <w:pPr>
        <w:pStyle w:val="newncpi"/>
      </w:pPr>
      <w:r>
        <w:t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6E6511" w:rsidRDefault="006E6511">
      <w:pPr>
        <w:pStyle w:val="newncpi"/>
      </w:pPr>
      <w: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6E6511" w:rsidRDefault="006E6511">
      <w:pPr>
        <w:pStyle w:val="newncpi"/>
      </w:pPr>
      <w:r>
        <w:t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6E6511" w:rsidRDefault="006E6511">
      <w:pPr>
        <w:pStyle w:val="point"/>
      </w:pPr>
      <w:r>
        <w:t>11. Утратил силу.</w:t>
      </w:r>
    </w:p>
    <w:p w:rsidR="006E6511" w:rsidRDefault="006E6511">
      <w:pPr>
        <w:pStyle w:val="point"/>
      </w:pPr>
      <w:r>
        <w:t>12. Утратил силу.</w:t>
      </w:r>
    </w:p>
    <w:p w:rsidR="006E6511" w:rsidRDefault="006E6511">
      <w:pPr>
        <w:pStyle w:val="point"/>
      </w:pPr>
      <w:r>
        <w:t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 w:rsidR="006E6511" w:rsidRDefault="006E6511">
      <w:pPr>
        <w:pStyle w:val="newncpi"/>
      </w:pPr>
      <w: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6E6511" w:rsidRDefault="006E6511">
      <w:pPr>
        <w:pStyle w:val="newncpi"/>
      </w:pPr>
      <w: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</w:p>
    <w:p w:rsidR="006E6511" w:rsidRDefault="006E6511">
      <w:pPr>
        <w:pStyle w:val="newncpi"/>
      </w:pPr>
      <w: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6E6511" w:rsidRDefault="006E6511">
      <w:pPr>
        <w:pStyle w:val="point"/>
      </w:pPr>
      <w:r>
        <w:t>14. 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</w:p>
    <w:p w:rsidR="006E6511" w:rsidRDefault="006E6511">
      <w:pPr>
        <w:pStyle w:val="newncpi"/>
      </w:pPr>
      <w: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6E6511" w:rsidRDefault="006E6511">
      <w:pPr>
        <w:pStyle w:val="newncpi"/>
      </w:pPr>
      <w: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6E6511" w:rsidRDefault="006E6511">
      <w:pPr>
        <w:pStyle w:val="newncpi"/>
      </w:pPr>
      <w: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6E6511" w:rsidRDefault="006E6511">
      <w:pPr>
        <w:pStyle w:val="newncpi"/>
      </w:pPr>
      <w: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6E6511" w:rsidRDefault="006E6511">
      <w:pPr>
        <w:pStyle w:val="newncpi"/>
      </w:pPr>
      <w: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6E6511" w:rsidRDefault="006E6511">
      <w:pPr>
        <w:pStyle w:val="point"/>
      </w:pPr>
      <w:r>
        <w:t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6E6511" w:rsidRDefault="006E6511">
      <w:pPr>
        <w:pStyle w:val="newncpi"/>
      </w:pPr>
      <w:r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 w:rsidR="006E6511" w:rsidRDefault="006E6511">
      <w:pPr>
        <w:pStyle w:val="point"/>
      </w:pPr>
      <w:r>
        <w:t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6E6511" w:rsidRDefault="006E6511">
      <w:pPr>
        <w:pStyle w:val="newncpi"/>
      </w:pPr>
      <w: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</w:p>
    <w:p w:rsidR="006E6511" w:rsidRDefault="006E6511">
      <w:pPr>
        <w:pStyle w:val="newncpi"/>
      </w:pPr>
      <w:r>
        <w:t>Письменный запрос в банк либо иную организацию, открывшую электронный кошелек, имеют право направлять от имени:</w:t>
      </w:r>
    </w:p>
    <w:p w:rsidR="006E6511" w:rsidRDefault="006E6511">
      <w:pPr>
        <w:pStyle w:val="newncpi"/>
      </w:pPr>
      <w:r>
        <w:t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:rsidR="006E6511" w:rsidRDefault="006E6511">
      <w:pPr>
        <w:pStyle w:val="newncpi"/>
      </w:pPr>
      <w:r>
        <w:t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6E6511" w:rsidRDefault="006E6511">
      <w:pPr>
        <w:pStyle w:val="newncpi"/>
      </w:pPr>
      <w:r>
        <w:t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6E6511" w:rsidRDefault="006E6511">
      <w:pPr>
        <w:pStyle w:val="point"/>
      </w:pPr>
      <w:r>
        <w:t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6E6511" w:rsidRDefault="006E6511">
      <w:pPr>
        <w:pStyle w:val="newncpi"/>
      </w:pPr>
      <w: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6E6511" w:rsidRDefault="006E6511">
      <w:pPr>
        <w:pStyle w:val="point"/>
      </w:pPr>
      <w:r>
        <w:t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6E6511" w:rsidRDefault="006E6511">
      <w:pPr>
        <w:pStyle w:val="point"/>
      </w:pPr>
      <w:r>
        <w:t>19. Совету Министров Республики Беларусь:</w:t>
      </w:r>
    </w:p>
    <w:p w:rsidR="006E6511" w:rsidRDefault="006E6511">
      <w:pPr>
        <w:pStyle w:val="underpoint"/>
      </w:pPr>
      <w:r>
        <w:t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6E6511" w:rsidRDefault="006E6511">
      <w:pPr>
        <w:pStyle w:val="underpoint"/>
      </w:pPr>
      <w:r>
        <w:t>19.2. в двухмесячный срок:</w:t>
      </w:r>
    </w:p>
    <w:p w:rsidR="006E6511" w:rsidRDefault="006E6511">
      <w:pPr>
        <w:pStyle w:val="newncpi"/>
      </w:pPr>
      <w: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6E6511" w:rsidRDefault="006E6511">
      <w:pPr>
        <w:pStyle w:val="newncpi"/>
      </w:pPr>
      <w:r>
        <w:t>принять меры по:</w:t>
      </w:r>
    </w:p>
    <w:p w:rsidR="006E6511" w:rsidRDefault="006E6511">
      <w:pPr>
        <w:pStyle w:val="newncpi"/>
      </w:pPr>
      <w:r>
        <w:t>организации специализированных лечебно-трудовых профилакториев для больных наркоманией или токсикоманией;</w:t>
      </w:r>
    </w:p>
    <w:p w:rsidR="006E6511" w:rsidRDefault="006E6511">
      <w:pPr>
        <w:pStyle w:val="newncpi"/>
      </w:pPr>
      <w: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6E6511" w:rsidRDefault="006E6511">
      <w:pPr>
        <w:pStyle w:val="newncpi"/>
      </w:pPr>
      <w: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6E6511" w:rsidRDefault="006E6511">
      <w:pPr>
        <w:pStyle w:val="newncpi"/>
      </w:pPr>
      <w: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6E6511" w:rsidRDefault="006E6511">
      <w:pPr>
        <w:pStyle w:val="point"/>
      </w:pPr>
      <w:r>
        <w:t>20. Настоящий Декрет вступает в силу с 1 января 2015 г.</w:t>
      </w:r>
    </w:p>
    <w:p w:rsidR="006E6511" w:rsidRDefault="006E6511">
      <w:pPr>
        <w:pStyle w:val="newncpi"/>
      </w:pPr>
      <w:r>
        <w:t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6E6511" w:rsidRDefault="006E651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1"/>
        <w:gridCol w:w="4688"/>
      </w:tblGrid>
      <w:tr w:rsidR="006E6511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511" w:rsidRDefault="006E651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6511" w:rsidRDefault="006E651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6E6511" w:rsidRDefault="006E6511">
      <w:pPr>
        <w:pStyle w:val="newncpi0"/>
      </w:pPr>
      <w:r>
        <w:t> </w:t>
      </w:r>
    </w:p>
    <w:p w:rsidR="005776A7" w:rsidRDefault="005776A7"/>
    <w:sectPr w:rsidR="005776A7" w:rsidSect="006E6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11" w:rsidRDefault="006E6511" w:rsidP="006E6511">
      <w:pPr>
        <w:spacing w:after="0" w:line="240" w:lineRule="auto"/>
      </w:pPr>
      <w:r>
        <w:separator/>
      </w:r>
    </w:p>
  </w:endnote>
  <w:endnote w:type="continuationSeparator" w:id="0">
    <w:p w:rsidR="006E6511" w:rsidRDefault="006E6511" w:rsidP="006E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11" w:rsidRDefault="006E65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11" w:rsidRDefault="006E65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E6511" w:rsidTr="006E6511">
      <w:tc>
        <w:tcPr>
          <w:tcW w:w="1800" w:type="dxa"/>
          <w:shd w:val="clear" w:color="auto" w:fill="auto"/>
          <w:vAlign w:val="center"/>
        </w:tcPr>
        <w:p w:rsidR="006E6511" w:rsidRDefault="006E651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F33D6A7" wp14:editId="02BECA6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E6511" w:rsidRDefault="006E65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E6511" w:rsidRDefault="006E65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28.09.2022</w:t>
          </w:r>
        </w:p>
        <w:p w:rsidR="006E6511" w:rsidRPr="006E6511" w:rsidRDefault="006E65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E6511" w:rsidRDefault="006E6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11" w:rsidRDefault="006E6511" w:rsidP="006E6511">
      <w:pPr>
        <w:spacing w:after="0" w:line="240" w:lineRule="auto"/>
      </w:pPr>
      <w:r>
        <w:separator/>
      </w:r>
    </w:p>
  </w:footnote>
  <w:footnote w:type="continuationSeparator" w:id="0">
    <w:p w:rsidR="006E6511" w:rsidRDefault="006E6511" w:rsidP="006E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11" w:rsidRDefault="006E6511" w:rsidP="004576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511" w:rsidRDefault="006E65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11" w:rsidRPr="006E6511" w:rsidRDefault="006E6511" w:rsidP="0045766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E6511">
      <w:rPr>
        <w:rStyle w:val="a7"/>
        <w:rFonts w:ascii="Times New Roman" w:hAnsi="Times New Roman" w:cs="Times New Roman"/>
        <w:sz w:val="24"/>
      </w:rPr>
      <w:fldChar w:fldCharType="begin"/>
    </w:r>
    <w:r w:rsidRPr="006E651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E651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6E6511">
      <w:rPr>
        <w:rStyle w:val="a7"/>
        <w:rFonts w:ascii="Times New Roman" w:hAnsi="Times New Roman" w:cs="Times New Roman"/>
        <w:sz w:val="24"/>
      </w:rPr>
      <w:fldChar w:fldCharType="end"/>
    </w:r>
  </w:p>
  <w:p w:rsidR="006E6511" w:rsidRPr="006E6511" w:rsidRDefault="006E651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11" w:rsidRDefault="006E6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1"/>
    <w:rsid w:val="005776A7"/>
    <w:rsid w:val="006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E65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65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65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65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65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651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6E6511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E65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651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E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511"/>
  </w:style>
  <w:style w:type="paragraph" w:styleId="a5">
    <w:name w:val="footer"/>
    <w:basedOn w:val="a"/>
    <w:link w:val="a6"/>
    <w:uiPriority w:val="99"/>
    <w:unhideWhenUsed/>
    <w:rsid w:val="006E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511"/>
  </w:style>
  <w:style w:type="character" w:styleId="a7">
    <w:name w:val="page number"/>
    <w:basedOn w:val="a0"/>
    <w:uiPriority w:val="99"/>
    <w:semiHidden/>
    <w:unhideWhenUsed/>
    <w:rsid w:val="006E6511"/>
  </w:style>
  <w:style w:type="table" w:styleId="a8">
    <w:name w:val="Table Grid"/>
    <w:basedOn w:val="a1"/>
    <w:uiPriority w:val="59"/>
    <w:rsid w:val="006E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E65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65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65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65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65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65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651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6E6511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E65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651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E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511"/>
  </w:style>
  <w:style w:type="paragraph" w:styleId="a5">
    <w:name w:val="footer"/>
    <w:basedOn w:val="a"/>
    <w:link w:val="a6"/>
    <w:uiPriority w:val="99"/>
    <w:unhideWhenUsed/>
    <w:rsid w:val="006E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511"/>
  </w:style>
  <w:style w:type="character" w:styleId="a7">
    <w:name w:val="page number"/>
    <w:basedOn w:val="a0"/>
    <w:uiPriority w:val="99"/>
    <w:semiHidden/>
    <w:unhideWhenUsed/>
    <w:rsid w:val="006E6511"/>
  </w:style>
  <w:style w:type="table" w:styleId="a8">
    <w:name w:val="Table Grid"/>
    <w:basedOn w:val="a1"/>
    <w:uiPriority w:val="59"/>
    <w:rsid w:val="006E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15555</Characters>
  <Application>Microsoft Office Word</Application>
  <DocSecurity>0</DocSecurity>
  <Lines>268</Lines>
  <Paragraphs>80</Paragraphs>
  <ScaleCrop>false</ScaleCrop>
  <Company>diakov.net</Company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2022-09-28T12:00:00Z</dcterms:created>
  <dcterms:modified xsi:type="dcterms:W3CDTF">2022-09-28T12:01:00Z</dcterms:modified>
</cp:coreProperties>
</file>