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CB" w:rsidRPr="000F3BCB" w:rsidRDefault="000F3BCB">
      <w:pPr>
        <w:rPr>
          <w:rFonts w:ascii="Times New Roman" w:hAnsi="Times New Roman" w:cs="Times New Roman"/>
          <w:sz w:val="28"/>
          <w:szCs w:val="28"/>
        </w:rPr>
      </w:pPr>
    </w:p>
    <w:p w:rsidR="000F3BCB" w:rsidRDefault="000F3BCB" w:rsidP="000F3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CB">
        <w:rPr>
          <w:rFonts w:ascii="Times New Roman" w:hAnsi="Times New Roman" w:cs="Times New Roman"/>
          <w:sz w:val="28"/>
          <w:szCs w:val="28"/>
        </w:rPr>
        <w:t>03.05.2021 б/</w:t>
      </w:r>
      <w:proofErr w:type="spellStart"/>
      <w:r w:rsidRPr="000F3BCB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</w:t>
      </w:r>
      <w:proofErr w:type="spellEnd"/>
    </w:p>
    <w:p w:rsidR="000F3BCB" w:rsidRDefault="000F3BCB" w:rsidP="000F3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ППО</w:t>
      </w:r>
      <w:proofErr w:type="spellEnd"/>
    </w:p>
    <w:p w:rsidR="000F3BCB" w:rsidRDefault="000F3BCB" w:rsidP="000F3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BCB" w:rsidRDefault="000F3BCB" w:rsidP="000F3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BCB" w:rsidRDefault="000F3BCB" w:rsidP="000F3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3BCB">
        <w:rPr>
          <w:rFonts w:ascii="Times New Roman" w:hAnsi="Times New Roman" w:cs="Times New Roman"/>
          <w:sz w:val="30"/>
          <w:szCs w:val="30"/>
        </w:rPr>
        <w:t xml:space="preserve">Уважаемые руководители, председатели </w:t>
      </w:r>
      <w:proofErr w:type="spellStart"/>
      <w:r w:rsidRPr="000F3BCB">
        <w:rPr>
          <w:rFonts w:ascii="Times New Roman" w:hAnsi="Times New Roman" w:cs="Times New Roman"/>
          <w:sz w:val="30"/>
          <w:szCs w:val="30"/>
        </w:rPr>
        <w:t>ППО</w:t>
      </w:r>
      <w:proofErr w:type="spellEnd"/>
      <w:r w:rsidRPr="000F3BCB">
        <w:rPr>
          <w:rFonts w:ascii="Times New Roman" w:hAnsi="Times New Roman" w:cs="Times New Roman"/>
          <w:sz w:val="30"/>
          <w:szCs w:val="30"/>
        </w:rPr>
        <w:t>!</w:t>
      </w:r>
    </w:p>
    <w:p w:rsidR="000F3BCB" w:rsidRPr="000F3BCB" w:rsidRDefault="000F3BCB">
      <w:pPr>
        <w:rPr>
          <w:rFonts w:ascii="Times New Roman" w:hAnsi="Times New Roman" w:cs="Times New Roman"/>
          <w:sz w:val="30"/>
          <w:szCs w:val="30"/>
        </w:rPr>
      </w:pPr>
    </w:p>
    <w:p w:rsidR="000F3BCB" w:rsidRPr="000F3BCB" w:rsidRDefault="000F3BCB" w:rsidP="000F3B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соответствии</w:t>
      </w:r>
      <w:r w:rsidRPr="000F3BCB">
        <w:rPr>
          <w:rFonts w:ascii="Times New Roman" w:hAnsi="Times New Roman" w:cs="Times New Roman"/>
          <w:sz w:val="30"/>
          <w:szCs w:val="30"/>
        </w:rPr>
        <w:t xml:space="preserve"> с Указом № 482 с </w:t>
      </w:r>
      <w:r w:rsidRPr="000F3BCB">
        <w:rPr>
          <w:rFonts w:ascii="Times New Roman" w:hAnsi="Times New Roman" w:cs="Times New Roman"/>
          <w:b/>
          <w:sz w:val="30"/>
          <w:szCs w:val="30"/>
        </w:rPr>
        <w:t>1 июля 2021 г.</w:t>
      </w:r>
      <w:r w:rsidRPr="000F3B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предусматривается </w:t>
      </w:r>
      <w:r w:rsidRPr="007865BF">
        <w:rPr>
          <w:rFonts w:ascii="Times New Roman" w:hAnsi="Times New Roman" w:cs="Times New Roman"/>
          <w:b/>
          <w:sz w:val="30"/>
          <w:szCs w:val="30"/>
        </w:rPr>
        <w:t>увеличение размера средств, направляемых на премирование</w:t>
      </w:r>
      <w:r>
        <w:rPr>
          <w:rFonts w:ascii="Times New Roman" w:hAnsi="Times New Roman" w:cs="Times New Roman"/>
          <w:sz w:val="30"/>
          <w:szCs w:val="30"/>
        </w:rPr>
        <w:t xml:space="preserve"> работников бюджетных организаций, </w:t>
      </w:r>
      <w:r w:rsidRPr="007865BF">
        <w:rPr>
          <w:rFonts w:ascii="Times New Roman" w:hAnsi="Times New Roman" w:cs="Times New Roman"/>
          <w:b/>
          <w:sz w:val="30"/>
          <w:szCs w:val="30"/>
        </w:rPr>
        <w:t>с 5 до 20 процентов</w:t>
      </w:r>
      <w:r>
        <w:rPr>
          <w:rFonts w:ascii="Times New Roman" w:hAnsi="Times New Roman" w:cs="Times New Roman"/>
          <w:sz w:val="30"/>
          <w:szCs w:val="30"/>
        </w:rPr>
        <w:t xml:space="preserve"> от суммы их окладов </w:t>
      </w:r>
      <w:r w:rsidRPr="000F3BCB">
        <w:rPr>
          <w:rFonts w:ascii="Times New Roman" w:hAnsi="Times New Roman" w:cs="Times New Roman"/>
          <w:b/>
          <w:sz w:val="30"/>
          <w:szCs w:val="30"/>
        </w:rPr>
        <w:t xml:space="preserve">в рамках предусмотренных бюджетных ассигнований на оплату труда. </w:t>
      </w:r>
    </w:p>
    <w:p w:rsidR="000F3BCB" w:rsidRDefault="000F3BCB" w:rsidP="000F3BC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Необходимо в своих коллективах провести разъяснительную работу по изменениям в оплате труда с 1 июля 2021 года. Разместить на профсоюзных стендах Указ</w:t>
      </w:r>
      <w:r w:rsidRPr="000F3B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Президента Республики Беларусь от 22 декабря 2020 г.  № 482, а также разъяснения об изменениях в оплате труда работников бюджетных организаций с 1 июля 2021 г. (прилагаются).</w:t>
      </w:r>
    </w:p>
    <w:p w:rsidR="000F3BCB" w:rsidRDefault="000F3BCB" w:rsidP="000F3BC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23398">
        <w:rPr>
          <w:rFonts w:ascii="Times New Roman" w:hAnsi="Times New Roman" w:cs="Times New Roman"/>
          <w:sz w:val="30"/>
          <w:szCs w:val="30"/>
        </w:rPr>
        <w:t xml:space="preserve">Председателям </w:t>
      </w:r>
      <w:proofErr w:type="spellStart"/>
      <w:r w:rsidR="00923398">
        <w:rPr>
          <w:rFonts w:ascii="Times New Roman" w:hAnsi="Times New Roman" w:cs="Times New Roman"/>
          <w:sz w:val="30"/>
          <w:szCs w:val="30"/>
        </w:rPr>
        <w:t>ППО</w:t>
      </w:r>
      <w:proofErr w:type="spellEnd"/>
      <w:r w:rsidR="00923398">
        <w:rPr>
          <w:rFonts w:ascii="Times New Roman" w:hAnsi="Times New Roman" w:cs="Times New Roman"/>
          <w:sz w:val="30"/>
          <w:szCs w:val="30"/>
        </w:rPr>
        <w:t xml:space="preserve"> предоставить информацию о проведенной работе до 06.05.2021 на электронный адрес райкома.</w:t>
      </w:r>
    </w:p>
    <w:p w:rsidR="000F3BCB" w:rsidRDefault="000F3BCB" w:rsidP="000F3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</w:p>
    <w:p w:rsidR="000F3BCB" w:rsidRDefault="000F3BCB" w:rsidP="000F3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райкома профсоюза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Т.В.Перевозникова</w:t>
      </w:r>
      <w:proofErr w:type="spellEnd"/>
    </w:p>
    <w:p w:rsidR="000F3BCB" w:rsidRDefault="000F3BCB" w:rsidP="000F3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F3BCB" w:rsidRDefault="000F3BCB" w:rsidP="000F3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F3BCB" w:rsidRDefault="000F3BCB" w:rsidP="000F3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F3BCB" w:rsidRDefault="000F3BCB" w:rsidP="000F3BCB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D1D18" w:rsidTr="007D1D18">
        <w:tc>
          <w:tcPr>
            <w:tcW w:w="5353" w:type="dxa"/>
          </w:tcPr>
          <w:p w:rsidR="007D1D18" w:rsidRDefault="007D1D18" w:rsidP="007D1D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Разъяснения </w:t>
            </w:r>
          </w:p>
          <w:p w:rsidR="007D1D18" w:rsidRDefault="007D1D18" w:rsidP="007D1D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изменениях в оплате труда работников бюджетных организаций </w:t>
            </w:r>
          </w:p>
          <w:p w:rsidR="007D1D18" w:rsidRDefault="007D1D18" w:rsidP="007D1D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1 июля 2021 г.</w:t>
            </w:r>
          </w:p>
        </w:tc>
      </w:tr>
    </w:tbl>
    <w:p w:rsidR="001C4B61" w:rsidRDefault="001C4B61" w:rsidP="007D1D18">
      <w:pPr>
        <w:rPr>
          <w:rFonts w:ascii="Times New Roman" w:hAnsi="Times New Roman" w:cs="Times New Roman"/>
          <w:sz w:val="30"/>
          <w:szCs w:val="30"/>
        </w:rPr>
      </w:pPr>
    </w:p>
    <w:p w:rsidR="007D1D18" w:rsidRDefault="007D1D18" w:rsidP="007D1D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соответствии с поручением Совета Министров Республики Беларусь в 2020 году была создана рабочая группа по вопросам реализации Указа Президента Республики Беларусь от 18 января 2019 г. № 27 (далее – Указ № 27).</w:t>
      </w:r>
    </w:p>
    <w:p w:rsidR="007D1D18" w:rsidRDefault="007D1D18" w:rsidP="007D1D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В состав данной рабочей группы вошли представители республиканских органов государственного управления и Комитета государственного контроля.</w:t>
      </w:r>
    </w:p>
    <w:p w:rsidR="007D1D18" w:rsidRDefault="007D1D18" w:rsidP="007D1D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Рабочей группой была проведена аналитическая работа, в том числе с выездом на места, направленная на разрешение проблемных вопросов, возникших в организациях при применении норм Указа № 27.</w:t>
      </w:r>
    </w:p>
    <w:p w:rsidR="007D1D18" w:rsidRDefault="007D1D18" w:rsidP="007D1D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ходе проведения указанной работы неоднократно указывалось на фактическую утрату стимулирующей фу</w:t>
      </w:r>
      <w:r w:rsidR="007865BF">
        <w:rPr>
          <w:rFonts w:ascii="Times New Roman" w:hAnsi="Times New Roman" w:cs="Times New Roman"/>
          <w:sz w:val="30"/>
          <w:szCs w:val="30"/>
        </w:rPr>
        <w:t xml:space="preserve">нкции премии, поскольку Указом № 27 определено, что на ее выплату направляются средства в </w:t>
      </w:r>
      <w:r w:rsidR="007865BF" w:rsidRPr="007865BF">
        <w:rPr>
          <w:rFonts w:ascii="Times New Roman" w:hAnsi="Times New Roman" w:cs="Times New Roman"/>
          <w:b/>
          <w:sz w:val="30"/>
          <w:szCs w:val="30"/>
        </w:rPr>
        <w:t>размере 5 процентов</w:t>
      </w:r>
      <w:r w:rsidR="007865BF">
        <w:rPr>
          <w:rFonts w:ascii="Times New Roman" w:hAnsi="Times New Roman" w:cs="Times New Roman"/>
          <w:sz w:val="30"/>
          <w:szCs w:val="30"/>
        </w:rPr>
        <w:t xml:space="preserve"> от сумм окладов работников, а </w:t>
      </w:r>
      <w:r w:rsidR="007865BF" w:rsidRPr="007865BF">
        <w:rPr>
          <w:rFonts w:ascii="Times New Roman" w:hAnsi="Times New Roman" w:cs="Times New Roman"/>
          <w:b/>
          <w:sz w:val="30"/>
          <w:szCs w:val="30"/>
        </w:rPr>
        <w:t>неиспользованные средства</w:t>
      </w:r>
      <w:r w:rsidR="007865BF">
        <w:rPr>
          <w:rFonts w:ascii="Times New Roman" w:hAnsi="Times New Roman" w:cs="Times New Roman"/>
          <w:sz w:val="30"/>
          <w:szCs w:val="30"/>
        </w:rPr>
        <w:t xml:space="preserve">, предусмотренные на оплату труда, могут направляться на установление </w:t>
      </w:r>
      <w:r w:rsidR="007865BF" w:rsidRPr="007865BF">
        <w:rPr>
          <w:rFonts w:ascii="Times New Roman" w:hAnsi="Times New Roman" w:cs="Times New Roman"/>
          <w:b/>
          <w:sz w:val="30"/>
          <w:szCs w:val="30"/>
        </w:rPr>
        <w:t>стимулирующих (кроме премии)</w:t>
      </w:r>
      <w:r w:rsidR="007865BF">
        <w:rPr>
          <w:rFonts w:ascii="Times New Roman" w:hAnsi="Times New Roman" w:cs="Times New Roman"/>
          <w:sz w:val="30"/>
          <w:szCs w:val="30"/>
        </w:rPr>
        <w:t xml:space="preserve"> и компенсирующих выплат.</w:t>
      </w:r>
    </w:p>
    <w:p w:rsidR="007865BF" w:rsidRDefault="007865BF" w:rsidP="0078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 привело к необходимости установления государственными органами надбавок, дублирующих функции премии. Кроме этого, и работникам</w:t>
      </w:r>
      <w:r w:rsidR="00E145E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руководителям организаций более понятно и привычно материальное стимулирование с учетом оценки результатов ежемесячной работы с использованием премии в более высоких размерах.</w:t>
      </w:r>
    </w:p>
    <w:p w:rsidR="007865BF" w:rsidRDefault="007865BF" w:rsidP="0078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предложений рабочей группы издан Указ Президента Республики Беларусь от 22 декабря 2020 г. № 482 (далее – Указ № 482), которым внесены изменения в Указ № 27.</w:t>
      </w:r>
    </w:p>
    <w:p w:rsidR="007D1D18" w:rsidRDefault="007865BF" w:rsidP="0078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Указом № 482 с </w:t>
      </w:r>
      <w:r w:rsidRPr="007865BF">
        <w:rPr>
          <w:rFonts w:ascii="Times New Roman" w:hAnsi="Times New Roman" w:cs="Times New Roman"/>
          <w:b/>
          <w:sz w:val="30"/>
          <w:szCs w:val="30"/>
        </w:rPr>
        <w:t>1 июля 2021 г.</w:t>
      </w:r>
      <w:r>
        <w:rPr>
          <w:rFonts w:ascii="Times New Roman" w:hAnsi="Times New Roman" w:cs="Times New Roman"/>
          <w:sz w:val="30"/>
          <w:szCs w:val="30"/>
        </w:rPr>
        <w:t xml:space="preserve"> предусматривается </w:t>
      </w:r>
      <w:r w:rsidRPr="007865BF">
        <w:rPr>
          <w:rFonts w:ascii="Times New Roman" w:hAnsi="Times New Roman" w:cs="Times New Roman"/>
          <w:b/>
          <w:sz w:val="30"/>
          <w:szCs w:val="30"/>
        </w:rPr>
        <w:t>увеличение размера средств, направляемых на премирование</w:t>
      </w:r>
      <w:r>
        <w:rPr>
          <w:rFonts w:ascii="Times New Roman" w:hAnsi="Times New Roman" w:cs="Times New Roman"/>
          <w:sz w:val="30"/>
          <w:szCs w:val="30"/>
        </w:rPr>
        <w:t xml:space="preserve"> работников бюджетных организаций, </w:t>
      </w:r>
      <w:r w:rsidRPr="007865BF">
        <w:rPr>
          <w:rFonts w:ascii="Times New Roman" w:hAnsi="Times New Roman" w:cs="Times New Roman"/>
          <w:b/>
          <w:sz w:val="30"/>
          <w:szCs w:val="30"/>
        </w:rPr>
        <w:t>с 5 до 20 процентов</w:t>
      </w:r>
      <w:r>
        <w:rPr>
          <w:rFonts w:ascii="Times New Roman" w:hAnsi="Times New Roman" w:cs="Times New Roman"/>
          <w:sz w:val="30"/>
          <w:szCs w:val="30"/>
        </w:rPr>
        <w:t xml:space="preserve"> от суммы их окладов в рамках предусмотренных </w:t>
      </w:r>
      <w:r w:rsidRPr="007865BF">
        <w:rPr>
          <w:rFonts w:ascii="Times New Roman" w:hAnsi="Times New Roman" w:cs="Times New Roman"/>
          <w:b/>
          <w:sz w:val="30"/>
          <w:szCs w:val="30"/>
        </w:rPr>
        <w:t>бюджетных ассигнований</w:t>
      </w:r>
      <w:r>
        <w:rPr>
          <w:rFonts w:ascii="Times New Roman" w:hAnsi="Times New Roman" w:cs="Times New Roman"/>
          <w:sz w:val="30"/>
          <w:szCs w:val="30"/>
        </w:rPr>
        <w:t xml:space="preserve"> на оплату труда. </w:t>
      </w:r>
    </w:p>
    <w:p w:rsidR="007865BF" w:rsidRPr="007865BF" w:rsidRDefault="007865BF" w:rsidP="007865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65BF">
        <w:rPr>
          <w:rFonts w:ascii="Times New Roman" w:hAnsi="Times New Roman" w:cs="Times New Roman"/>
          <w:b/>
          <w:sz w:val="30"/>
          <w:szCs w:val="30"/>
        </w:rPr>
        <w:t>Следовательно, дополнительные бюджетные ассигнования на премию выделяться не будут. Увеличение премиального фонда до 20% будет производиться за счет средств надбавки за высокие достижения в труде.</w:t>
      </w:r>
    </w:p>
    <w:p w:rsidR="007865BF" w:rsidRPr="007865BF" w:rsidRDefault="007865BF" w:rsidP="0078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65BF">
        <w:rPr>
          <w:rFonts w:ascii="Times New Roman" w:hAnsi="Times New Roman" w:cs="Times New Roman"/>
          <w:sz w:val="30"/>
          <w:szCs w:val="30"/>
        </w:rPr>
        <w:t xml:space="preserve">Кроме этого с 1 июля 2021 г. на премирование будут направляться </w:t>
      </w:r>
      <w:r w:rsidRPr="007865BF">
        <w:rPr>
          <w:rFonts w:ascii="Times New Roman" w:hAnsi="Times New Roman" w:cs="Times New Roman"/>
          <w:b/>
          <w:sz w:val="30"/>
          <w:szCs w:val="30"/>
        </w:rPr>
        <w:t>неиспользованные средства</w:t>
      </w:r>
      <w:r w:rsidRPr="007865BF">
        <w:rPr>
          <w:rFonts w:ascii="Times New Roman" w:hAnsi="Times New Roman" w:cs="Times New Roman"/>
          <w:sz w:val="30"/>
          <w:szCs w:val="30"/>
        </w:rPr>
        <w:t xml:space="preserve">, предусмотренные на оплату труда, в том числе неиспользованные в 1 полугодии 2021 г. </w:t>
      </w:r>
    </w:p>
    <w:p w:rsidR="007865BF" w:rsidRDefault="0078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Данная мера позволит увеличить долю премирования в объеме стимулирующих выплат работникам бюджетных организаций.</w:t>
      </w:r>
    </w:p>
    <w:p w:rsidR="007865BF" w:rsidRDefault="0078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Нормы постановления Министерства образования от 03.06.2019 </w:t>
      </w:r>
      <w:r w:rsidR="00E145E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 71 позволяют обеспечить реализацию норм Указа № 482.</w:t>
      </w:r>
    </w:p>
    <w:p w:rsidR="007865BF" w:rsidRPr="007865BF" w:rsidRDefault="007865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Поскольку с 1 июля 2021 года </w:t>
      </w:r>
      <w:r w:rsidRPr="007865BF">
        <w:rPr>
          <w:rFonts w:ascii="Times New Roman" w:hAnsi="Times New Roman" w:cs="Times New Roman"/>
          <w:b/>
          <w:sz w:val="30"/>
          <w:szCs w:val="30"/>
        </w:rPr>
        <w:t>перераспределяются объемы средств</w:t>
      </w:r>
      <w:r>
        <w:rPr>
          <w:rFonts w:ascii="Times New Roman" w:hAnsi="Times New Roman" w:cs="Times New Roman"/>
          <w:sz w:val="30"/>
          <w:szCs w:val="30"/>
        </w:rPr>
        <w:t xml:space="preserve"> на премирование и надбавку за высокие достижения в труде в пределах средств на оплату труда, а также </w:t>
      </w:r>
      <w:r w:rsidRPr="007865BF">
        <w:rPr>
          <w:rFonts w:ascii="Times New Roman" w:hAnsi="Times New Roman" w:cs="Times New Roman"/>
          <w:b/>
          <w:sz w:val="30"/>
          <w:szCs w:val="30"/>
        </w:rPr>
        <w:t>сохраняется возможность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65BF">
        <w:rPr>
          <w:rFonts w:ascii="Times New Roman" w:hAnsi="Times New Roman" w:cs="Times New Roman"/>
          <w:b/>
          <w:sz w:val="30"/>
          <w:szCs w:val="30"/>
        </w:rPr>
        <w:t>использования сложившейся экономии</w:t>
      </w:r>
      <w:r>
        <w:rPr>
          <w:rFonts w:ascii="Times New Roman" w:hAnsi="Times New Roman" w:cs="Times New Roman"/>
          <w:sz w:val="30"/>
          <w:szCs w:val="30"/>
        </w:rPr>
        <w:t xml:space="preserve">, то это </w:t>
      </w:r>
      <w:r w:rsidRPr="007865BF">
        <w:rPr>
          <w:rFonts w:ascii="Times New Roman" w:hAnsi="Times New Roman" w:cs="Times New Roman"/>
          <w:b/>
          <w:sz w:val="30"/>
          <w:szCs w:val="30"/>
        </w:rPr>
        <w:t xml:space="preserve">позволит сохранить </w:t>
      </w:r>
      <w:r w:rsidRPr="007865BF">
        <w:rPr>
          <w:rFonts w:ascii="Times New Roman" w:hAnsi="Times New Roman" w:cs="Times New Roman"/>
          <w:b/>
          <w:sz w:val="30"/>
          <w:szCs w:val="30"/>
        </w:rPr>
        <w:lastRenderedPageBreak/>
        <w:t>уровень оплаты труда работников, установленный до 1 июля 2021 года.</w:t>
      </w:r>
    </w:p>
    <w:p w:rsidR="007865BF" w:rsidRDefault="0078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связи с изменениями в оплате труда с 1 июля 2021 г. руководителям учреждений образования необходимо пересмотреть свои локальные правовые акты (положение о</w:t>
      </w:r>
      <w:r w:rsidR="00E145E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премировании и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положение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 надбавке за высокие достижения в труде).</w:t>
      </w:r>
    </w:p>
    <w:p w:rsidR="007865BF" w:rsidRDefault="0078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Министерством образования подготовлен План мероприятий, в котором предусмотрено проведение выборочного мониторинга готовности учреждений образования к реализации Указа № 482.</w:t>
      </w:r>
    </w:p>
    <w:p w:rsidR="00E145E1" w:rsidRDefault="0078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Учреждениям высшего образования, в структуре которых</w:t>
      </w:r>
      <w:r w:rsidR="00E145E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есть колледжи и иные обособленные подразделения, необходимо провести информационно-разъяснительную работу с этими подразделениями, довести до них полученную инфор</w:t>
      </w:r>
      <w:r w:rsidR="00E145E1">
        <w:rPr>
          <w:rFonts w:ascii="Times New Roman" w:hAnsi="Times New Roman" w:cs="Times New Roman"/>
          <w:sz w:val="30"/>
          <w:szCs w:val="30"/>
        </w:rPr>
        <w:t>мацию. Также необходимо осуществлять контроль готовности филиалов к реализации Указа         № 482, приведения в соответствие положений о премировании и назначении надбавки за высокие достижения в труде (при необходимости).</w:t>
      </w:r>
    </w:p>
    <w:p w:rsidR="00E145E1" w:rsidRDefault="00E14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65BF" w:rsidRPr="00E145E1" w:rsidRDefault="00E145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Указом № 482 </w:t>
      </w:r>
      <w:r w:rsidRPr="00E145E1">
        <w:rPr>
          <w:rFonts w:ascii="Times New Roman" w:hAnsi="Times New Roman" w:cs="Times New Roman"/>
          <w:b/>
          <w:sz w:val="30"/>
          <w:szCs w:val="30"/>
        </w:rPr>
        <w:t>с 1 января 2022 г. размер единовременной выплаты на оздоровление увеличен с 0,5 до 1 оклада.</w:t>
      </w:r>
    </w:p>
    <w:sectPr w:rsidR="007865BF" w:rsidRPr="00E145E1" w:rsidSect="001C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D18"/>
    <w:rsid w:val="000F3BCB"/>
    <w:rsid w:val="001C4B61"/>
    <w:rsid w:val="007865BF"/>
    <w:rsid w:val="007D1D18"/>
    <w:rsid w:val="00806C48"/>
    <w:rsid w:val="00923398"/>
    <w:rsid w:val="009F6B53"/>
    <w:rsid w:val="00E1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Бойко</dc:creator>
  <cp:keywords/>
  <dc:description/>
  <cp:lastModifiedBy>SamLab.ws</cp:lastModifiedBy>
  <cp:revision>6</cp:revision>
  <dcterms:created xsi:type="dcterms:W3CDTF">2021-04-29T08:11:00Z</dcterms:created>
  <dcterms:modified xsi:type="dcterms:W3CDTF">2021-05-03T08:02:00Z</dcterms:modified>
</cp:coreProperties>
</file>