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FD3" w:themeColor="accent1" w:themeTint="33"/>
  <w:body>
    <w:p w:rsidR="00F1050C" w:rsidRPr="00EB5386" w:rsidRDefault="00733276" w:rsidP="006D1CF2">
      <w:pPr>
        <w:pStyle w:val="a9"/>
        <w:spacing w:line="240" w:lineRule="exact"/>
        <w:jc w:val="center"/>
        <w:rPr>
          <w:rFonts w:ascii="Times New Roman" w:hAnsi="Times New Roman" w:cs="Times New Roman"/>
          <w:b/>
          <w:color w:val="044458" w:themeColor="accent6" w:themeShade="80"/>
        </w:rPr>
      </w:pPr>
      <w:bookmarkStart w:id="0" w:name="_GoBack"/>
      <w:bookmarkEnd w:id="0"/>
      <w:r w:rsidRPr="00EB5386">
        <w:rPr>
          <w:rFonts w:ascii="Times New Roman" w:hAnsi="Times New Roman" w:cs="Times New Roman"/>
          <w:b/>
          <w:color w:val="044458" w:themeColor="accent6" w:themeShade="80"/>
        </w:rPr>
        <w:t>Управление образования Гродненского райисполкома</w:t>
      </w:r>
    </w:p>
    <w:p w:rsidR="00375D97" w:rsidRPr="00EB5386" w:rsidRDefault="00920D4C" w:rsidP="006D1CF2">
      <w:pPr>
        <w:pStyle w:val="a9"/>
        <w:tabs>
          <w:tab w:val="left" w:pos="5085"/>
          <w:tab w:val="center" w:pos="7285"/>
        </w:tabs>
        <w:spacing w:line="240" w:lineRule="exact"/>
        <w:jc w:val="center"/>
        <w:rPr>
          <w:rFonts w:ascii="Times New Roman" w:hAnsi="Times New Roman" w:cs="Times New Roman"/>
          <w:b/>
          <w:color w:val="044458" w:themeColor="accent6" w:themeShade="80"/>
        </w:rPr>
      </w:pPr>
      <w:r w:rsidRPr="00EB5386">
        <w:rPr>
          <w:rFonts w:ascii="Times New Roman" w:hAnsi="Times New Roman" w:cs="Times New Roman"/>
          <w:b/>
          <w:color w:val="044458" w:themeColor="accent6" w:themeShade="80"/>
        </w:rPr>
        <w:t>Г</w:t>
      </w:r>
      <w:r w:rsidR="00A80E93" w:rsidRPr="00EB5386">
        <w:rPr>
          <w:rFonts w:ascii="Times New Roman" w:hAnsi="Times New Roman" w:cs="Times New Roman"/>
          <w:b/>
          <w:color w:val="044458" w:themeColor="accent6" w:themeShade="80"/>
        </w:rPr>
        <w:t>осударственное учреждение образования</w:t>
      </w:r>
      <w:r w:rsidR="006D1CF2" w:rsidRPr="00EB5386">
        <w:rPr>
          <w:rFonts w:ascii="Times New Roman" w:hAnsi="Times New Roman" w:cs="Times New Roman"/>
          <w:b/>
          <w:color w:val="044458" w:themeColor="accent6" w:themeShade="80"/>
        </w:rPr>
        <w:t xml:space="preserve"> </w:t>
      </w:r>
      <w:r w:rsidR="00A80E93" w:rsidRPr="00EB5386">
        <w:rPr>
          <w:rFonts w:ascii="Times New Roman" w:hAnsi="Times New Roman" w:cs="Times New Roman"/>
          <w:b/>
          <w:color w:val="044458" w:themeColor="accent6" w:themeShade="80"/>
        </w:rPr>
        <w:t>«Гродненский районный социально-педагогический центр»</w:t>
      </w:r>
    </w:p>
    <w:p w:rsidR="006D1CF2" w:rsidRPr="006D1CF2" w:rsidRDefault="006D1CF2" w:rsidP="00C54F07">
      <w:pPr>
        <w:pStyle w:val="a9"/>
        <w:tabs>
          <w:tab w:val="left" w:pos="5085"/>
          <w:tab w:val="center" w:pos="7285"/>
        </w:tabs>
        <w:spacing w:line="240" w:lineRule="exact"/>
        <w:rPr>
          <w:rFonts w:ascii="Times New Roman" w:hAnsi="Times New Roman" w:cs="Times New Roman"/>
          <w:b/>
          <w:color w:val="0070C0"/>
        </w:rPr>
      </w:pPr>
    </w:p>
    <w:p w:rsidR="000C59FE" w:rsidRPr="00C54F07" w:rsidRDefault="00513F2F" w:rsidP="0041767B">
      <w:pPr>
        <w:pStyle w:val="a9"/>
        <w:jc w:val="center"/>
        <w:rPr>
          <w:b/>
          <w:color w:val="066684" w:themeColor="accent6" w:themeShade="BF"/>
          <w:sz w:val="40"/>
          <w:szCs w:val="40"/>
        </w:rPr>
      </w:pPr>
      <w:r w:rsidRPr="00C54F07">
        <w:rPr>
          <w:b/>
          <w:color w:val="066684" w:themeColor="accent6" w:themeShade="BF"/>
          <w:sz w:val="40"/>
          <w:szCs w:val="40"/>
        </w:rPr>
        <w:t xml:space="preserve">КАК ПОМОЧЬ РЕБЕНКУ ИЗБЕЖАТЬ ШКОЛЬНОГО БУЛЛИНГА? </w:t>
      </w:r>
    </w:p>
    <w:p w:rsidR="00866FB1" w:rsidRPr="00C54F07" w:rsidRDefault="00866FB1" w:rsidP="00763544">
      <w:pPr>
        <w:pStyle w:val="a9"/>
        <w:rPr>
          <w:b/>
          <w:sz w:val="32"/>
          <w:szCs w:val="32"/>
        </w:rPr>
      </w:pPr>
      <w:r w:rsidRPr="00C54F07">
        <w:rPr>
          <w:b/>
          <w:noProof/>
          <w:color w:val="066684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382270</wp:posOffset>
            </wp:positionV>
            <wp:extent cx="2914650" cy="2302510"/>
            <wp:effectExtent l="0" t="0" r="0" b="2540"/>
            <wp:wrapSquare wrapText="bothSides"/>
            <wp:docPr id="1" name="Рисунок 1" descr="Антидот против буллинга | Українська правда _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идот против буллинга | Українська правда _Житт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02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44" w:rsidRPr="00C54F07">
        <w:rPr>
          <w:b/>
          <w:color w:val="066684" w:themeColor="accent6" w:themeShade="BF"/>
          <w:sz w:val="32"/>
          <w:szCs w:val="32"/>
        </w:rPr>
        <w:t xml:space="preserve">Буллинг </w:t>
      </w:r>
      <w:r w:rsidR="00763544" w:rsidRPr="00C54F07">
        <w:rPr>
          <w:b/>
          <w:sz w:val="32"/>
          <w:szCs w:val="32"/>
        </w:rPr>
        <w:t>– это различные формы физических и (или) психических притеснений, переживаемых детьми, со стороны других детей.</w:t>
      </w:r>
    </w:p>
    <w:p w:rsidR="00763544" w:rsidRPr="00C54F07" w:rsidRDefault="00763544" w:rsidP="00866FB1">
      <w:pPr>
        <w:pStyle w:val="a9"/>
        <w:rPr>
          <w:b/>
          <w:color w:val="066684" w:themeColor="accent6" w:themeShade="BF"/>
          <w:sz w:val="32"/>
          <w:szCs w:val="32"/>
          <w:u w:val="single"/>
        </w:rPr>
      </w:pPr>
      <w:r w:rsidRPr="00C54F07">
        <w:rPr>
          <w:b/>
          <w:color w:val="066684" w:themeColor="accent6" w:themeShade="BF"/>
          <w:sz w:val="32"/>
          <w:szCs w:val="32"/>
          <w:u w:val="single"/>
        </w:rPr>
        <w:t>Говорите со своими детьми о том, что:</w:t>
      </w:r>
    </w:p>
    <w:p w:rsidR="00866FB1" w:rsidRPr="00C54F07" w:rsidRDefault="00866FB1" w:rsidP="00866FB1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БУЛЛИНГ – </w:t>
      </w:r>
      <w:r w:rsidR="00763544" w:rsidRPr="00C54F07">
        <w:rPr>
          <w:b/>
          <w:sz w:val="32"/>
          <w:szCs w:val="32"/>
        </w:rPr>
        <w:t xml:space="preserve">ЭТО ВСЕГДА НЕПРАВИЛЬНО! </w:t>
      </w:r>
    </w:p>
    <w:p w:rsidR="00763544" w:rsidRPr="00C54F07" w:rsidRDefault="00866FB1" w:rsidP="00866FB1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НИКТО НЕ ИМЕЕТ ПРАВА ЗАПУГИВАТЬ НИ ВАС, НИ </w:t>
      </w:r>
      <w:r w:rsidR="00763544" w:rsidRPr="00C54F07">
        <w:rPr>
          <w:b/>
          <w:sz w:val="32"/>
          <w:szCs w:val="32"/>
        </w:rPr>
        <w:t>ДРУГОГО!</w:t>
      </w:r>
    </w:p>
    <w:p w:rsidR="004E618E" w:rsidRPr="00C54F07" w:rsidRDefault="00763544" w:rsidP="00763544">
      <w:pPr>
        <w:pStyle w:val="a9"/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>ДАВАТЬ ФИЗИЧЕСКИЙ ОТПОР В СИТУАЦИИ ТРАВЛИ ОПАСНО!</w:t>
      </w:r>
    </w:p>
    <w:p w:rsidR="004E618E" w:rsidRPr="00C54F07" w:rsidRDefault="00E66378" w:rsidP="004E618E">
      <w:pPr>
        <w:pStyle w:val="a9"/>
        <w:rPr>
          <w:b/>
          <w:color w:val="066684" w:themeColor="accent6" w:themeShade="BF"/>
          <w:sz w:val="32"/>
          <w:szCs w:val="32"/>
        </w:rPr>
      </w:pPr>
      <w:r w:rsidRPr="00C54F07">
        <w:rPr>
          <w:b/>
          <w:color w:val="066684" w:themeColor="accent6" w:themeShade="BF"/>
          <w:sz w:val="32"/>
          <w:szCs w:val="32"/>
        </w:rPr>
        <w:t>Признаки:</w:t>
      </w:r>
      <w:r w:rsidRPr="00C54F07">
        <w:rPr>
          <w:color w:val="066684" w:themeColor="accent6" w:themeShade="BF"/>
          <w:sz w:val="32"/>
          <w:szCs w:val="32"/>
        </w:rPr>
        <w:t xml:space="preserve"> 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Ребенок теряет интерес к школе, и</w:t>
      </w:r>
      <w:r>
        <w:rPr>
          <w:b/>
          <w:sz w:val="28"/>
          <w:szCs w:val="28"/>
        </w:rPr>
        <w:t>щет причины не посещать занятия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Измен</w:t>
      </w:r>
      <w:r>
        <w:rPr>
          <w:b/>
          <w:sz w:val="28"/>
          <w:szCs w:val="28"/>
        </w:rPr>
        <w:t>ения в настроении и поведении (р</w:t>
      </w:r>
      <w:r w:rsidRPr="004E618E">
        <w:rPr>
          <w:b/>
          <w:sz w:val="28"/>
          <w:szCs w:val="28"/>
        </w:rPr>
        <w:t>ебенок, без видимых причин, становится</w:t>
      </w:r>
      <w:r>
        <w:rPr>
          <w:b/>
          <w:sz w:val="28"/>
          <w:szCs w:val="28"/>
        </w:rPr>
        <w:t xml:space="preserve"> замкнутым, мнительным, тревожным)</w:t>
      </w:r>
    </w:p>
    <w:p w:rsidR="00EB5386" w:rsidRDefault="004E618E" w:rsidP="00C85021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EB5386">
        <w:rPr>
          <w:b/>
          <w:sz w:val="28"/>
          <w:szCs w:val="28"/>
        </w:rPr>
        <w:t>Часто болеет и жалуется на боли в животе, в груди, головную боль (при отсутствии соответствующих симптоматике заболеваний)</w:t>
      </w:r>
    </w:p>
    <w:p w:rsidR="004E618E" w:rsidRPr="00EB5386" w:rsidRDefault="004E618E" w:rsidP="00C85021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EB5386">
        <w:rPr>
          <w:b/>
          <w:sz w:val="28"/>
          <w:szCs w:val="28"/>
        </w:rPr>
        <w:t>Частые нарушения сна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Следы насилия</w:t>
      </w:r>
    </w:p>
    <w:p w:rsidR="004E618E" w:rsidRPr="004E618E" w:rsidRDefault="004E618E" w:rsidP="00EB5386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Повышенная р</w:t>
      </w:r>
      <w:r>
        <w:rPr>
          <w:b/>
          <w:sz w:val="28"/>
          <w:szCs w:val="28"/>
        </w:rPr>
        <w:t>аздражительность и утомляемость</w:t>
      </w:r>
    </w:p>
    <w:p w:rsidR="004E618E" w:rsidRPr="00EB5386" w:rsidRDefault="004E618E" w:rsidP="004E618E">
      <w:pPr>
        <w:pStyle w:val="a9"/>
        <w:numPr>
          <w:ilvl w:val="0"/>
          <w:numId w:val="10"/>
        </w:numPr>
        <w:rPr>
          <w:b/>
          <w:sz w:val="28"/>
          <w:szCs w:val="28"/>
        </w:rPr>
      </w:pPr>
      <w:r w:rsidRPr="004E618E">
        <w:rPr>
          <w:b/>
          <w:sz w:val="28"/>
          <w:szCs w:val="28"/>
        </w:rPr>
        <w:t>Отдает предпочтение взрослой компан</w:t>
      </w:r>
      <w:r>
        <w:rPr>
          <w:b/>
          <w:sz w:val="28"/>
          <w:szCs w:val="28"/>
        </w:rPr>
        <w:t>ии, не общается со сверстниками</w:t>
      </w:r>
    </w:p>
    <w:p w:rsidR="004E618E" w:rsidRPr="00866FB1" w:rsidRDefault="004E618E" w:rsidP="00763544">
      <w:pPr>
        <w:pStyle w:val="a9"/>
        <w:rPr>
          <w:b/>
          <w:color w:val="FF0000"/>
          <w:sz w:val="40"/>
          <w:szCs w:val="40"/>
        </w:rPr>
      </w:pPr>
      <w:r w:rsidRPr="00866FB1">
        <w:rPr>
          <w:b/>
          <w:color w:val="FF0000"/>
          <w:sz w:val="40"/>
          <w:szCs w:val="40"/>
        </w:rPr>
        <w:t>???ЧТО ДЕЛАТЬ</w:t>
      </w:r>
    </w:p>
    <w:p w:rsidR="004E618E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 xml:space="preserve">Оказать психологическую и эмоциональную поддержку ребенку </w:t>
      </w:r>
      <w:r w:rsidRPr="00E66378">
        <w:rPr>
          <w:sz w:val="32"/>
          <w:szCs w:val="32"/>
        </w:rPr>
        <w:t>(дать понять ребенку, что вы на его стороне и приложите максимум усилий, чтобы урегулировать сложившуюся ситуацию с травлей)</w:t>
      </w:r>
    </w:p>
    <w:p w:rsidR="004E618E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 xml:space="preserve">Не поддаваться паническим и агрессивным настроениям, сохранять спокойствие </w:t>
      </w:r>
      <w:r w:rsidRPr="00E66378">
        <w:rPr>
          <w:sz w:val="32"/>
          <w:szCs w:val="32"/>
        </w:rPr>
        <w:t>(первоочередная задача: успокоиться самому и успокоить ребенка, обеспечив ему ощущение защищенности и эмоционального комфорта)</w:t>
      </w:r>
    </w:p>
    <w:p w:rsidR="00E66378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t xml:space="preserve">Внимательно выслушать ребенка </w:t>
      </w:r>
      <w:r w:rsidRPr="00E66378">
        <w:rPr>
          <w:sz w:val="32"/>
          <w:szCs w:val="32"/>
        </w:rPr>
        <w:t>(разобраться в причине и последовательности событий, задавать вопросы и попытаться узнать его мнение по поводу причины сложившейся ситуации)</w:t>
      </w:r>
    </w:p>
    <w:p w:rsidR="00E66378" w:rsidRPr="00E66378" w:rsidRDefault="004E618E" w:rsidP="00E66378">
      <w:pPr>
        <w:pStyle w:val="a9"/>
        <w:numPr>
          <w:ilvl w:val="0"/>
          <w:numId w:val="9"/>
        </w:numPr>
        <w:rPr>
          <w:sz w:val="32"/>
          <w:szCs w:val="32"/>
        </w:rPr>
      </w:pPr>
      <w:r w:rsidRPr="00EB5386">
        <w:rPr>
          <w:color w:val="FF0000"/>
          <w:sz w:val="32"/>
          <w:szCs w:val="32"/>
        </w:rPr>
        <w:lastRenderedPageBreak/>
        <w:t>Уверить ребенка в том, что проблема не у того, кто является жертвой, а у т</w:t>
      </w:r>
      <w:r w:rsidR="00E66378" w:rsidRPr="00EB5386">
        <w:rPr>
          <w:color w:val="FF0000"/>
          <w:sz w:val="32"/>
          <w:szCs w:val="32"/>
        </w:rPr>
        <w:t>ого, кто выступает агрессором</w:t>
      </w:r>
      <w:r w:rsidR="00E66378" w:rsidRPr="00E66378">
        <w:rPr>
          <w:sz w:val="32"/>
          <w:szCs w:val="32"/>
        </w:rPr>
        <w:t xml:space="preserve"> (ш</w:t>
      </w:r>
      <w:r w:rsidRPr="00E66378">
        <w:rPr>
          <w:sz w:val="32"/>
          <w:szCs w:val="32"/>
        </w:rPr>
        <w:t>аблон, который является общим для всех моделей поведения агрессоров, заключается в том, что обидчик утверждается в своей са</w:t>
      </w:r>
      <w:r w:rsidR="00E66378" w:rsidRPr="00E66378">
        <w:rPr>
          <w:sz w:val="32"/>
          <w:szCs w:val="32"/>
        </w:rPr>
        <w:t xml:space="preserve">мооценке «нездоровым» способом) </w:t>
      </w:r>
    </w:p>
    <w:p w:rsidR="004E618E" w:rsidRPr="00EB5386" w:rsidRDefault="004E618E" w:rsidP="00763544">
      <w:pPr>
        <w:pStyle w:val="a9"/>
        <w:numPr>
          <w:ilvl w:val="0"/>
          <w:numId w:val="9"/>
        </w:numPr>
        <w:rPr>
          <w:b/>
          <w:sz w:val="32"/>
          <w:szCs w:val="32"/>
        </w:rPr>
      </w:pPr>
      <w:r w:rsidRPr="00EB5386">
        <w:rPr>
          <w:color w:val="FF0000"/>
          <w:sz w:val="32"/>
          <w:szCs w:val="32"/>
        </w:rPr>
        <w:t>Обучение н</w:t>
      </w:r>
      <w:r w:rsidR="00E66378" w:rsidRPr="00EB5386">
        <w:rPr>
          <w:color w:val="FF0000"/>
          <w:sz w:val="32"/>
          <w:szCs w:val="32"/>
        </w:rPr>
        <w:t xml:space="preserve">авыкам преодоления трудностей </w:t>
      </w:r>
      <w:r w:rsidR="00E66378" w:rsidRPr="00E66378">
        <w:rPr>
          <w:sz w:val="32"/>
          <w:szCs w:val="32"/>
        </w:rPr>
        <w:t>(п</w:t>
      </w:r>
      <w:r w:rsidRPr="00E66378">
        <w:rPr>
          <w:sz w:val="32"/>
          <w:szCs w:val="32"/>
        </w:rPr>
        <w:t>онимая такую особенность буллинга, как дисбаланс власти, стоит объяснить ребенку, что агрессор тем сильнее, чем сильнее р</w:t>
      </w:r>
      <w:r w:rsidR="00E66378" w:rsidRPr="00E66378">
        <w:rPr>
          <w:sz w:val="32"/>
          <w:szCs w:val="32"/>
        </w:rPr>
        <w:t>асстраивается или злится жертва)</w:t>
      </w:r>
    </w:p>
    <w:p w:rsidR="00E66378" w:rsidRPr="00C54F07" w:rsidRDefault="00E66378" w:rsidP="00E66378">
      <w:pPr>
        <w:pStyle w:val="a9"/>
        <w:rPr>
          <w:b/>
          <w:color w:val="066684" w:themeColor="accent6" w:themeShade="BF"/>
          <w:sz w:val="32"/>
          <w:szCs w:val="32"/>
        </w:rPr>
      </w:pPr>
      <w:r w:rsidRPr="00C54F07">
        <w:rPr>
          <w:b/>
          <w:color w:val="066684" w:themeColor="accent6" w:themeShade="BF"/>
          <w:sz w:val="32"/>
          <w:szCs w:val="32"/>
        </w:rPr>
        <w:t>Также НЕОБХОДИМО: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1.</w:t>
      </w:r>
      <w:r w:rsidR="00E66378" w:rsidRPr="00866FB1">
        <w:rPr>
          <w:sz w:val="28"/>
          <w:szCs w:val="28"/>
        </w:rPr>
        <w:t>Как можно скорее сообщить о проблеме классному руководителю, можете попросить организовать встречу с администрацией учреждения образования для</w:t>
      </w:r>
      <w:r w:rsidRPr="00866FB1">
        <w:rPr>
          <w:sz w:val="28"/>
          <w:szCs w:val="28"/>
        </w:rPr>
        <w:t xml:space="preserve"> </w:t>
      </w:r>
      <w:r w:rsidR="00E66378" w:rsidRPr="00866FB1">
        <w:rPr>
          <w:sz w:val="28"/>
          <w:szCs w:val="28"/>
        </w:rPr>
        <w:t>системного подхода к преодолению буллинга благодаря сотрудничеству «родитель-</w:t>
      </w:r>
      <w:r w:rsidRPr="00866FB1">
        <w:rPr>
          <w:sz w:val="28"/>
          <w:szCs w:val="28"/>
        </w:rPr>
        <w:t>учитель-администрация школы»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2.</w:t>
      </w:r>
      <w:r w:rsidR="00E66378" w:rsidRPr="00866FB1">
        <w:rPr>
          <w:sz w:val="28"/>
          <w:szCs w:val="28"/>
        </w:rPr>
        <w:t>Совместно с учителем должны б</w:t>
      </w:r>
      <w:r w:rsidRPr="00866FB1">
        <w:rPr>
          <w:sz w:val="28"/>
          <w:szCs w:val="28"/>
        </w:rPr>
        <w:t xml:space="preserve">ыть приняты следующие действия: </w:t>
      </w:r>
      <w:r w:rsidR="00E66378" w:rsidRPr="00866FB1">
        <w:rPr>
          <w:sz w:val="28"/>
          <w:szCs w:val="28"/>
        </w:rPr>
        <w:t xml:space="preserve">отличить буллинг от </w:t>
      </w:r>
      <w:r w:rsidRPr="00866FB1">
        <w:rPr>
          <w:sz w:val="28"/>
          <w:szCs w:val="28"/>
        </w:rPr>
        <w:t xml:space="preserve">других форм насилия и агрессии; </w:t>
      </w:r>
      <w:r w:rsidR="00E66378" w:rsidRPr="00866FB1">
        <w:rPr>
          <w:sz w:val="28"/>
          <w:szCs w:val="28"/>
        </w:rPr>
        <w:t>обозначить травлю не как индивидуальную проблему, а как проблему коллектива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3.</w:t>
      </w:r>
      <w:r w:rsidR="00E66378" w:rsidRPr="00866FB1">
        <w:rPr>
          <w:sz w:val="28"/>
          <w:szCs w:val="28"/>
        </w:rPr>
        <w:t>Обратиться за помощью к педагогу-психологу (и</w:t>
      </w:r>
      <w:r w:rsidRPr="00866FB1">
        <w:rPr>
          <w:sz w:val="28"/>
          <w:szCs w:val="28"/>
        </w:rPr>
        <w:t xml:space="preserve">ногда ситуация </w:t>
      </w:r>
      <w:r w:rsidR="00E66378" w:rsidRPr="00866FB1">
        <w:rPr>
          <w:sz w:val="28"/>
          <w:szCs w:val="28"/>
        </w:rPr>
        <w:t>травли оказывается морально и эмоционально сложной не только для ребенка, но и для родителя)</w:t>
      </w:r>
    </w:p>
    <w:p w:rsidR="00E66378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4.</w:t>
      </w:r>
      <w:r w:rsidR="00E66378" w:rsidRPr="00866FB1">
        <w:rPr>
          <w:sz w:val="28"/>
          <w:szCs w:val="28"/>
        </w:rPr>
        <w:t>Если травля не прекращается, при посредничестве учителя (</w:t>
      </w:r>
      <w:r w:rsidR="00E66378" w:rsidRPr="00C54F07">
        <w:rPr>
          <w:color w:val="066684" w:themeColor="accent6" w:themeShade="BF"/>
          <w:sz w:val="28"/>
          <w:szCs w:val="28"/>
        </w:rPr>
        <w:t>не самостоятельно!!!</w:t>
      </w:r>
      <w:r w:rsidR="00E66378" w:rsidRPr="00866FB1">
        <w:rPr>
          <w:sz w:val="28"/>
          <w:szCs w:val="28"/>
        </w:rPr>
        <w:t>) нужно связаться с родителями обидчика и поговорить с ними, в присутствии педагога, психолога, администрации школы.</w:t>
      </w:r>
    </w:p>
    <w:p w:rsidR="00E66378" w:rsidRPr="00866FB1" w:rsidRDefault="00C54F07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noProof/>
          <w:color w:val="066684" w:themeColor="accent6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7680960</wp:posOffset>
            </wp:positionH>
            <wp:positionV relativeFrom="paragraph">
              <wp:posOffset>17780</wp:posOffset>
            </wp:positionV>
            <wp:extent cx="2209800" cy="2426335"/>
            <wp:effectExtent l="0" t="0" r="0" b="0"/>
            <wp:wrapSquare wrapText="bothSides"/>
            <wp:docPr id="4" name="Рисунок 4" descr="C:\Users\PC\AppData\Local\Microsoft\Windows\INetCache\Content.MSO\D3E99E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MSO\D3E99E0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2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86" w:rsidRPr="00C54F07">
        <w:rPr>
          <w:b/>
          <w:color w:val="066684" w:themeColor="accent6" w:themeShade="BF"/>
          <w:sz w:val="28"/>
          <w:szCs w:val="28"/>
        </w:rPr>
        <w:t>5.</w:t>
      </w:r>
      <w:r w:rsidR="00E66378" w:rsidRPr="00866FB1">
        <w:rPr>
          <w:sz w:val="28"/>
          <w:szCs w:val="28"/>
        </w:rPr>
        <w:t>Интересуйтесь изменениями ситуации в школе у педагога</w:t>
      </w:r>
      <w:r w:rsidR="00EB5386" w:rsidRPr="00866FB1">
        <w:rPr>
          <w:sz w:val="28"/>
          <w:szCs w:val="28"/>
        </w:rPr>
        <w:t xml:space="preserve"> не реже раза в неделю</w:t>
      </w:r>
    </w:p>
    <w:p w:rsidR="004E618E" w:rsidRPr="00866FB1" w:rsidRDefault="00EB5386" w:rsidP="00EB5386">
      <w:pPr>
        <w:pStyle w:val="a9"/>
        <w:jc w:val="both"/>
        <w:rPr>
          <w:sz w:val="28"/>
          <w:szCs w:val="28"/>
        </w:rPr>
      </w:pPr>
      <w:r w:rsidRPr="00C54F07">
        <w:rPr>
          <w:b/>
          <w:color w:val="066684" w:themeColor="accent6" w:themeShade="BF"/>
          <w:sz w:val="28"/>
          <w:szCs w:val="28"/>
        </w:rPr>
        <w:t>6.</w:t>
      </w:r>
      <w:r w:rsidR="00E66378" w:rsidRPr="00866FB1">
        <w:rPr>
          <w:sz w:val="28"/>
          <w:szCs w:val="28"/>
        </w:rPr>
        <w:t>Помогите Вашему ребенку быть устойчивым к травле</w:t>
      </w:r>
    </w:p>
    <w:p w:rsidR="00504A69" w:rsidRPr="00C54F07" w:rsidRDefault="00504A69" w:rsidP="00504A69">
      <w:pPr>
        <w:pStyle w:val="a9"/>
        <w:jc w:val="center"/>
        <w:rPr>
          <w:b/>
          <w:color w:val="066684" w:themeColor="accent6" w:themeShade="BF"/>
          <w:sz w:val="32"/>
          <w:szCs w:val="32"/>
          <w:u w:val="single"/>
        </w:rPr>
      </w:pPr>
      <w:r w:rsidRPr="00C54F07">
        <w:rPr>
          <w:b/>
          <w:color w:val="066684" w:themeColor="accent6" w:themeShade="BF"/>
          <w:sz w:val="32"/>
          <w:szCs w:val="32"/>
          <w:u w:val="single"/>
        </w:rPr>
        <w:t>Родителям необходимо: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учить ребенка не бояться своих одноклассников;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участвовать в классных мероприятиях, в которые вовлекаются родители;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помогать ребенку стать членом классного коллектива;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в случаях завышенной самооценки ребенка объяснять ему, что это не надо показывать окружающим, что у любого человека есть и недостатки, и достоинства; </w:t>
      </w:r>
    </w:p>
    <w:p w:rsidR="00504A69" w:rsidRPr="00C54F07" w:rsidRDefault="00504A69" w:rsidP="00EB5386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 xml:space="preserve">не выделять своего ребенка среди одноклассников «элитностью» одежды и особой гламурностью; </w:t>
      </w:r>
    </w:p>
    <w:p w:rsidR="00763544" w:rsidRPr="00C54F07" w:rsidRDefault="00504A69" w:rsidP="0041767B">
      <w:pPr>
        <w:pStyle w:val="a9"/>
        <w:numPr>
          <w:ilvl w:val="0"/>
          <w:numId w:val="12"/>
        </w:numPr>
        <w:rPr>
          <w:b/>
          <w:sz w:val="32"/>
          <w:szCs w:val="32"/>
        </w:rPr>
      </w:pPr>
      <w:r w:rsidRPr="00C54F07">
        <w:rPr>
          <w:b/>
          <w:sz w:val="32"/>
          <w:szCs w:val="32"/>
        </w:rPr>
        <w:t>быть примером спокойного, вежливого отношения с окружающими (при этом сохраняя личную автономность и самодостаточнос</w:t>
      </w:r>
      <w:r w:rsidR="00C54F07" w:rsidRPr="00C54F07">
        <w:rPr>
          <w:b/>
          <w:sz w:val="32"/>
          <w:szCs w:val="32"/>
        </w:rPr>
        <w:t>ть)</w:t>
      </w:r>
    </w:p>
    <w:sectPr w:rsidR="00763544" w:rsidRPr="00C54F07" w:rsidSect="00920D4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08" w:rsidRDefault="009C2E08" w:rsidP="00A80E93">
      <w:r>
        <w:separator/>
      </w:r>
    </w:p>
  </w:endnote>
  <w:endnote w:type="continuationSeparator" w:id="0">
    <w:p w:rsidR="009C2E08" w:rsidRDefault="009C2E08" w:rsidP="00A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08" w:rsidRDefault="009C2E08" w:rsidP="00A80E93">
      <w:r>
        <w:separator/>
      </w:r>
    </w:p>
  </w:footnote>
  <w:footnote w:type="continuationSeparator" w:id="0">
    <w:p w:rsidR="009C2E08" w:rsidRDefault="009C2E08" w:rsidP="00A8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4A7"/>
      </v:shape>
    </w:pict>
  </w:numPicBullet>
  <w:abstractNum w:abstractNumId="0">
    <w:nsid w:val="051E11A1"/>
    <w:multiLevelType w:val="hybridMultilevel"/>
    <w:tmpl w:val="EA94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DAC"/>
    <w:multiLevelType w:val="hybridMultilevel"/>
    <w:tmpl w:val="0024B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2C2E"/>
    <w:multiLevelType w:val="hybridMultilevel"/>
    <w:tmpl w:val="418E5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BED"/>
    <w:multiLevelType w:val="hybridMultilevel"/>
    <w:tmpl w:val="63D8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381"/>
    <w:multiLevelType w:val="hybridMultilevel"/>
    <w:tmpl w:val="6868D6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F96"/>
    <w:multiLevelType w:val="hybridMultilevel"/>
    <w:tmpl w:val="5806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879"/>
    <w:multiLevelType w:val="hybridMultilevel"/>
    <w:tmpl w:val="025E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D4B35"/>
    <w:multiLevelType w:val="hybridMultilevel"/>
    <w:tmpl w:val="CD82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20E29"/>
    <w:multiLevelType w:val="hybridMultilevel"/>
    <w:tmpl w:val="D6921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0554D"/>
    <w:multiLevelType w:val="hybridMultilevel"/>
    <w:tmpl w:val="751E9D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57995"/>
    <w:multiLevelType w:val="hybridMultilevel"/>
    <w:tmpl w:val="26665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970E0"/>
    <w:multiLevelType w:val="hybridMultilevel"/>
    <w:tmpl w:val="468E0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3"/>
    <w:rsid w:val="00025836"/>
    <w:rsid w:val="00075820"/>
    <w:rsid w:val="000C59FE"/>
    <w:rsid w:val="000E5DB3"/>
    <w:rsid w:val="000F03D7"/>
    <w:rsid w:val="00101CA3"/>
    <w:rsid w:val="001068E0"/>
    <w:rsid w:val="0013428F"/>
    <w:rsid w:val="00141577"/>
    <w:rsid w:val="002A3709"/>
    <w:rsid w:val="002B2261"/>
    <w:rsid w:val="002D147E"/>
    <w:rsid w:val="002D5003"/>
    <w:rsid w:val="002E0BF9"/>
    <w:rsid w:val="0033312A"/>
    <w:rsid w:val="00375D97"/>
    <w:rsid w:val="0039676A"/>
    <w:rsid w:val="0041767B"/>
    <w:rsid w:val="00447EE7"/>
    <w:rsid w:val="004B64E9"/>
    <w:rsid w:val="004E618E"/>
    <w:rsid w:val="004F7AED"/>
    <w:rsid w:val="00504A69"/>
    <w:rsid w:val="00513F2F"/>
    <w:rsid w:val="00567370"/>
    <w:rsid w:val="005E61A9"/>
    <w:rsid w:val="00627D90"/>
    <w:rsid w:val="00633AD6"/>
    <w:rsid w:val="006374B2"/>
    <w:rsid w:val="0064281E"/>
    <w:rsid w:val="006D1CF2"/>
    <w:rsid w:val="006D2ECE"/>
    <w:rsid w:val="006D4C8A"/>
    <w:rsid w:val="00733276"/>
    <w:rsid w:val="00763544"/>
    <w:rsid w:val="007A001C"/>
    <w:rsid w:val="007C607D"/>
    <w:rsid w:val="008202A1"/>
    <w:rsid w:val="00866FB1"/>
    <w:rsid w:val="00880D31"/>
    <w:rsid w:val="008868FD"/>
    <w:rsid w:val="008C091C"/>
    <w:rsid w:val="00914470"/>
    <w:rsid w:val="00920D4C"/>
    <w:rsid w:val="00946420"/>
    <w:rsid w:val="0097425E"/>
    <w:rsid w:val="009A6F64"/>
    <w:rsid w:val="009C2E08"/>
    <w:rsid w:val="009D04CA"/>
    <w:rsid w:val="00A80E93"/>
    <w:rsid w:val="00A9037E"/>
    <w:rsid w:val="00AF44C1"/>
    <w:rsid w:val="00B144E8"/>
    <w:rsid w:val="00B85DDC"/>
    <w:rsid w:val="00BD4724"/>
    <w:rsid w:val="00C54F07"/>
    <w:rsid w:val="00C861E0"/>
    <w:rsid w:val="00D14CAD"/>
    <w:rsid w:val="00D22B43"/>
    <w:rsid w:val="00D2451A"/>
    <w:rsid w:val="00D84C30"/>
    <w:rsid w:val="00DB6651"/>
    <w:rsid w:val="00DF59A2"/>
    <w:rsid w:val="00DF6533"/>
    <w:rsid w:val="00E004E7"/>
    <w:rsid w:val="00E23F54"/>
    <w:rsid w:val="00E66378"/>
    <w:rsid w:val="00EB1787"/>
    <w:rsid w:val="00EB5386"/>
    <w:rsid w:val="00F1050C"/>
    <w:rsid w:val="00F43D8E"/>
    <w:rsid w:val="00FC35BC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C5BFE-42F9-426A-9B8B-37248BE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E93"/>
  </w:style>
  <w:style w:type="paragraph" w:styleId="a7">
    <w:name w:val="footer"/>
    <w:basedOn w:val="a"/>
    <w:link w:val="a8"/>
    <w:uiPriority w:val="99"/>
    <w:semiHidden/>
    <w:unhideWhenUsed/>
    <w:rsid w:val="00A80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E93"/>
  </w:style>
  <w:style w:type="paragraph" w:styleId="a9">
    <w:name w:val="No Spacing"/>
    <w:uiPriority w:val="1"/>
    <w:qFormat/>
    <w:rsid w:val="00A80E93"/>
  </w:style>
  <w:style w:type="paragraph" w:styleId="aa">
    <w:name w:val="caption"/>
    <w:basedOn w:val="a"/>
    <w:next w:val="a"/>
    <w:uiPriority w:val="35"/>
    <w:unhideWhenUsed/>
    <w:qFormat/>
    <w:rsid w:val="00A80E93"/>
    <w:rPr>
      <w:b/>
      <w:bCs/>
      <w:color w:val="549E39" w:themeColor="accent1"/>
      <w:sz w:val="18"/>
      <w:szCs w:val="18"/>
    </w:rPr>
  </w:style>
  <w:style w:type="table" w:styleId="ab">
    <w:name w:val="Table Grid"/>
    <w:basedOn w:val="a1"/>
    <w:uiPriority w:val="59"/>
    <w:rsid w:val="00567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861E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Обычная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3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0FCF-CD57-4DE9-9DC9-2710771F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2022-04-20T11:30:00Z</dcterms:created>
  <dcterms:modified xsi:type="dcterms:W3CDTF">2022-04-20T11:30:00Z</dcterms:modified>
</cp:coreProperties>
</file>