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95" w:rsidRPr="00EE5DDE" w:rsidRDefault="000C6095" w:rsidP="000C6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DDE">
        <w:rPr>
          <w:rFonts w:ascii="Times New Roman" w:hAnsi="Times New Roman" w:cs="Times New Roman"/>
          <w:b/>
          <w:sz w:val="32"/>
          <w:szCs w:val="32"/>
        </w:rPr>
        <w:t>План недели энергосбережения  09.11.2015 -14.11.2015</w:t>
      </w:r>
    </w:p>
    <w:p w:rsidR="000C6095" w:rsidRPr="00A276D0" w:rsidRDefault="000C6095" w:rsidP="000C60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1"/>
        <w:gridCol w:w="5157"/>
        <w:gridCol w:w="1628"/>
        <w:gridCol w:w="2165"/>
      </w:tblGrid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п\</w:t>
            </w:r>
            <w:proofErr w:type="gramStart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 xml:space="preserve">Создание и демонстрация  </w:t>
            </w:r>
            <w:proofErr w:type="spellStart"/>
            <w:proofErr w:type="gramStart"/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слайд-фильмов</w:t>
            </w:r>
            <w:proofErr w:type="spellEnd"/>
            <w:proofErr w:type="gramEnd"/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 xml:space="preserve"> по энергосбережению для демонстрации на переменах по школьному ТВ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09.11-14.11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Сало Т.Г.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Разработка и размещение  в микрорайоне листовок по энергосбережению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09.11-14.11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Творческая группа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Анкетирование  учащихся 2-11 классов «Умеем ли мы сберегать и экономить?»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9.11  на 2 уроке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Учителя-предметники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tabs>
                <w:tab w:val="left" w:pos="142"/>
              </w:tabs>
              <w:ind w:firstLine="33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 xml:space="preserve">5-минутка </w:t>
            </w: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«Будь бережливым»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9.11 на 3 уроке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Учителя-предметники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Акция   “Сохраним планету зелёной” (сбор макулатуры и пластиковых бутылок, уборка территории)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09.11-14.11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Мониторинг</w:t>
            </w:r>
          </w:p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 xml:space="preserve"> -температурного режима школы</w:t>
            </w:r>
          </w:p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- использования воды;</w:t>
            </w:r>
          </w:p>
          <w:p w:rsidR="000C6095" w:rsidRPr="00EE5DDE" w:rsidRDefault="000C6095" w:rsidP="0068350C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 xml:space="preserve">- использования </w:t>
            </w:r>
            <w:proofErr w:type="spellStart"/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теплоэнергии</w:t>
            </w:r>
            <w:proofErr w:type="spellEnd"/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10.11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Шуляк</w:t>
            </w:r>
            <w:proofErr w:type="spellEnd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left="-142" w:firstLine="142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Работа лекторских групп</w:t>
            </w:r>
          </w:p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«Экономим вместе — экономим больше!»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10.11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Шуляк</w:t>
            </w:r>
            <w:proofErr w:type="spellEnd"/>
            <w:r w:rsidRPr="00EE5DDE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33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Акция «Копилка идей энергосбережения»</w:t>
            </w:r>
            <w:r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 xml:space="preserve"> </w:t>
            </w: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среди учащихся, членов их семей, педагогов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10.11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33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Проведение уроков с использованием материалов по энергосбережению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11.11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Учителя-предметники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Конкурс  творческих работ «Вторая жизнь пластиковой бутылки» среди учащихся, членов их семей, педагогов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11.11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Кононович В.А.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Единый классный час «Сохраним природу для будущих поколений»</w:t>
            </w: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12.11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0C6095" w:rsidRPr="00EE5DDE" w:rsidTr="0068350C">
        <w:tc>
          <w:tcPr>
            <w:tcW w:w="621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157" w:type="dxa"/>
          </w:tcPr>
          <w:p w:rsidR="000C6095" w:rsidRPr="00EE5DDE" w:rsidRDefault="000C6095" w:rsidP="0068350C">
            <w:pPr>
              <w:ind w:firstLine="0"/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</w:pPr>
            <w:r w:rsidRPr="00EE5DDE">
              <w:rPr>
                <w:rFonts w:ascii="Times New Roman" w:eastAsia="Arial" w:hAnsi="Times New Roman" w:cs="Times New Roman"/>
                <w:w w:val="103"/>
                <w:sz w:val="30"/>
                <w:szCs w:val="30"/>
              </w:rPr>
              <w:t>Конкурс творческих работ про энергосбережение среди учащихся, членов их семей, педагогов (газеты, плакаты, частушки, стихи и др.)</w:t>
            </w:r>
          </w:p>
          <w:p w:rsidR="000C6095" w:rsidRPr="00EE5DDE" w:rsidRDefault="000C6095" w:rsidP="0068350C">
            <w:pPr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8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13.11</w:t>
            </w:r>
          </w:p>
        </w:tc>
        <w:tc>
          <w:tcPr>
            <w:tcW w:w="2165" w:type="dxa"/>
          </w:tcPr>
          <w:p w:rsidR="000C6095" w:rsidRPr="00EE5DDE" w:rsidRDefault="000C6095" w:rsidP="0068350C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E5DDE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Кононович В.А.</w:t>
            </w:r>
          </w:p>
        </w:tc>
      </w:tr>
    </w:tbl>
    <w:p w:rsidR="000C6095" w:rsidRPr="00EE5DDE" w:rsidRDefault="000C6095" w:rsidP="000C6095">
      <w:pPr>
        <w:rPr>
          <w:rFonts w:ascii="Times New Roman" w:hAnsi="Times New Roman" w:cs="Times New Roman"/>
          <w:sz w:val="30"/>
          <w:szCs w:val="30"/>
        </w:rPr>
      </w:pPr>
    </w:p>
    <w:p w:rsidR="00744042" w:rsidRDefault="00744042"/>
    <w:sectPr w:rsidR="00744042" w:rsidSect="00EE5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6095"/>
    <w:rsid w:val="000133D0"/>
    <w:rsid w:val="000C6095"/>
    <w:rsid w:val="00357D38"/>
    <w:rsid w:val="00422947"/>
    <w:rsid w:val="005842D7"/>
    <w:rsid w:val="00744042"/>
    <w:rsid w:val="00902EC8"/>
    <w:rsid w:val="00D0518B"/>
    <w:rsid w:val="00E32D2B"/>
    <w:rsid w:val="00F2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2015-11-16T14:26:00Z</dcterms:created>
  <dcterms:modified xsi:type="dcterms:W3CDTF">2015-11-16T14:27:00Z</dcterms:modified>
</cp:coreProperties>
</file>