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9" w:rsidRDefault="00BA6469" w:rsidP="00BA6469">
      <w:pPr>
        <w:spacing w:after="0" w:line="240" w:lineRule="auto"/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C8">
        <w:rPr>
          <w:rFonts w:ascii="Times New Roman" w:hAnsi="Times New Roman" w:cs="Times New Roman"/>
          <w:b/>
          <w:sz w:val="28"/>
          <w:szCs w:val="28"/>
        </w:rPr>
        <w:t>Эффективные приемы и методы обучения</w:t>
      </w:r>
    </w:p>
    <w:p w:rsidR="00BA6469" w:rsidRDefault="00BA6469" w:rsidP="00BA6469">
      <w:pPr>
        <w:spacing w:after="0" w:line="240" w:lineRule="auto"/>
        <w:ind w:firstLine="7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69" w:rsidRPr="00B45DC8" w:rsidRDefault="00BA6469" w:rsidP="00BA646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современного учителя является организация учебной деятельности таким образом, чтобы у учащихся сформировались п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требности в осуществлении творческого преобразования учебного материала с целью овладения новыми знаниями.</w:t>
      </w:r>
    </w:p>
    <w:p w:rsidR="00BA6469" w:rsidRPr="00B45DC8" w:rsidRDefault="00BA6469" w:rsidP="00BA646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Китайская мудрость гласит: “Я слышу – я забываю, я вижу – я запом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наю, я делаю – я усваиваю”.</w:t>
      </w:r>
    </w:p>
    <w:p w:rsidR="00BA6469" w:rsidRPr="00B45DC8" w:rsidRDefault="00BA6469" w:rsidP="00BA646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знания учащихся были результатом их собственных п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исков, необходимо организовать эти поиски, управлять учащимися, развивать их познавательную деятельность.</w:t>
      </w:r>
    </w:p>
    <w:p w:rsidR="00BA6469" w:rsidRPr="00B45DC8" w:rsidRDefault="00BA6469" w:rsidP="00BA6469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дают ответ на вопрос, как учить. Любой метод обуч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предполагает цель и систему действий, средства </w:t>
      </w:r>
      <w:proofErr w:type="gramStart"/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proofErr w:type="gramEnd"/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достиж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намеченный результат. Объектом и субъек</w:t>
      </w:r>
      <w:r w:rsidRPr="00B45D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том метода обучения является ученик. </w:t>
      </w:r>
    </w:p>
    <w:tbl>
      <w:tblPr>
        <w:tblW w:w="155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7707"/>
        <w:gridCol w:w="6043"/>
      </w:tblGrid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45DC8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приема или метода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45DC8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приема или метода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45DC8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Фрагмент урока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р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шений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Предусматривает графическое пре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ставление процесса принятия решения, в котором отображаются возможные варианты решений, 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роятности их наступления и результат.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доске рисуется силуэт дерева: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Ствол дерева — это смоделированная или реальная ситу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ция, которые предполагают множ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ственность решений.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Ветви дерева — это варианты предпол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жений, которые начинаются со слов: "Возможно…", "Вероятно…". Количество ветвей не огр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ничено.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Листья дерева — обоснование, аргументы, которые доказывают правоту высказанного пре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положения.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Черчение. 9 класс.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Тема “Сечения и разрезы».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 "Дерево решений" может помочь актуализировать знания и сост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вить прогнозы по поводу новой темы. Также и на этапе закрепления матер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ала и контроля знаний. Для этого этапа урока прием "дерево решений"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пользуется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как способ проверить, насколько ученики освоили тему и умеют аргументировано отстаивать свою точку зрения. </w:t>
            </w:r>
          </w:p>
        </w:tc>
      </w:tr>
      <w:tr w:rsidR="00BA6469" w:rsidRPr="00B45DC8" w:rsidTr="00BE4DA7">
        <w:trPr>
          <w:trHeight w:val="1722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Карусель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«Карусель» – интерактивный метод работы, в процессе 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образуется два кольца: внутреннее и внешнее. Внутреннее кольцо образуют стоящие неподвижно учащиеся, а во внешнем кольце учащиеся через каждые 30 секунд меняются. Таким обр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зом, они успевают проговорить за несколько минут несколько тем и пост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раться убедить в своей правоте собесе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язык. 8 класс Тема «К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но».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предлагается провести исследование интересов своих одн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вопросы: Какой твой 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 любимый (не любимый) жанр фильма? Кто твой любимый иностранный (отечественный) актер (а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триса)?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мяти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- это “слепой” макет (контур) границ госуда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географических объектов. На макете нет названий.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Всемирная история. 5 класс.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“Древний Рим”.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уже имеющимся картам памяти, учащимся предлагается узнать гос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дарство (географический объект) и описать его.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Ассоциации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записать три слова-ассоциации на определённую тему. 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делается без подготовки и обдумывания. Далее уч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объясняют, почему выбрали это определение и как это определение св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 с темой урока.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Русская литература.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приём можно использовать на первых уроках изучения творчества любого автора. Программа изучения русской литературы предусматривает, что из года в год учащиеся возвращ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к биографии и творчеству А.С. Пушкина, М.Ю. Лермонтова, Л.Н. Толстого и т.д. Нет смысла ежегодно готовить сообщения на тему “Жизнь и творчество...”. Приём “Ассоциации” позволяет повторить то, что известно, добавляя новые интересные факты.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ассоциации на тему А.С. Пушкин (1 учащийся):</w:t>
            </w:r>
          </w:p>
          <w:p w:rsidR="00BA6469" w:rsidRPr="00BA6469" w:rsidRDefault="00BA6469" w:rsidP="0091798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дуэль;</w:t>
            </w:r>
          </w:p>
          <w:p w:rsidR="00BA6469" w:rsidRPr="00BA6469" w:rsidRDefault="00BA6469" w:rsidP="0091798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ссылка;</w:t>
            </w:r>
          </w:p>
          <w:p w:rsidR="00BA6469" w:rsidRPr="00BA6469" w:rsidRDefault="00BA6469" w:rsidP="0091798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 - Арина Родионовна Яковлева привила А.С. Пушкину любовь к 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тературе, сопровождала в ссылке, ей посвящены строки…, её образ можно встретить в произведении….;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- Южная ссылка,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хайловское;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ДУЭЛЬ - кратко о дуэли, причины, дата,  и т.д.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старших классов слова-ассоциации более глубокие, каса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не только биографии, но и   прочитанных произведений.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лохо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приём направлен на актив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мыслительной деятельности учащихся, умение нах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положительные и отрицательные стороны в любой 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Иностранный 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язык. 7 класс. Тема “Жизнь в городе или деревне”.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разделяется на 2 команды: жители города и жители деревни. Каждая из команд должна назвать “плюсы” и ”минусы” своего проживания. В результате обсуждений в группах ребята учатся оценивать ситу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с разных позиций.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Острова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Рисуется карта с изображением островов со следующ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названиями: о. Радости, о. Грусти, о. Недоумения, о. Тр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воги, о. Ожидания, о. Просветления, о. 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одушевления, о. Удовольствия и др. На карту наносится также Бермудский треугольник.</w:t>
            </w:r>
            <w:proofErr w:type="gramEnd"/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островов 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вешивается на доске, каждому участнику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предлагается выйти к карте и нарисовать свой кораблик в соответствующем ра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кары, который отражает душевное, эмоционально-чувственное состо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участника после состоявшегося вза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модействия.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заполнения карты предлагается проанализировать ее.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Математика 5 класс.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“Смешанные дроби”.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Благодаря этому методу удалось выяснить настроение детей, заинтерес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 темой ребят.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метод может использоваться в конце каждого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дня на 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тяжении определенного периода времени. Карты каждого дня можно 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вешивать в классе и в конце недели сравнить их, как изменялось состо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учащихся.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5Ч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вид работы позволяет за коро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время опросить всех учащихся, приучает их к уважительному отнош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друг к другу. Условием успешного применения приёма является его систематичность и орг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низованность класса. Учащиеся должны подготовить друг для друга 5 вопросов, начинающихся со слова «что…».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 7 класс. Тема «Союз».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проверке домашнего задания учащиеся задавали такие вопросы: Что такое союз? Что соединяют соч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нительные союзы? Что соединяют подчинительные союзы? Что ты зн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 о союзах? И т.д.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“Слепая схема” или “Белые пятна”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Этот прием можно использовать на этапе восприятия, запоминания и анализа учащимися основного учебного материала. Можно пре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ложить данный прием в начале урока для выявления 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белов по изученной на прошлом уроке теме.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Русский язык. 8 класс. Тема «Виды односоставных предложений».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обобщении материала учащимся предлагается в группах (в парах) 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полнить схему по пройденной теме (раздается схема с пустыми клетками либо те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опусками терминов)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уроке литературы учащиеся 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полняют схему о жизни и творчестве поэта, писателя.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Лови оши</w:t>
            </w:r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</w:t>
            </w:r>
          </w:p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Закрепляя материал, учитель намеренно делает ошибки. Ученики заранее пред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преждаются об этом, иногда “опасные” места можно подсказать мимикой, жестами.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определенным знаком (по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нятая рука, </w:t>
            </w:r>
            <w:proofErr w:type="gramEnd"/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хлопки и т.д.)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кают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ошибку.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на любом уроке. Например, на уроке “Человек и мир”, обобщая знания детей по теме “Изм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 неживой природе и в жизни растений летом”, читаю текст с оши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ками, ребята хлопают в ладоши и сразу же ее исправляют. Этот прием 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учает детей мгновенно реагировать на ошибку. Нужно поощрять внимание и готовность исправить ошибку. Уч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должен уметь доказать свою правоту.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Судоку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”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цель: снятие барьеров в общении, развитие навыков совместной деятельности. Развитие навыков лекс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мышления.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Оснащение:4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каждой из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клеток. Из них 3 клетки запо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нены рисунками, а 3 пустые.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класс. Тема «Фрукты». 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проводится на этапе активиз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лексики, например, в 3 классе по теме «Фрукты». Принцип приема похож на принцип игры в лото. Учащи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делятся на несколько команд, по 3-4 человека в команде. Для этого можно использовать считалку: Детям раздаются 4 карточки по 6 клеток, в 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три клетки заполнены карти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 с фруктами, а 3 пустых.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 игры заключается в том, чтобы дети заполнили пропуски недостающими фруктами, которые можно 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нарисовать в пустых клетках. Можно раздать детям фишки с рису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фруктов, которыми они закроют пустые клетки. Но нужно располагать фрукты так, чтобы фрукты на всех 4 карточках не повторялись ни по горизонтали, ни по вертикали. Выигрывает тот, кто первый закроет все 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пуски. При этом дети называют слова вслух. Потом можно попросить уч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проговорить каждую карточку. Такие же карточки можно самосто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приготовить по другим темам.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“Живой констру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тор”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группы (4-6) Двум группам учеников раздаются разрезные буквы определенн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слова (чем слово длиннее, тем лучше). Остальным группам предлагается из букв исходного слова 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как можно больше других слов, загадав при этом их в виде загадок, шарад или в произвольном варианте. Группы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гадывают слова, а учащиеся-буквы как можно быстрее выстраиваются в правильном порядке, стараясь сделать это раньше другой 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манды. В итоге определяется самая быстрая команда, самое интересное решение, самое оригинальное и т.д. в 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висимости от цели применения приема.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язык. 3 класс. Тема «Род имен существительных»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из букв слова </w:t>
            </w: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“каникулы”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придумать как можно больше имен существительных, определить их род.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составляют слова, формул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руя их значение в занимательной форме. Ученики-буквы выстраиваю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как можно быстрее в нужном порядке. Учитель тоже может участв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игре.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болотах слышен крик.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Птица там живёт…(кулик)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Сделать ярче ногти как?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Выбрать самый яркий…(лак)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интернету кто привык,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знает, имя - это…(ник) и т.д.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Снежный ком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"Снежным комом" можно учить слова или даже тексты. Суть игры очень проста: ученик 1 г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ворит слово. Ученик 2 повторяет слово ученика 1 и говорит свое слово. Ученик 3 повторяет слова уч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1 и 2 и говорит свое слово. Ученик 4 повторяет слова учеников 1, 2, 3 и гов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 свое слово и т.д.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язык.  5 класс. Тема “Ж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вотные”.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закрепляют новые лексич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единицы по данной теме, повт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ряя и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проговаривая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друг за другом. Данная игра позволяет за короткое время выучить достаточно большое количество слов, а так же она держит внимание всех участников, так как их ответ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зависит от ответа других.</w:t>
            </w:r>
          </w:p>
        </w:tc>
      </w:tr>
      <w:tr w:rsidR="00BA6469" w:rsidRPr="00B45DC8" w:rsidTr="00BE4DA7">
        <w:trPr>
          <w:trHeight w:val="462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4DA7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Визуализ</w:t>
            </w:r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spellEnd"/>
          </w:p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руй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это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направлен на развитие умения переводить текстовую информацию в знаково-символьную, в х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дожественный образ и наоборот.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 не ограничивать учащихся в выборе средств выполнения задания: это может быть рисунок на бумаге, коллаж, рисунок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Всемирная история. 6 класс. Тема «Возникновение ислама и Арабский халифат»  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создан и опубликован 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дивидуальный продукт в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-Рисунке “5 столпов ислама”.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Истории Беларуси.  6 класс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 «Полоцкое княжество в IX-XI вв.» 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учащихся сняли и опу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ликовали в предметном сообществе видеоролик “Легенда о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Обществоведение.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 “Основные отрасли права”.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получают опережающее домашнее задание: создать (в гру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пах) рисунки, коллажи, в которых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ражены какие-либо правонарушения. На уроке представляют свои проду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учащиеся других групп узнают и классифицируют правонарушение.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4DA7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Перакр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spellEnd"/>
          </w:p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ваныя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групы</w:t>
            </w:r>
            <w:proofErr w:type="spellEnd"/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развівае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стойнае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камунікатыўныя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арганізацыю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ўзаемадзеяння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думкадзейнасці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сатворчасці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мова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9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Тэма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Складаны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сказ: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будова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значэнне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ужыванне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”.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Прапануецца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вучням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стварыць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творчых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напрыклад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 </w:t>
            </w:r>
            <w:proofErr w:type="spellStart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чалавекі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Творчым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неабходна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10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хвілін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абмеркаваць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прапанаваную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праблему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напрыклад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характарыстыку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складанаму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сродкі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сувязі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частак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складаным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сказе,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тыпы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складаных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вучні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лічваюцца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парадкавых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нумарах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напрыклад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першы-чацвёрты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Ствараюцца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новага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(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напрыклад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чатыры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6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лавек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аб’ядноўваюцца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першыя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другую – усе 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другія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і г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д.).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новага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прапануецца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абмеркаваць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рыянты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адказу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удзельнікаў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расказвае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выніках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першага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кожная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прадстаўляе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варыянт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выглядзе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кластара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Учимся вместе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разбивается на однородные (по уровню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группы по 3-4 человека. Каждая группа получает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задание, которое является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подзадан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темы, над которой работает весь класс.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принципы: награды всей команде, индивид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подход.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Французский язык 7 класс. Тема «П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тешествие».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вместе вырабатывают маршрут и вид путеш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ствия. Тогда каждой подгруппе дается задание подготовить свою часть: ра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программу пребывания группы туристов или официальной делегации в конечной точке маршр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та; заказать билеты для всей группы, гостиницу; подготовить багаж и т.д. В результате совместной работы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групп и всех групп в целом достигается усвоение всего матери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 По ходу работы группы общаются между собой в процессе коллективн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обсуждения, уточняя детали, пре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лагая свои варианты, задавая друг другу вопросы. 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Пустограф</w:t>
            </w:r>
            <w:proofErr w:type="spellEnd"/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приема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Пустограф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можно организовать взаимопроверку и коррекцию знаний уч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щихся. Каждому учащемуся на парты раздаются карточки с пустыми графами. Один учащийся заполняет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левую, другой – пустую правую. Затем им предлагается поработать в паре: учащиеся сравнивают таблицы, левая графа является отв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для учащихся, которые заполняли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наоборот. Учащиеся исправл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ошибки.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Химия 7 класс. Тема: «Соли».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записываются металлы с 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дексами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Аl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кислотные остатки с индексами РО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SіО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(SO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Сl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(NO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кот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рые учащимся нужно использовать для заполнения пустых граф в табл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«Групповой рассказ»</w:t>
            </w:r>
          </w:p>
          <w:p w:rsidR="00BA6469" w:rsidRPr="00BA6469" w:rsidRDefault="00BA6469" w:rsidP="009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предлаг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начало рассказа на определённую тему. Каждый обуч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ющийся добавляет одно предложение к уже начатому рассказу. По определенному сигналу (через минуту) лист с незаконченным расск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зом передается дальше по кругу.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язык. 8 класс. Тема “П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ход в кино”. </w:t>
            </w:r>
          </w:p>
          <w:p w:rsidR="00BA6469" w:rsidRPr="00BA6469" w:rsidRDefault="00BA6469" w:rsidP="0091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закрепления лекс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ко-грамматического материала по 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</w:t>
            </w:r>
          </w:p>
          <w:p w:rsidR="00BA6469" w:rsidRPr="00BA6469" w:rsidRDefault="00BA6469" w:rsidP="00BE4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 получаются неожиданными и смешными.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Знаю-Хочу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узнать-Узнал</w:t>
            </w:r>
            <w:proofErr w:type="gramEnd"/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учебный мат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небольшой для организации работы с новым текстом удачным является прием “Знаю-Хочу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узнать-Узнал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Читая текст, учащиеся делают на полях 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метки: уже знал- “V”, узна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“+”, осталось непонятным-“?”. Далее предлагается в гру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пах, определить, какая информация вызвала вопрос. Вопр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которые остались непонятными, зап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сываются учащимися на листках бумаги и прикрепляются к доске. Работа организуется таким обр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зом, чтобы учащиеся на уроке нашли отв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поставленные вопросы.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Химия 7 класс.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Тема: «Типы химических реакций».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уравнения следующих реакций: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2Са+О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=2СаО                                                        “V”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+5О2=2Р2О5                                                       “V”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сходны данные реакции? При взаимодействии двух веществ пол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чается только одно вещество. Такие реакции называются реакцией соед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нения.          “+”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реакции кальция с кислор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дом…..              “?”</w:t>
            </w:r>
          </w:p>
        </w:tc>
      </w:tr>
      <w:tr w:rsidR="00BA6469" w:rsidRPr="00B45DC8" w:rsidTr="00BE4DA7">
        <w:trPr>
          <w:trHeight w:val="87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Пересадки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обучения этой игре проводила подготовительную работу с целью научить ребенка перемещаться по кла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с минимальным шумом, уметь видеть свободное место в классе и уметь вст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в контакт. В процессе обычного устного опроса, если ученик правильно ответил, он пересаживается на свобо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место в классе. При этом при встрече с партнером происходит ди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лог: «Здравствуйте!», «Буду рад работать с вами!», «До свид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ния!».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игры «Пересадки» в кла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должно быть 2–4 свободных места. Затем вводятся карточки посредники. Каждая из них имеет лицевую сторону с описанием правила, приема, образца де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и оборотную – упражнения для закрепления этого м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язык. 3-4 класс. Тема “Пр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вописание безударных гласных”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Занимает почти весь урок.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Ученик, получив карточку, читает правило или образец рассуждения, данные на лицевой стороне. Затем выполняет задание на оборотной стороне карточки. Закончив работу, 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бенок ищет в классе свободное место, а значит, и партнера для работы. Дети вступают в контакт, договариваются, кто начинает первый. Нужно сначала объяснить визави правило, рассказать, как нужно действовать, а потом предложить выполнить задание на оборотной стороне. Таким образом, ка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дый ребенок сначала объясняет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гому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действовать, получает подробную инструкцию от соседа и ка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 с новым заданием. После выполнения работы происходит взаимопроверка. С новой карточкой ребенок «путешествует» по классу дал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ше. Во время игры учитель бесшумно двигается по классу, тихонько ост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навливает расшумевшихся, при этом «не нависая» над детьми, а беседуя в позиции «рядом», «глаза в глаза».  Формы учета и контроля выпо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задания разнообразны. У ка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 может быть свой маршрутный лист, где он пишет имя своего пар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нера, и оценку выполнения работы дети ставят друг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другу на маршрутных листах. При этом мы не используем отметки. Чаще это символика. </w:t>
            </w:r>
          </w:p>
          <w:p w:rsidR="00BA6469" w:rsidRPr="00BA6469" w:rsidRDefault="00BA6469" w:rsidP="00917983">
            <w:pPr>
              <w:spacing w:after="0" w:line="240" w:lineRule="auto"/>
              <w:ind w:firstLine="2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правился с заданием;</w:t>
            </w:r>
          </w:p>
          <w:p w:rsidR="00BA6469" w:rsidRPr="00BA6469" w:rsidRDefault="00BA6469" w:rsidP="00917983">
            <w:pPr>
              <w:spacing w:after="0" w:line="240" w:lineRule="auto"/>
              <w:ind w:firstLine="2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справился с заданием, но были ошибки;</w:t>
            </w:r>
          </w:p>
          <w:p w:rsidR="00BA6469" w:rsidRPr="00BA6469" w:rsidRDefault="00BA6469" w:rsidP="00917983">
            <w:pPr>
              <w:spacing w:after="0" w:line="240" w:lineRule="auto"/>
              <w:ind w:firstLine="2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справился с заданием с большим трудом.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быть использована цветовая символика с подобной расшифровкой, т.е. с опорой на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тивное.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Mind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map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(Карта п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мяти)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карты памяти или ментальные ка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представляют собой диаграммы, схемы, в наглядном виде представля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различные идеи, задачи, тезисы, св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занные друг с другом и объединенные какой-то общей проблемой. Карта по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воляет охватить всю ситуацию в целом, а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удерживать одновременно в сознании большое количество информации, чтобы находить связи между отдел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участками, недостающие эл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запоминать информацию и быть способным воспроизвести ее даже сп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 длительный срок.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E4DA7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Английский</w:t>
            </w:r>
            <w:r w:rsidR="00BA6469"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язык.9 класс.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“Здоровый образ жизни”.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 памяти учащиеся начинают заполнять на первом уроке и дополняют её на протяжении всей темы.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1.Основная идея, проблема или слово располагается в центре (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Healthy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lifestyle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изображения центральной идеи можно использовать как слова, так и картинки.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3.Главные ветви соединяются с це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тральной идеей, а ветви второго, тр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тьего и т.д. порядка соединяются с главными ветвями.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4.Над каждой линией – ветвью 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шется ключевое слово.</w:t>
            </w:r>
          </w:p>
          <w:p w:rsidR="00BA6469" w:rsidRPr="00BA6469" w:rsidRDefault="00BA6469" w:rsidP="00BE4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5.Для лучшего запоминания и усво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желательно использовать рису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картинки, ассоциации о каждом слове.</w:t>
            </w:r>
          </w:p>
        </w:tc>
      </w:tr>
      <w:tr w:rsidR="00BA6469" w:rsidRPr="00B45DC8" w:rsidTr="00BE4DA7">
        <w:trPr>
          <w:trHeight w:val="2868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Вертушка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способ обучения применяется для отработки опр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деленного навыка каждым учащимся. Учитель объясняет новый материал, а затем предлагает ученикам в группах его закрепить.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Математика 3 класс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Тема урока «Письменное умножение трёхзначн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 числа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однозначное с переходом через разряд».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предлагается ряд примеров и алгоритм выполнения письменного умножения. Задание выполняется по «вертушке» (каждый последующий пример выполняется следующим учеником). При этом выполнение кажд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задания объясняется каждым учеником и контролируется всей гру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Кубик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Бенджамин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известный америка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педагог. Часто его упоминают как автора известной “Таксо</w:t>
            </w:r>
            <w:r w:rsidRPr="00BA6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номии уче</w:t>
            </w:r>
            <w:r w:rsidRPr="00BA6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BA6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целей”. Он является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автором сл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дующего приёма педагогической техники. Изготавливается кубик (размер прои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вольный, может быть со стороной 3-4 см). На грани кубика нужно наклеить слова: ПОЧЕМУ, ОБ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ЯСНИ, НАЗОВИ, ПРЕДЛОЖИ, ПОДУМАЙ, ПОД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бросает 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бик. Ему необходимо сформулировать вопрос к учебному материалу по той грани, на которую выпадает кубик. Вопр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соответствуют всем уровням усвоения учебного материала. Этот приём способствует развитию творческих способностей, мысл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активности детей. Прекрасно подходит для 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на уроках обобщения и 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стематизации.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 “Человек и мир”, 3 класс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Тема: “Животные луга”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вопросы.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лугу не обитают кру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млекопитающие (лось, олень и др.)?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ОБЪЯСНИ, какие пищевые цепи существуют в этом природном сообщ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сохранить экосистему луга.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произойдёт с лугом, если исчезнут шмели.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ПОДЕЛИСЬ своим мнением, какое значение имеют луга для человека.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Поиск о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Даются два случайно выбранных геогр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фических объекта. Ученик должен найти как можно больше их общих признаков.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показывает практика, нечто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 можно найти практически у любой пары объектов. Лучше это задание давать в виде соревн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на время. Это хорошая гимнастика для ума.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География. 9 класс.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«Обобщающее повторение»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Например: п-ов Калифорния – г. Волгоград. На первый взгляд ничего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между ними нет. Но при более тщательном размышлении можно найти несколько общих признаков: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Оба лежат в Северном полушарии.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объекта пересекает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изотерма + 24°С.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Среднегодовое количество осадков от 300 до 400 мм.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 в том, и в другом слове по одной букве «А», «Л» и «Р» 5. И то и другое является сушей.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в мешке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ind w:firstLine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прием мо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использовать на этапе закрепления учебного материала по любой теме.  Учащиеся достают из мешочка (конверта) слово и выполняют задание, кот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 озвучит учитель. Можно предложить работу с понятиями, либо с практическим материалом. Задание в игровой форме содействует развитию речи, учит детей 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свою точку зрения, помогает проверить знания учащихся по опред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теме.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 класс.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объясняют правописание слова: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ли данное слово проверяемую гласную в корне (</w:t>
            </w: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завтрак, гора, жаворонок, цветы, сова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класс.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определяют: одушевле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имя существительное или неод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шевленное (</w:t>
            </w: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весна, сосед, змея, дуб, окно).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класс.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определяют: причастие или прилагательное </w:t>
            </w: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(зеленый, бег</w:t>
            </w: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щий, зеленеющий, удивительный, удивляющийся).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класс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определяют: однососта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предложение или двусоставное </w:t>
            </w:r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(Снова что-то зашумело в лесу.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Уж было поздно и темно. Вечер. Домой идти не хочется. Где-то засветились огни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и т.д.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литературы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469" w:rsidRPr="00BA6469" w:rsidRDefault="00BA6469" w:rsidP="00917983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предлагают назвать имя героя, название произведения и его автора.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пожеланий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 взаимодействия поочередно (в определенной последовательности) должен обратиться с пожеланиями к себе и другим. Пожелания могут быть направлены на предстоящее взаимоде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ствие, будущие дела. Заканчивает цепочку пожеланий педагог и подводит итоги.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использовать на 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 уроке.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угла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дование: просторный класс с 4углами, 4 листа бумаги разного цвета, которые ско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прикрепляет по 1в каждый угол класса так, чтобы их было хорошо видно, система вопросов (7-10) с вариантами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(выборов чего-либо)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реализации-10 минут.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реализации: организация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знаний,отношения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ним,развитие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познавательной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ции,обобщение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реализации: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1.Называется метод, предлагается поучаствовать в его реализации, по 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 класса развешиваются 4листа цветной бумаги.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2.Знакомство участников с правилами реализации метода: каждому ребенку предлагается ответить на вопросы, делая тот или иной выбор. После того, как с выбором определились, необх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 пройти к тому углу (тому цвету), который соответствует сделанн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выбору. Если не устраивает ни один из выборов-ответов, следует пройти в центр класса.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все учащиеся сделали выбор и разошлись по 4 углам класса или собрались в центре класса, они орган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зуют между собой коммуникацию: каждый объясняет другим в своей группе свой выбор, обмен мнениями или аргументами проходит операти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но(1-2мин)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предлагается сделать след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и коммуникация организуется вновь.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Учитель предлагает учащимся 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стему вопросов и вариантов ответов (выборов). Вопросов может быть 7-10.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4.После каждого вопроса и названных вариантов ответов учитель активиз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 выбор учащимися какого-либо варианта и организацию ими комм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никации.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5.Когда состоялась коммуникация по последнему вопросу, организуется рефлексия состоявшегося взаимоде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ствия. 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Этот методический прием, который представляет собой составление стихотворения, состоящего из 5 строк. При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цип построения: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Первая строчка стихотворения — это его тема. Предста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лена она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одним словом и обязательно существител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ным. Вторая строка состоит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из двух слов, раскрывающих основную тему, опис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вающих ее. Это должны быть прилагательные. Допуск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ется использование причастий. В третьей строчке, посредством использования глаголов или деепричастий, описываются действия, относящ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еся к слову, являющемуся темой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вейна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В третьей строке три слова. Четвертая строка — это уже не набор слов, а целая фраза, при помощи которой составляющий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высказывает свое отношение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теме. 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тая строчка — всего одно слово, которое представляет собой некий итог, резюме. Чаще всего это 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сто синоним к теме стихотворения.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Литературное чтение. 3класс.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работы над произведением, можно предложить составить хара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теристики героев, используя данный метод.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Математика или “Человек и мир”. 3 класс.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знакомстве с новым понятием на этапе подведения итогов, можно предложить составить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изученному понятию, теме и т.д. 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Арф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графічная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эстафета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Некалькі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паасобнікаў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невялікага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вершав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празаічнага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тэксту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дыктанта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трэба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размясціць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дошцы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3-5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вучняў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Настаўнік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дзеліць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3-4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чалавекі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прапануе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кожнай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вызначыць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1-2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кур’еры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1-2 “</w:t>
            </w:r>
            <w:proofErr w:type="spellStart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меннікі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карэктар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Кур’еру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трэба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наблізіцца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тэксту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вызначаную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настаўнікам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колькасць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запомніць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мага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proofErr w:type="spellEnd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нічога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запісва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“</w:t>
            </w:r>
            <w:proofErr w:type="spellStart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ісьменнік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у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сшытку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павінен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правільна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запісаць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тэкст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прадыктаваны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кур’ерам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За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працай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сваёй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сочыць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карэктар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сігналу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настаўніка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правярае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тэкст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ісьменніка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выпраўляе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памылкі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параўноўвае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запіс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арыгіналам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ацэньвае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прапанаванымі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крытэрыямі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Арфаграфічную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эстафету”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выкарыстаць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кожным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асабліва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трэніровачна-карэкцыйным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кантрольна-рэфлексійным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ўрока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Удасканальваецца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ўменне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вучняў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запісваць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тэкст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адпаведнасці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графічнымі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пунктуацыйнымі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правіламі</w:t>
            </w:r>
            <w:proofErr w:type="spellEnd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развіваецца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лагічнае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уменне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працаваць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вн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мателен!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прием мо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использовать на этапе проверки пройденного материала либо для закре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изученного. Можно предложить поработать в парах, группах на время.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язык. 5класс. Тема «Фразе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логизмы». </w:t>
            </w:r>
          </w:p>
          <w:p w:rsidR="00BA6469" w:rsidRPr="00BA6469" w:rsidRDefault="00BA6469" w:rsidP="009179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необходимо установить соответствие между фразеологизмом и его значением.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изучении в 7 классе инфинитива учащимся требуется установить соо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ветствие между фразеологизмом и инфинитивом.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Паблыт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лагі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Пэўны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праграмны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матэрыял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уведзенымі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памылкамі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этапе </w:t>
            </w:r>
            <w:proofErr w:type="spellStart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вучням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спачатку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мажлівасць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самастойна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пазнаёміцца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наглядным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тэар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тычным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матэрыялам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выказацца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наконт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правільнасці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этапе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рэфлексіі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вучні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назавуць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убачаныя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памылкі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прадставяць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правіл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варыянт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мова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9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Тэма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Тыпы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складаных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сказаў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” </w:t>
            </w:r>
          </w:p>
          <w:p w:rsid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настаўнік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прапануе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ўважліва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гледзець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прааналізаваць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прадстаўл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іцу-ланцужок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памылкамі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этапе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рэфлексіі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дзевяцікласнікі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убачаныя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памылкі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прадстаўляюць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зробленую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самастойна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апорную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табліцу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гэтай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DA7" w:rsidRPr="00BA6469" w:rsidRDefault="00BE4DA7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Аквариум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«Аквариум» представляет собой «спектакль», где зр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выступают в роли наблюдателей, экспертов, критиков и аналитиков. Несколько учащихся разыгрывают ситуацию в круге, а остальные наблюд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и анализируют ее. 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язык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. 10 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“How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doTeens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Express Their Individuality?”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можно предложить «аквариумный диалог»: текст диалога м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быть любым, например, разговор представителей нескольких молодежных субкультур. Задача актеров – передать соответствующие черты, ос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бенности той / иной субкультуры, а задача зрителей – определить, какую субкультуру представили выступа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щие. Роли может предлагать как сам учитель, естественно, втайне от зрителей, либо сами ученики могут 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ту субкультуру, взгляды которой они разделяют и хотят предст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/ обсудить.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Парочка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ист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рическими картами следует учесть, что учащимся сложно соотнести общую и тематическую карты. Поэтому на уроке организовывается работа с двумя картами. В начале изучения темы следует показать местоположение того или иного объекта (госуда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ства) на общей карте, например, карте м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а потом уже на тематической.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Всемирная история. 5 класс. Тема “Природа и население Древнего Египта”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две карты: политическая карту мира и карту “Дре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Египет”.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учащиеся знакомятся с современным географическим полож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Египта, затем предлагается карта Древнего Египта. Это вызывает 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полнительный интерес у учащихся. Им нравится сравнивать границы го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ударства.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Jigsaw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(«ажурная пила»)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Учащиеся объединяются в группы по 4-6 человек для 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боты над учебным материалом, который разбит на логические и смысловые блоки. Вся команда может работать над одним и тем же материалом, но при этом каждый член группы получает тему, которую разрабатывает ос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бенно тщательно и становится в ней экспертом. Проводятся встречи экспертов из разных групп, а затем ка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дый докладывает в своей группе о 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деланной работе.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язык. Тема «Путеш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ствие».  7класс.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теме выделяются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путеш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ствие по морю, в самолете, в поезде, пешком, на машине.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разделяются по другим признакам:  за 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 берется один вид путешествия для всей группы: выбор маршрута, заказ билетов, сбор багажа, заказ гостиницы, пр. Каждый  член группы нах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 материал по своей части.  Затем учащиеся, изучающие один и тот же вопрос, но состоящие в разных гру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пах, встречаются и обмениваются 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формацией как эксперты по данному вопросу.  Это называется   " встречей экспертов".  Затем они возвращаются в свои группы и обучают всему нов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му, что узнали сами, других членов группы. Те, в свою очередь, докладывают о своей части задания (как зубцы одной пилы). Общ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учащихся ведется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наиностранном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языке.  Единственный способ усвоить 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(подготовить путешествие) - это вн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мательно слушать своих партнеров по команде и  делать записи  в  тетр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дях.</w:t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«Экспер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мент» «Моделиров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ние»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позволяют изучить жи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ненные функции в действии, выявить закономерности. С экспериментальным методом связан метод моделирования. В отличие от экспериментального метода в методе модел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создаются условия, которые в реальности создать невозможно. В основном из-за того, что в реальных усл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существует множество влия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на эксперимент различных факторов. При моделировании их количество уменьшается, что позволяет сосредоточиться на изучении влияния конкретных факторов. Моделирование позволяет задавать ра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исходные условия, менять их в ходе эксперимента и таким образом нах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оптимальное решение.</w:t>
            </w:r>
          </w:p>
          <w:p w:rsidR="00BE4DA7" w:rsidRDefault="00BE4DA7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A7" w:rsidRPr="00BA6469" w:rsidRDefault="00BE4DA7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7 класс. Тема «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функции корня»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предлагаются задания: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изменится сосущая сила корня, если полить почву подсоленной водой и почему?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экспериментальным путем можно доказать, что сила всасывания воды корнем зависит от количества и диаметра пропускных клеток энд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дермы?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Мысленный эксперимент: как б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 расти проростки томата и перца, если прищипнуть верхушки главного корня, почему?  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Сильное звено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стоят у своих парт. В порядке оч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 они переводят слова, которые учитель достаёт из «К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пилки слов». Если ученик не знает перевод слова, он до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 сесть. Он - «Слабое звено». И так до тех пор, пока не останется стоять последний ученик. Он и является «Сильным звеном» и получает в качестве вознаграждения флажок Франции (напечатанный на плотной бумаге). </w:t>
            </w:r>
          </w:p>
          <w:p w:rsidR="00BE4DA7" w:rsidRDefault="00BE4DA7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DA7" w:rsidRPr="00BA6469" w:rsidRDefault="00BE4DA7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E4DA7" w:rsidP="009179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="00BA6469"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язык, 5 класс, тема “Школа”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копилке находятся слова: ученик, учитель, пенал, ручка, линейка, перемена, звонок, доска, мел, парта, шк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ла, урок, учебник, тетрадь и т.д. </w:t>
            </w:r>
            <w:proofErr w:type="gramEnd"/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 – это способ решения вопросов, основанный на стимулировании творческой а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группы участников. Целью мозгового штурма является получение максимально во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можного количества идей от каждого из участников группы с тем, чтобы решить какую-то проблему или найти ответ на актуальный вопрос. По окончанию штурма выбирается лучшая идея для ее реализации.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Информатика. 9-11 класс.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“Программирование в среде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Pascal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АВС»</w:t>
            </w:r>
          </w:p>
          <w:p w:rsid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тема вызывает обычно тру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при решении задач.  Этот метод позволяет затратить меньше времени и энергии по сравнению с попыткой найти решение силами какого-то одного человека. Другими положител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моментами такого группового обсуждения является то, что оно ст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мулирует творческую активность учащихся.</w:t>
            </w:r>
          </w:p>
          <w:p w:rsidR="00BE4DA7" w:rsidRPr="00BA6469" w:rsidRDefault="00BE4DA7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«Да-нет-ка»</w:t>
            </w:r>
          </w:p>
          <w:p w:rsidR="00BA6469" w:rsidRPr="00BA6469" w:rsidRDefault="00BA6469" w:rsidP="0091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загадывает нечто (число, пре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мет, литературно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или исторического героя и др.). Ученики пытаются найти ответ, задавая вопросы. На эти вопросы уч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отвечает только словами: "да", "нет", "</w:t>
            </w:r>
            <w:proofErr w:type="gram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и нет".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"Да-нет-ка" учит: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связывать разрозненные факты в ед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картину;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систематизировать уже имеющуюся 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формацию;</w:t>
            </w:r>
          </w:p>
          <w:p w:rsidR="00BA6469" w:rsidRPr="00BA6469" w:rsidRDefault="00BA6469" w:rsidP="0091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слушать и сл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шать соучеников.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6469" w:rsidRPr="00BA6469" w:rsidRDefault="00BA6469" w:rsidP="0091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на различных этапах урока (предмет) для активизации п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знавательной деятельности учащихся.</w:t>
            </w:r>
          </w:p>
          <w:p w:rsidR="00BA6469" w:rsidRPr="00BA6469" w:rsidRDefault="00BA6469" w:rsidP="0091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6469" w:rsidRPr="00B45DC8" w:rsidTr="00BE4DA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Ноев ковчег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прием х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рошо использовать на разных уровнях изучения языка. Все зависит от глубины высказывания и изученного материала. Отлично применяется при повторении материала в конце учебного года. Мо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брать как для развития дискуссионных навыков, так и для совершенствования монологической речи. Развивает позицию “за” и “пр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тив”. Используется для работы в группах и индивидуального высказывания. Тренирует вопросительную и повелител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формы работы.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</w:t>
            </w:r>
            <w:r w:rsidRPr="00BA6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язык.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вспоминают миф о </w:t>
            </w:r>
            <w:proofErr w:type="spellStart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Ноевом</w:t>
            </w:r>
            <w:proofErr w:type="spellEnd"/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ковчеге. Предлагается составить перечень того, что необходимо сохранить для будущего поколения: живо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растения, произведения искусства, литературы, предметы матер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культуры и т.д. Учащимся необходимо предложить факты и об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A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яснить, почему выбраны данные предметы.</w:t>
            </w:r>
          </w:p>
          <w:p w:rsidR="00BA6469" w:rsidRPr="00BA6469" w:rsidRDefault="00BA6469" w:rsidP="0091798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B59" w:rsidRDefault="00E00B59">
      <w:bookmarkStart w:id="0" w:name="_GoBack"/>
      <w:bookmarkEnd w:id="0"/>
    </w:p>
    <w:sectPr w:rsidR="00E00B59" w:rsidSect="00BE4DA7">
      <w:pgSz w:w="16838" w:h="11906" w:orient="landscape"/>
      <w:pgMar w:top="709" w:right="53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5FD5"/>
    <w:multiLevelType w:val="multilevel"/>
    <w:tmpl w:val="804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4A25"/>
    <w:multiLevelType w:val="multilevel"/>
    <w:tmpl w:val="4F34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D6112"/>
    <w:multiLevelType w:val="multilevel"/>
    <w:tmpl w:val="9AA4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BE"/>
    <w:rsid w:val="00571ABE"/>
    <w:rsid w:val="00BA6469"/>
    <w:rsid w:val="00BE4DA7"/>
    <w:rsid w:val="00E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6469"/>
  </w:style>
  <w:style w:type="character" w:customStyle="1" w:styleId="apple-converted-space">
    <w:name w:val="apple-converted-space"/>
    <w:basedOn w:val="a0"/>
    <w:rsid w:val="00BA6469"/>
  </w:style>
  <w:style w:type="character" w:styleId="a4">
    <w:name w:val="Hyperlink"/>
    <w:basedOn w:val="a0"/>
    <w:uiPriority w:val="99"/>
    <w:semiHidden/>
    <w:unhideWhenUsed/>
    <w:rsid w:val="00BA6469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BA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6469"/>
    <w:rPr>
      <w:b/>
      <w:bCs/>
    </w:rPr>
  </w:style>
  <w:style w:type="character" w:styleId="a8">
    <w:name w:val="Emphasis"/>
    <w:basedOn w:val="a0"/>
    <w:uiPriority w:val="20"/>
    <w:qFormat/>
    <w:rsid w:val="00BA6469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BA64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A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46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6469"/>
  </w:style>
  <w:style w:type="character" w:customStyle="1" w:styleId="apple-converted-space">
    <w:name w:val="apple-converted-space"/>
    <w:basedOn w:val="a0"/>
    <w:rsid w:val="00BA6469"/>
  </w:style>
  <w:style w:type="character" w:styleId="a4">
    <w:name w:val="Hyperlink"/>
    <w:basedOn w:val="a0"/>
    <w:uiPriority w:val="99"/>
    <w:semiHidden/>
    <w:unhideWhenUsed/>
    <w:rsid w:val="00BA6469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BA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A6469"/>
    <w:rPr>
      <w:b/>
      <w:bCs/>
    </w:rPr>
  </w:style>
  <w:style w:type="character" w:styleId="a8">
    <w:name w:val="Emphasis"/>
    <w:basedOn w:val="a0"/>
    <w:uiPriority w:val="20"/>
    <w:qFormat/>
    <w:rsid w:val="00BA6469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BA64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A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46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4610</Words>
  <Characters>28126</Characters>
  <Application>Microsoft Office Word</Application>
  <DocSecurity>0</DocSecurity>
  <Lines>234</Lines>
  <Paragraphs>65</Paragraphs>
  <ScaleCrop>false</ScaleCrop>
  <Company>SPecialiST RePack, SanBuild</Company>
  <LinksUpToDate>false</LinksUpToDate>
  <CharactersWithSpaces>32671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2016-10-10T10:42:00Z</dcterms:created>
  <dcterms:modified xsi:type="dcterms:W3CDTF">2016-10-10T10:58:00Z</dcterms:modified>
</cp:coreProperties>
</file>