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D7A" w:rsidRPr="00F73D7A" w:rsidRDefault="00F73D7A" w:rsidP="00F73D7A">
      <w:pPr>
        <w:shd w:val="clear" w:color="auto" w:fill="3B5430"/>
        <w:spacing w:after="0" w:line="240" w:lineRule="auto"/>
        <w:rPr>
          <w:rFonts w:ascii="Times New Roman" w:eastAsia="Times New Roman" w:hAnsi="Times New Roman" w:cs="Times New Roman"/>
          <w:sz w:val="24"/>
          <w:szCs w:val="24"/>
          <w:lang w:eastAsia="ru-RU"/>
        </w:rPr>
      </w:pPr>
      <w:r w:rsidRPr="00F73D7A">
        <w:rPr>
          <w:rFonts w:ascii="Times New Roman" w:eastAsia="Times New Roman" w:hAnsi="Times New Roman" w:cs="Times New Roman"/>
          <w:sz w:val="24"/>
          <w:szCs w:val="24"/>
          <w:lang w:eastAsia="ru-RU"/>
        </w:rPr>
        <w:fldChar w:fldCharType="begin"/>
      </w:r>
      <w:r w:rsidRPr="00F73D7A">
        <w:rPr>
          <w:rFonts w:ascii="Times New Roman" w:eastAsia="Times New Roman" w:hAnsi="Times New Roman" w:cs="Times New Roman"/>
          <w:sz w:val="24"/>
          <w:szCs w:val="24"/>
          <w:lang w:eastAsia="ru-RU"/>
        </w:rPr>
        <w:instrText xml:space="preserve"> HYPERLINK "https://www.mil.by/ru/" </w:instrText>
      </w:r>
      <w:r w:rsidRPr="00F73D7A">
        <w:rPr>
          <w:rFonts w:ascii="Times New Roman" w:eastAsia="Times New Roman" w:hAnsi="Times New Roman" w:cs="Times New Roman"/>
          <w:sz w:val="24"/>
          <w:szCs w:val="24"/>
          <w:lang w:eastAsia="ru-RU"/>
        </w:rPr>
        <w:fldChar w:fldCharType="separate"/>
      </w:r>
      <w:r w:rsidRPr="00F73D7A">
        <w:rPr>
          <w:rFonts w:ascii="Times New Roman" w:eastAsia="Times New Roman" w:hAnsi="Times New Roman" w:cs="Times New Roman"/>
          <w:color w:val="7E9B6F"/>
          <w:sz w:val="24"/>
          <w:szCs w:val="24"/>
          <w:lang w:eastAsia="ru-RU"/>
        </w:rPr>
        <w:br/>
      </w:r>
      <w:r w:rsidRPr="00F73D7A">
        <w:rPr>
          <w:rFonts w:ascii="Times New Roman" w:eastAsia="Times New Roman" w:hAnsi="Times New Roman" w:cs="Times New Roman"/>
          <w:color w:val="FFFFFF"/>
          <w:sz w:val="21"/>
          <w:szCs w:val="21"/>
          <w:lang w:eastAsia="ru-RU"/>
        </w:rPr>
        <w:t>Военный информационный портал</w:t>
      </w:r>
      <w:r w:rsidRPr="00F73D7A">
        <w:rPr>
          <w:rFonts w:ascii="Times New Roman" w:eastAsia="Times New Roman" w:hAnsi="Times New Roman" w:cs="Times New Roman"/>
          <w:sz w:val="24"/>
          <w:szCs w:val="24"/>
          <w:lang w:eastAsia="ru-RU"/>
        </w:rPr>
        <w:fldChar w:fldCharType="end"/>
      </w:r>
    </w:p>
    <w:p w:rsidR="00F73D7A" w:rsidRPr="00F73D7A" w:rsidRDefault="00F73D7A" w:rsidP="00F73D7A">
      <w:pPr>
        <w:shd w:val="clear" w:color="auto" w:fill="3B5430"/>
        <w:spacing w:after="0" w:line="240" w:lineRule="atLeast"/>
        <w:rPr>
          <w:rFonts w:ascii="Times New Roman" w:eastAsia="Times New Roman" w:hAnsi="Times New Roman" w:cs="Times New Roman"/>
          <w:color w:val="FFFFFF"/>
          <w:spacing w:val="2"/>
          <w:sz w:val="18"/>
          <w:szCs w:val="18"/>
          <w:lang w:eastAsia="ru-RU"/>
        </w:rPr>
      </w:pPr>
      <w:hyperlink r:id="rId5" w:history="1">
        <w:r w:rsidRPr="00F73D7A">
          <w:rPr>
            <w:rFonts w:ascii="Times New Roman" w:eastAsia="Times New Roman" w:hAnsi="Times New Roman" w:cs="Times New Roman"/>
            <w:color w:val="7E9B6F"/>
            <w:spacing w:val="2"/>
            <w:sz w:val="18"/>
            <w:szCs w:val="18"/>
            <w:u w:val="single"/>
            <w:lang w:eastAsia="ru-RU"/>
          </w:rPr>
          <w:t>Номер «телефона доверия» Министерства обороны – +375 (17) 389 20 20.</w:t>
        </w:r>
      </w:hyperlink>
    </w:p>
    <w:p w:rsidR="00F73D7A" w:rsidRPr="00F73D7A" w:rsidRDefault="00F73D7A" w:rsidP="00F73D7A">
      <w:pPr>
        <w:shd w:val="clear" w:color="auto" w:fill="FFFFFF"/>
        <w:spacing w:after="204" w:line="240" w:lineRule="auto"/>
        <w:outlineLvl w:val="0"/>
        <w:rPr>
          <w:rFonts w:ascii="Helvetica" w:eastAsia="Times New Roman" w:hAnsi="Helvetica" w:cs="Helvetica"/>
          <w:color w:val="151515"/>
          <w:kern w:val="36"/>
          <w:sz w:val="45"/>
          <w:szCs w:val="45"/>
          <w:lang w:eastAsia="ru-RU"/>
        </w:rPr>
      </w:pPr>
      <w:bookmarkStart w:id="0" w:name="_GoBack"/>
      <w:bookmarkEnd w:id="0"/>
      <w:r w:rsidRPr="00F73D7A">
        <w:rPr>
          <w:rFonts w:ascii="Helvetica" w:eastAsia="Times New Roman" w:hAnsi="Helvetica" w:cs="Helvetica"/>
          <w:color w:val="151515"/>
          <w:kern w:val="36"/>
          <w:sz w:val="45"/>
          <w:szCs w:val="45"/>
          <w:lang w:eastAsia="ru-RU"/>
        </w:rPr>
        <w:t>Военная служба по контракту</w:t>
      </w:r>
    </w:p>
    <w:p w:rsidR="00F73D7A" w:rsidRPr="00F73D7A" w:rsidRDefault="00F73D7A" w:rsidP="00F73D7A">
      <w:pPr>
        <w:shd w:val="clear" w:color="auto" w:fill="F4F5F6"/>
        <w:spacing w:after="0" w:line="240" w:lineRule="auto"/>
        <w:rPr>
          <w:rFonts w:ascii="Helvetica" w:eastAsia="Times New Roman" w:hAnsi="Helvetica" w:cs="Helvetica"/>
          <w:color w:val="151515"/>
          <w:sz w:val="26"/>
          <w:szCs w:val="26"/>
          <w:lang w:eastAsia="ru-RU"/>
        </w:rPr>
      </w:pPr>
    </w:p>
    <w:p w:rsidR="00F73D7A" w:rsidRPr="00F73D7A" w:rsidRDefault="00F73D7A" w:rsidP="00F73D7A">
      <w:pPr>
        <w:shd w:val="clear" w:color="auto" w:fill="F4F5F6"/>
        <w:spacing w:line="240" w:lineRule="auto"/>
        <w:rPr>
          <w:rFonts w:ascii="Helvetica" w:eastAsia="Times New Roman" w:hAnsi="Helvetica" w:cs="Helvetica"/>
          <w:color w:val="151515"/>
          <w:sz w:val="26"/>
          <w:szCs w:val="26"/>
          <w:lang w:eastAsia="ru-RU"/>
        </w:rPr>
      </w:pPr>
    </w:p>
    <w:tbl>
      <w:tblPr>
        <w:tblW w:w="12960" w:type="dxa"/>
        <w:tblCellMar>
          <w:top w:w="15" w:type="dxa"/>
          <w:left w:w="15" w:type="dxa"/>
          <w:bottom w:w="15" w:type="dxa"/>
          <w:right w:w="15" w:type="dxa"/>
        </w:tblCellMar>
        <w:tblLook w:val="04A0" w:firstRow="1" w:lastRow="0" w:firstColumn="1" w:lastColumn="0" w:noHBand="0" w:noVBand="1"/>
      </w:tblPr>
      <w:tblGrid>
        <w:gridCol w:w="6480"/>
        <w:gridCol w:w="6480"/>
      </w:tblGrid>
      <w:tr w:rsidR="00F73D7A" w:rsidRPr="00F73D7A" w:rsidTr="00F73D7A">
        <w:tc>
          <w:tcPr>
            <w:tcW w:w="6000" w:type="dxa"/>
            <w:shd w:val="clear" w:color="auto" w:fill="auto"/>
            <w:tcMar>
              <w:top w:w="375" w:type="dxa"/>
              <w:left w:w="165" w:type="dxa"/>
              <w:bottom w:w="495" w:type="dxa"/>
              <w:right w:w="165" w:type="dxa"/>
            </w:tcMar>
            <w:hideMark/>
          </w:tcPr>
          <w:p w:rsidR="00F73D7A" w:rsidRPr="00F73D7A" w:rsidRDefault="00F73D7A" w:rsidP="00F73D7A">
            <w:pPr>
              <w:spacing w:after="0" w:line="240" w:lineRule="auto"/>
              <w:rPr>
                <w:rFonts w:ascii="Helvetica" w:eastAsia="Times New Roman" w:hAnsi="Helvetica" w:cs="Helvetica"/>
                <w:color w:val="151515"/>
                <w:sz w:val="26"/>
                <w:szCs w:val="26"/>
                <w:lang w:eastAsia="ru-RU"/>
              </w:rPr>
            </w:pPr>
          </w:p>
        </w:tc>
        <w:tc>
          <w:tcPr>
            <w:tcW w:w="6000" w:type="dxa"/>
            <w:shd w:val="clear" w:color="auto" w:fill="auto"/>
            <w:tcMar>
              <w:top w:w="375" w:type="dxa"/>
              <w:left w:w="165" w:type="dxa"/>
              <w:bottom w:w="495" w:type="dxa"/>
              <w:right w:w="165" w:type="dxa"/>
            </w:tcMar>
            <w:hideMark/>
          </w:tcPr>
          <w:p w:rsidR="00F73D7A" w:rsidRPr="00F73D7A" w:rsidRDefault="00F73D7A" w:rsidP="00F73D7A">
            <w:pPr>
              <w:spacing w:after="0" w:line="240" w:lineRule="auto"/>
              <w:rPr>
                <w:rFonts w:ascii="Times New Roman" w:eastAsia="Times New Roman" w:hAnsi="Times New Roman" w:cs="Times New Roman"/>
                <w:sz w:val="20"/>
                <w:szCs w:val="20"/>
                <w:lang w:eastAsia="ru-RU"/>
              </w:rPr>
            </w:pPr>
          </w:p>
        </w:tc>
      </w:tr>
    </w:tbl>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Для решения вопроса о приеме на военную службу по контракту Вы можете обратиться в группу (организации отбора на военную службу по контракту) военного комиссариата Минской области. Контактные телефоны: +375(17) 270 31 92, +375 33 992 60 01.</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Граждане, соответствующие требованиям, установленным Законом Республики Беларусь «</w:t>
      </w:r>
      <w:hyperlink r:id="rId6" w:tgtFrame="_blank" w:history="1">
        <w:r w:rsidRPr="00F73D7A">
          <w:rPr>
            <w:rFonts w:ascii="Helvetica" w:eastAsia="Times New Roman" w:hAnsi="Helvetica" w:cs="Helvetica"/>
            <w:color w:val="7E9B6F"/>
            <w:sz w:val="26"/>
            <w:szCs w:val="26"/>
            <w:u w:val="single"/>
            <w:lang w:eastAsia="ru-RU"/>
          </w:rPr>
          <w:t>О воинской обязанности и воинской службе</w:t>
        </w:r>
      </w:hyperlink>
      <w:r w:rsidRPr="00F73D7A">
        <w:rPr>
          <w:rFonts w:ascii="Helvetica" w:eastAsia="Times New Roman" w:hAnsi="Helvetica" w:cs="Helvetica"/>
          <w:color w:val="151515"/>
          <w:sz w:val="26"/>
          <w:szCs w:val="26"/>
          <w:lang w:eastAsia="ru-RU"/>
        </w:rPr>
        <w:t>», могут добровольно поступать на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Контракт о прохождении военной службы заключается гражданином с Министерством обороны Республики Беларусь или иным государственным органом, в котором предусмотрена военная служба.</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Порядок заключения и условия контракта о прохождении военной службы, а также форма типовых контрактов о прохождении военной службы устанавливаются нормативными правовыми актами Министерства обороны Республики Беларусь и иных государственных органов, в которых предусмотрена военная служба.</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hyperlink r:id="rId7" w:anchor="zakl" w:history="1">
        <w:r w:rsidRPr="00F73D7A">
          <w:rPr>
            <w:rFonts w:ascii="Helvetica" w:eastAsia="Times New Roman" w:hAnsi="Helvetica" w:cs="Helvetica"/>
            <w:color w:val="7E9B6F"/>
            <w:sz w:val="26"/>
            <w:szCs w:val="26"/>
            <w:u w:val="single"/>
            <w:lang w:eastAsia="ru-RU"/>
          </w:rPr>
          <w:t>Заключение контракта о прохождении военной службы</w:t>
        </w:r>
      </w:hyperlink>
      <w:r w:rsidRPr="00F73D7A">
        <w:rPr>
          <w:rFonts w:ascii="Helvetica" w:eastAsia="Times New Roman" w:hAnsi="Helvetica" w:cs="Helvetica"/>
          <w:color w:val="151515"/>
          <w:sz w:val="26"/>
          <w:szCs w:val="26"/>
          <w:lang w:eastAsia="ru-RU"/>
        </w:rPr>
        <w:br/>
      </w:r>
      <w:hyperlink r:id="rId8" w:anchor="kuda" w:history="1">
        <w:r w:rsidRPr="00F73D7A">
          <w:rPr>
            <w:rFonts w:ascii="Helvetica" w:eastAsia="Times New Roman" w:hAnsi="Helvetica" w:cs="Helvetica"/>
            <w:color w:val="7E9B6F"/>
            <w:sz w:val="26"/>
            <w:szCs w:val="26"/>
            <w:u w:val="single"/>
            <w:lang w:eastAsia="ru-RU"/>
          </w:rPr>
          <w:t>Куда обратиться для поступления на военную службу по контракту</w:t>
        </w:r>
      </w:hyperlink>
      <w:r w:rsidRPr="00F73D7A">
        <w:rPr>
          <w:rFonts w:ascii="Helvetica" w:eastAsia="Times New Roman" w:hAnsi="Helvetica" w:cs="Helvetica"/>
          <w:color w:val="151515"/>
          <w:sz w:val="26"/>
          <w:szCs w:val="26"/>
          <w:lang w:eastAsia="ru-RU"/>
        </w:rPr>
        <w:br/>
      </w:r>
      <w:hyperlink r:id="rId9" w:anchor="trebov" w:history="1">
        <w:r w:rsidRPr="00F73D7A">
          <w:rPr>
            <w:rFonts w:ascii="Helvetica" w:eastAsia="Times New Roman" w:hAnsi="Helvetica" w:cs="Helvetica"/>
            <w:color w:val="7E9B6F"/>
            <w:sz w:val="26"/>
            <w:szCs w:val="26"/>
            <w:u w:val="single"/>
            <w:lang w:eastAsia="ru-RU"/>
          </w:rPr>
          <w:t>Требования, предъявляемые к гражданам, поступающим на военную службу по контракту</w:t>
        </w:r>
      </w:hyperlink>
      <w:r w:rsidRPr="00F73D7A">
        <w:rPr>
          <w:rFonts w:ascii="Helvetica" w:eastAsia="Times New Roman" w:hAnsi="Helvetica" w:cs="Helvetica"/>
          <w:color w:val="151515"/>
          <w:sz w:val="26"/>
          <w:szCs w:val="26"/>
          <w:lang w:eastAsia="ru-RU"/>
        </w:rPr>
        <w:br/>
      </w:r>
      <w:hyperlink r:id="rId10" w:anchor="poriadok" w:history="1">
        <w:r w:rsidRPr="00F73D7A">
          <w:rPr>
            <w:rFonts w:ascii="Helvetica" w:eastAsia="Times New Roman" w:hAnsi="Helvetica" w:cs="Helvetica"/>
            <w:color w:val="7E9B6F"/>
            <w:sz w:val="26"/>
            <w:szCs w:val="26"/>
            <w:u w:val="single"/>
            <w:lang w:eastAsia="ru-RU"/>
          </w:rPr>
          <w:t>Порядок приема граждан на военную службу по контракту</w:t>
        </w:r>
      </w:hyperlink>
      <w:r w:rsidRPr="00F73D7A">
        <w:rPr>
          <w:rFonts w:ascii="Helvetica" w:eastAsia="Times New Roman" w:hAnsi="Helvetica" w:cs="Helvetica"/>
          <w:color w:val="151515"/>
          <w:sz w:val="26"/>
          <w:szCs w:val="26"/>
          <w:lang w:eastAsia="ru-RU"/>
        </w:rPr>
        <w:br/>
      </w:r>
      <w:hyperlink r:id="rId11" w:anchor="osobennosti" w:history="1">
        <w:r w:rsidRPr="00F73D7A">
          <w:rPr>
            <w:rFonts w:ascii="Helvetica" w:eastAsia="Times New Roman" w:hAnsi="Helvetica" w:cs="Helvetica"/>
            <w:color w:val="7E9B6F"/>
            <w:sz w:val="26"/>
            <w:szCs w:val="26"/>
            <w:u w:val="single"/>
            <w:lang w:eastAsia="ru-RU"/>
          </w:rPr>
          <w:t>Особенности приема на военную службу по контракту военнослужащих, проходящих срочную военную службу</w:t>
        </w:r>
      </w:hyperlink>
      <w:r w:rsidRPr="00F73D7A">
        <w:rPr>
          <w:rFonts w:ascii="Helvetica" w:eastAsia="Times New Roman" w:hAnsi="Helvetica" w:cs="Helvetica"/>
          <w:color w:val="151515"/>
          <w:sz w:val="26"/>
          <w:szCs w:val="26"/>
          <w:lang w:eastAsia="ru-RU"/>
        </w:rPr>
        <w:br/>
      </w:r>
      <w:hyperlink r:id="rId12" w:anchor="osob_priema" w:history="1">
        <w:r w:rsidRPr="00F73D7A">
          <w:rPr>
            <w:rFonts w:ascii="Helvetica" w:eastAsia="Times New Roman" w:hAnsi="Helvetica" w:cs="Helvetica"/>
            <w:color w:val="7E9B6F"/>
            <w:sz w:val="26"/>
            <w:szCs w:val="26"/>
            <w:u w:val="single"/>
            <w:lang w:eastAsia="ru-RU"/>
          </w:rPr>
          <w:t>Особенности приема на военную службу по контракту кандидатов, ранее не проходивших срочную военную службу, службу в резерве</w:t>
        </w:r>
      </w:hyperlink>
      <w:r w:rsidRPr="00F73D7A">
        <w:rPr>
          <w:rFonts w:ascii="Helvetica" w:eastAsia="Times New Roman" w:hAnsi="Helvetica" w:cs="Helvetica"/>
          <w:color w:val="151515"/>
          <w:sz w:val="26"/>
          <w:szCs w:val="26"/>
          <w:lang w:eastAsia="ru-RU"/>
        </w:rPr>
        <w:br/>
      </w:r>
      <w:hyperlink r:id="rId13" w:anchor="1" w:history="1">
        <w:r w:rsidRPr="00F73D7A">
          <w:rPr>
            <w:rFonts w:ascii="Helvetica" w:eastAsia="Times New Roman" w:hAnsi="Helvetica" w:cs="Helvetica"/>
            <w:color w:val="7E9B6F"/>
            <w:sz w:val="26"/>
            <w:szCs w:val="26"/>
            <w:u w:val="single"/>
            <w:lang w:eastAsia="ru-RU"/>
          </w:rPr>
          <w:t>Досрочное расторжение контракта</w:t>
        </w:r>
      </w:hyperlink>
    </w:p>
    <w:p w:rsidR="00F73D7A" w:rsidRPr="00F73D7A" w:rsidRDefault="00F73D7A" w:rsidP="00F73D7A">
      <w:pPr>
        <w:shd w:val="clear" w:color="auto" w:fill="F4F5F6"/>
        <w:spacing w:after="204" w:line="240" w:lineRule="auto"/>
        <w:rPr>
          <w:rFonts w:ascii="Helvetica" w:eastAsia="Times New Roman" w:hAnsi="Helvetica" w:cs="Helvetica"/>
          <w:caps/>
          <w:color w:val="151515"/>
          <w:sz w:val="26"/>
          <w:szCs w:val="26"/>
          <w:lang w:eastAsia="ru-RU"/>
        </w:rPr>
      </w:pPr>
      <w:hyperlink r:id="rId14" w:history="1">
        <w:r w:rsidRPr="00F73D7A">
          <w:rPr>
            <w:rFonts w:ascii="Helvetica" w:eastAsia="Times New Roman" w:hAnsi="Helvetica" w:cs="Helvetica"/>
            <w:caps/>
            <w:color w:val="7E9B6F"/>
            <w:sz w:val="26"/>
            <w:szCs w:val="26"/>
            <w:u w:val="single"/>
            <w:lang w:eastAsia="ru-RU"/>
          </w:rPr>
          <w:t>АНКЕТА-РЕЗЮМЕ</w:t>
        </w:r>
      </w:hyperlink>
    </w:p>
    <w:p w:rsidR="00F73D7A" w:rsidRPr="00F73D7A" w:rsidRDefault="00F73D7A" w:rsidP="00F73D7A">
      <w:pPr>
        <w:shd w:val="clear" w:color="auto" w:fill="F4F5F6"/>
        <w:spacing w:line="240" w:lineRule="auto"/>
        <w:rPr>
          <w:rFonts w:ascii="Helvetica" w:eastAsia="Times New Roman" w:hAnsi="Helvetica" w:cs="Helvetica"/>
          <w:color w:val="151515"/>
          <w:sz w:val="36"/>
          <w:szCs w:val="36"/>
          <w:lang w:eastAsia="ru-RU"/>
        </w:rPr>
      </w:pPr>
      <w:bookmarkStart w:id="1" w:name="zakl"/>
      <w:bookmarkEnd w:id="1"/>
      <w:r w:rsidRPr="00F73D7A">
        <w:rPr>
          <w:rFonts w:ascii="Helvetica" w:eastAsia="Times New Roman" w:hAnsi="Helvetica" w:cs="Helvetica"/>
          <w:color w:val="151515"/>
          <w:sz w:val="36"/>
          <w:szCs w:val="36"/>
          <w:lang w:eastAsia="ru-RU"/>
        </w:rPr>
        <w:t>Заключение контракта о прохождении военной службы</w:t>
      </w:r>
    </w:p>
    <w:p w:rsidR="00F73D7A" w:rsidRPr="00F73D7A" w:rsidRDefault="00F73D7A" w:rsidP="00F73D7A">
      <w:pPr>
        <w:shd w:val="clear" w:color="auto" w:fill="F4F5F6"/>
        <w:spacing w:after="108" w:line="240" w:lineRule="auto"/>
        <w:rPr>
          <w:rFonts w:ascii="Helvetica" w:eastAsia="Times New Roman" w:hAnsi="Helvetica" w:cs="Helvetica"/>
          <w:color w:val="151515"/>
          <w:sz w:val="30"/>
          <w:szCs w:val="30"/>
          <w:lang w:eastAsia="ru-RU"/>
        </w:rPr>
      </w:pPr>
      <w:r w:rsidRPr="00F73D7A">
        <w:rPr>
          <w:rFonts w:ascii="Helvetica" w:eastAsia="Times New Roman" w:hAnsi="Helvetica" w:cs="Helvetica"/>
          <w:color w:val="151515"/>
          <w:sz w:val="30"/>
          <w:szCs w:val="30"/>
          <w:lang w:eastAsia="ru-RU"/>
        </w:rPr>
        <w:t>Контракт о прохождении военной службы может заключаться с:</w:t>
      </w:r>
    </w:p>
    <w:p w:rsidR="00F73D7A" w:rsidRPr="00F73D7A" w:rsidRDefault="00F73D7A" w:rsidP="00F73D7A">
      <w:pPr>
        <w:numPr>
          <w:ilvl w:val="0"/>
          <w:numId w:val="3"/>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военнослужащими</w:t>
      </w:r>
      <w:proofErr w:type="gramEnd"/>
      <w:r w:rsidRPr="00F73D7A">
        <w:rPr>
          <w:rFonts w:ascii="Helvetica" w:eastAsia="Times New Roman" w:hAnsi="Helvetica" w:cs="Helvetica"/>
          <w:color w:val="151515"/>
          <w:sz w:val="21"/>
          <w:szCs w:val="21"/>
          <w:lang w:eastAsia="ru-RU"/>
        </w:rPr>
        <w:t>, проходящими срочную военную службу и прослужившими не менее шести месяцев;</w:t>
      </w:r>
    </w:p>
    <w:p w:rsidR="00F73D7A" w:rsidRPr="00F73D7A" w:rsidRDefault="00F73D7A" w:rsidP="00F73D7A">
      <w:pPr>
        <w:numPr>
          <w:ilvl w:val="0"/>
          <w:numId w:val="3"/>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lastRenderedPageBreak/>
        <w:t>военнослужащими</w:t>
      </w:r>
      <w:proofErr w:type="gramEnd"/>
      <w:r w:rsidRPr="00F73D7A">
        <w:rPr>
          <w:rFonts w:ascii="Helvetica" w:eastAsia="Times New Roman" w:hAnsi="Helvetica" w:cs="Helvetica"/>
          <w:color w:val="151515"/>
          <w:sz w:val="21"/>
          <w:szCs w:val="21"/>
          <w:lang w:eastAsia="ru-RU"/>
        </w:rPr>
        <w:t>, призванными на военную службу офицеров по призыву, после двух лет прохождения ими военной службы;</w:t>
      </w:r>
    </w:p>
    <w:p w:rsidR="00F73D7A" w:rsidRPr="00F73D7A" w:rsidRDefault="00F73D7A" w:rsidP="00F73D7A">
      <w:pPr>
        <w:numPr>
          <w:ilvl w:val="0"/>
          <w:numId w:val="3"/>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военнообязанными</w:t>
      </w:r>
      <w:proofErr w:type="gramEnd"/>
      <w:r w:rsidRPr="00F73D7A">
        <w:rPr>
          <w:rFonts w:ascii="Helvetica" w:eastAsia="Times New Roman" w:hAnsi="Helvetica" w:cs="Helvetica"/>
          <w:color w:val="151515"/>
          <w:sz w:val="21"/>
          <w:szCs w:val="21"/>
          <w:lang w:eastAsia="ru-RU"/>
        </w:rPr>
        <w:t>;</w:t>
      </w:r>
    </w:p>
    <w:p w:rsidR="00F73D7A" w:rsidRPr="00F73D7A" w:rsidRDefault="00F73D7A" w:rsidP="00F73D7A">
      <w:pPr>
        <w:numPr>
          <w:ilvl w:val="0"/>
          <w:numId w:val="3"/>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гражданами</w:t>
      </w:r>
      <w:proofErr w:type="gramEnd"/>
      <w:r w:rsidRPr="00F73D7A">
        <w:rPr>
          <w:rFonts w:ascii="Helvetica" w:eastAsia="Times New Roman" w:hAnsi="Helvetica" w:cs="Helvetica"/>
          <w:color w:val="151515"/>
          <w:sz w:val="21"/>
          <w:szCs w:val="21"/>
          <w:lang w:eastAsia="ru-RU"/>
        </w:rPr>
        <w:t xml:space="preserve"> мужского пола, не состоящими в запасе и достигшими 18-летнего возраста, – на должности солдат, матросов, сержантов и старшин. При этом указанные граждане до заключения контракта о прохождении военной службы не освобождаются от установленных настоящим Законом мероприятий по призыву на срочную военную службу, службу в резерве;</w:t>
      </w:r>
    </w:p>
    <w:p w:rsidR="00F73D7A" w:rsidRPr="00F73D7A" w:rsidRDefault="00F73D7A" w:rsidP="00F73D7A">
      <w:pPr>
        <w:numPr>
          <w:ilvl w:val="0"/>
          <w:numId w:val="3"/>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гражданами</w:t>
      </w:r>
      <w:proofErr w:type="gramEnd"/>
      <w:r w:rsidRPr="00F73D7A">
        <w:rPr>
          <w:rFonts w:ascii="Helvetica" w:eastAsia="Times New Roman" w:hAnsi="Helvetica" w:cs="Helvetica"/>
          <w:color w:val="151515"/>
          <w:sz w:val="21"/>
          <w:szCs w:val="21"/>
          <w:lang w:eastAsia="ru-RU"/>
        </w:rPr>
        <w:t xml:space="preserve"> женского пола, не состоящими в запасе и достигшими 19-летнего возраста;</w:t>
      </w:r>
    </w:p>
    <w:p w:rsidR="00F73D7A" w:rsidRPr="00F73D7A" w:rsidRDefault="00F73D7A" w:rsidP="00F73D7A">
      <w:pPr>
        <w:numPr>
          <w:ilvl w:val="0"/>
          <w:numId w:val="3"/>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военнослужащими</w:t>
      </w:r>
      <w:proofErr w:type="gramEnd"/>
      <w:r w:rsidRPr="00F73D7A">
        <w:rPr>
          <w:rFonts w:ascii="Helvetica" w:eastAsia="Times New Roman" w:hAnsi="Helvetica" w:cs="Helvetica"/>
          <w:color w:val="151515"/>
          <w:sz w:val="21"/>
          <w:szCs w:val="21"/>
          <w:lang w:eastAsia="ru-RU"/>
        </w:rPr>
        <w:t>, у которых заканчивается срок предыдущего контракта о прохождении военной службы;</w:t>
      </w:r>
    </w:p>
    <w:p w:rsidR="00F73D7A" w:rsidRPr="00F73D7A" w:rsidRDefault="00F73D7A" w:rsidP="00F73D7A">
      <w:pPr>
        <w:numPr>
          <w:ilvl w:val="0"/>
          <w:numId w:val="3"/>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другими</w:t>
      </w:r>
      <w:proofErr w:type="gramEnd"/>
      <w:r w:rsidRPr="00F73D7A">
        <w:rPr>
          <w:rFonts w:ascii="Helvetica" w:eastAsia="Times New Roman" w:hAnsi="Helvetica" w:cs="Helvetica"/>
          <w:color w:val="151515"/>
          <w:sz w:val="21"/>
          <w:szCs w:val="21"/>
          <w:lang w:eastAsia="ru-RU"/>
        </w:rPr>
        <w:t xml:space="preserve"> гражданами на основании указов Президента Республики Беларусь.</w:t>
      </w:r>
    </w:p>
    <w:p w:rsidR="00F73D7A" w:rsidRPr="00F73D7A" w:rsidRDefault="00F73D7A" w:rsidP="00F73D7A">
      <w:pPr>
        <w:shd w:val="clear" w:color="auto" w:fill="F4F5F6"/>
        <w:spacing w:after="108" w:line="240" w:lineRule="auto"/>
        <w:rPr>
          <w:rFonts w:ascii="Helvetica" w:eastAsia="Times New Roman" w:hAnsi="Helvetica" w:cs="Helvetica"/>
          <w:color w:val="151515"/>
          <w:sz w:val="30"/>
          <w:szCs w:val="30"/>
          <w:lang w:eastAsia="ru-RU"/>
        </w:rPr>
      </w:pPr>
      <w:r w:rsidRPr="00F73D7A">
        <w:rPr>
          <w:rFonts w:ascii="Helvetica" w:eastAsia="Times New Roman" w:hAnsi="Helvetica" w:cs="Helvetica"/>
          <w:color w:val="151515"/>
          <w:sz w:val="30"/>
          <w:szCs w:val="30"/>
          <w:lang w:eastAsia="ru-RU"/>
        </w:rP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солдат и матросов, сержантов и старшин, прапорщиков и мичманов:</w:t>
      </w:r>
    </w:p>
    <w:p w:rsidR="00F73D7A" w:rsidRPr="00F73D7A" w:rsidRDefault="00F73D7A" w:rsidP="00F73D7A">
      <w:pPr>
        <w:numPr>
          <w:ilvl w:val="0"/>
          <w:numId w:val="4"/>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впервые</w:t>
      </w:r>
      <w:proofErr w:type="gramEnd"/>
      <w:r w:rsidRPr="00F73D7A">
        <w:rPr>
          <w:rFonts w:ascii="Helvetica" w:eastAsia="Times New Roman" w:hAnsi="Helvetica" w:cs="Helvetica"/>
          <w:color w:val="151515"/>
          <w:sz w:val="21"/>
          <w:szCs w:val="21"/>
          <w:lang w:eastAsia="ru-RU"/>
        </w:rPr>
        <w:t xml:space="preserve"> – в возрасте до 35 лет;</w:t>
      </w:r>
    </w:p>
    <w:p w:rsidR="00F73D7A" w:rsidRPr="00F73D7A" w:rsidRDefault="00F73D7A" w:rsidP="00F73D7A">
      <w:pPr>
        <w:numPr>
          <w:ilvl w:val="0"/>
          <w:numId w:val="4"/>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r w:rsidRPr="00F73D7A">
        <w:rPr>
          <w:rFonts w:ascii="Helvetica" w:eastAsia="Times New Roman" w:hAnsi="Helvetica" w:cs="Helvetica"/>
          <w:color w:val="151515"/>
          <w:sz w:val="21"/>
          <w:szCs w:val="21"/>
          <w:lang w:eastAsia="ru-RU"/>
        </w:rPr>
        <w:t>солдаты и матросы, сержанты и старшины, прапорщики и мичманы запаса – в возрасте до 40 лет, ранее уволенные с военной службы только по основаниям, предусмотренным абзацем третьим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а в отдельных случаях старше 40 лет – по решению Министра обороны Республики Беларусь либо иного руководителя государственного органа, в котором предусмотрена военная служба.</w:t>
      </w:r>
    </w:p>
    <w:p w:rsidR="00F73D7A" w:rsidRPr="00F73D7A" w:rsidRDefault="00F73D7A" w:rsidP="00F73D7A">
      <w:pPr>
        <w:shd w:val="clear" w:color="auto" w:fill="F4F5F6"/>
        <w:spacing w:after="108" w:line="240" w:lineRule="auto"/>
        <w:rPr>
          <w:rFonts w:ascii="Helvetica" w:eastAsia="Times New Roman" w:hAnsi="Helvetica" w:cs="Helvetica"/>
          <w:color w:val="151515"/>
          <w:sz w:val="30"/>
          <w:szCs w:val="30"/>
          <w:lang w:eastAsia="ru-RU"/>
        </w:rPr>
      </w:pPr>
      <w:r w:rsidRPr="00F73D7A">
        <w:rPr>
          <w:rFonts w:ascii="Helvetica" w:eastAsia="Times New Roman" w:hAnsi="Helvetica" w:cs="Helvetica"/>
          <w:color w:val="151515"/>
          <w:sz w:val="30"/>
          <w:szCs w:val="30"/>
          <w:lang w:eastAsia="ru-RU"/>
        </w:rP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офицеров:</w:t>
      </w:r>
    </w:p>
    <w:p w:rsidR="00F73D7A" w:rsidRPr="00F73D7A" w:rsidRDefault="00F73D7A" w:rsidP="00F73D7A">
      <w:pPr>
        <w:numPr>
          <w:ilvl w:val="0"/>
          <w:numId w:val="5"/>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впервые</w:t>
      </w:r>
      <w:proofErr w:type="gramEnd"/>
      <w:r w:rsidRPr="00F73D7A">
        <w:rPr>
          <w:rFonts w:ascii="Helvetica" w:eastAsia="Times New Roman" w:hAnsi="Helvetica" w:cs="Helvetica"/>
          <w:color w:val="151515"/>
          <w:sz w:val="21"/>
          <w:szCs w:val="21"/>
          <w:lang w:eastAsia="ru-RU"/>
        </w:rPr>
        <w:t xml:space="preserve"> – в возрасте до 35 лет;</w:t>
      </w:r>
    </w:p>
    <w:p w:rsidR="00F73D7A" w:rsidRPr="00F73D7A" w:rsidRDefault="00F73D7A" w:rsidP="00F73D7A">
      <w:pPr>
        <w:numPr>
          <w:ilvl w:val="0"/>
          <w:numId w:val="5"/>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r w:rsidRPr="00F73D7A">
        <w:rPr>
          <w:rFonts w:ascii="Helvetica" w:eastAsia="Times New Roman" w:hAnsi="Helvetica" w:cs="Helvetica"/>
          <w:color w:val="151515"/>
          <w:sz w:val="21"/>
          <w:szCs w:val="21"/>
          <w:lang w:eastAsia="ru-RU"/>
        </w:rPr>
        <w:t>офицеры запаса – в возрасте до 40 лет, ранее уволенные с военной службы только по основаниям, предусмотренным абзацем третьим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а в отдельных случаях старше 40 лет – по решению Президента Республики Беларусь.</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Отбор граждан для поступления на военную службу по контракту и их прием на военную службу по контракту в Вооруженные Силы и другие воинские формирования организуются и проводятся в порядке, определяемом соответственно Министерством обороны Республики Беларусь и другими государственными органами, в которых предусмотрена военная служба.</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lastRenderedPageBreak/>
        <w:t>Поступление граждан на военную службу по контракту в Вооруженные Силы, другие воинские формирования оформляется приказами соответствующих должностных лиц.</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Определение соответствия граждан требованиям, установленным для поступающих на военную службу по контракту, возлагается на аттестационные комиссии воинских частей.</w:t>
      </w:r>
    </w:p>
    <w:p w:rsidR="00F73D7A" w:rsidRPr="00F73D7A" w:rsidRDefault="00F73D7A" w:rsidP="00F73D7A">
      <w:pPr>
        <w:shd w:val="clear" w:color="auto" w:fill="F4F5F6"/>
        <w:spacing w:after="108" w:line="240" w:lineRule="auto"/>
        <w:rPr>
          <w:rFonts w:ascii="Helvetica" w:eastAsia="Times New Roman" w:hAnsi="Helvetica" w:cs="Helvetica"/>
          <w:color w:val="151515"/>
          <w:sz w:val="30"/>
          <w:szCs w:val="30"/>
          <w:lang w:eastAsia="ru-RU"/>
        </w:rPr>
      </w:pPr>
      <w:r w:rsidRPr="00F73D7A">
        <w:rPr>
          <w:rFonts w:ascii="Helvetica" w:eastAsia="Times New Roman" w:hAnsi="Helvetica" w:cs="Helvetica"/>
          <w:color w:val="151515"/>
          <w:sz w:val="30"/>
          <w:szCs w:val="30"/>
          <w:lang w:eastAsia="ru-RU"/>
        </w:rPr>
        <w:t>Основаниями для отказа гражданину, поступающему на военную службу по контракту, в заключении контракта являются:</w:t>
      </w:r>
    </w:p>
    <w:p w:rsidR="00F73D7A" w:rsidRPr="00F73D7A" w:rsidRDefault="00F73D7A" w:rsidP="00F73D7A">
      <w:pPr>
        <w:numPr>
          <w:ilvl w:val="0"/>
          <w:numId w:val="6"/>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отсутствие</w:t>
      </w:r>
      <w:proofErr w:type="gramEnd"/>
      <w:r w:rsidRPr="00F73D7A">
        <w:rPr>
          <w:rFonts w:ascii="Helvetica" w:eastAsia="Times New Roman" w:hAnsi="Helvetica" w:cs="Helvetica"/>
          <w:color w:val="151515"/>
          <w:sz w:val="21"/>
          <w:szCs w:val="21"/>
          <w:lang w:eastAsia="ru-RU"/>
        </w:rPr>
        <w:t xml:space="preserve"> в Вооруженных Силах или других воинских формированиях вакантных воинских должностей согласно полученной гражданином специальности и присвоенной квалификации или имеющейся у него военно-учетной специальности;</w:t>
      </w:r>
    </w:p>
    <w:p w:rsidR="00F73D7A" w:rsidRPr="00F73D7A" w:rsidRDefault="00F73D7A" w:rsidP="00F73D7A">
      <w:pPr>
        <w:numPr>
          <w:ilvl w:val="0"/>
          <w:numId w:val="6"/>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решение</w:t>
      </w:r>
      <w:proofErr w:type="gramEnd"/>
      <w:r w:rsidRPr="00F73D7A">
        <w:rPr>
          <w:rFonts w:ascii="Helvetica" w:eastAsia="Times New Roman" w:hAnsi="Helvetica" w:cs="Helvetica"/>
          <w:color w:val="151515"/>
          <w:sz w:val="21"/>
          <w:szCs w:val="21"/>
          <w:lang w:eastAsia="ru-RU"/>
        </w:rPr>
        <w:t xml:space="preserve"> аттестационной комиссии воинской части, утвержденное командиром воинской части, об отказе в заключении контракта о прохождении военной службы по итогам конкурсного отбора;</w:t>
      </w:r>
    </w:p>
    <w:p w:rsidR="00F73D7A" w:rsidRPr="00F73D7A" w:rsidRDefault="00F73D7A" w:rsidP="00F73D7A">
      <w:pPr>
        <w:numPr>
          <w:ilvl w:val="0"/>
          <w:numId w:val="6"/>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решение</w:t>
      </w:r>
      <w:proofErr w:type="gramEnd"/>
      <w:r w:rsidRPr="00F73D7A">
        <w:rPr>
          <w:rFonts w:ascii="Helvetica" w:eastAsia="Times New Roman" w:hAnsi="Helvetica" w:cs="Helvetica"/>
          <w:color w:val="151515"/>
          <w:sz w:val="21"/>
          <w:szCs w:val="21"/>
          <w:lang w:eastAsia="ru-RU"/>
        </w:rPr>
        <w:t xml:space="preserve"> аттестационной комиссии воинской части о несоответствии гражданина, поступающего на военную службу по контракту, требованиям, установленным настоящим Законом.</w:t>
      </w:r>
    </w:p>
    <w:p w:rsidR="00F73D7A" w:rsidRPr="00F73D7A" w:rsidRDefault="00F73D7A" w:rsidP="00F73D7A">
      <w:pPr>
        <w:shd w:val="clear" w:color="auto" w:fill="F4F5F6"/>
        <w:spacing w:after="108" w:line="240" w:lineRule="auto"/>
        <w:rPr>
          <w:rFonts w:ascii="Helvetica" w:eastAsia="Times New Roman" w:hAnsi="Helvetica" w:cs="Helvetica"/>
          <w:color w:val="151515"/>
          <w:sz w:val="30"/>
          <w:szCs w:val="30"/>
          <w:lang w:eastAsia="ru-RU"/>
        </w:rPr>
      </w:pPr>
      <w:r w:rsidRPr="00F73D7A">
        <w:rPr>
          <w:rFonts w:ascii="Helvetica" w:eastAsia="Times New Roman" w:hAnsi="Helvetica" w:cs="Helvetica"/>
          <w:color w:val="151515"/>
          <w:sz w:val="30"/>
          <w:szCs w:val="30"/>
          <w:lang w:eastAsia="ru-RU"/>
        </w:rPr>
        <w:t>Контракт о прохождении военной службы не может быть заключен с гражданами, поступающими на военную службу по контракту:</w:t>
      </w:r>
    </w:p>
    <w:p w:rsidR="00F73D7A" w:rsidRPr="00F73D7A" w:rsidRDefault="00F73D7A" w:rsidP="00F73D7A">
      <w:pPr>
        <w:numPr>
          <w:ilvl w:val="0"/>
          <w:numId w:val="7"/>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w:t>
      </w:r>
      <w:proofErr w:type="gramEnd"/>
      <w:r w:rsidRPr="00F73D7A">
        <w:rPr>
          <w:rFonts w:ascii="Helvetica" w:eastAsia="Times New Roman" w:hAnsi="Helvetica" w:cs="Helvetica"/>
          <w:color w:val="151515"/>
          <w:sz w:val="21"/>
          <w:szCs w:val="21"/>
          <w:lang w:eastAsia="ru-RU"/>
        </w:rPr>
        <w:t xml:space="preserve"> отношении которых осуществляется уголовное преследование;</w:t>
      </w:r>
    </w:p>
    <w:p w:rsidR="00F73D7A" w:rsidRPr="00F73D7A" w:rsidRDefault="00F73D7A" w:rsidP="00F73D7A">
      <w:pPr>
        <w:numPr>
          <w:ilvl w:val="0"/>
          <w:numId w:val="7"/>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отбывшими</w:t>
      </w:r>
      <w:proofErr w:type="gramEnd"/>
      <w:r w:rsidRPr="00F73D7A">
        <w:rPr>
          <w:rFonts w:ascii="Helvetica" w:eastAsia="Times New Roman" w:hAnsi="Helvetica" w:cs="Helvetica"/>
          <w:color w:val="151515"/>
          <w:sz w:val="21"/>
          <w:szCs w:val="21"/>
          <w:lang w:eastAsia="ru-RU"/>
        </w:rPr>
        <w:t xml:space="preserve"> наказание в виде лишения свободы в исправительных учреждениях;</w:t>
      </w:r>
    </w:p>
    <w:p w:rsidR="00F73D7A" w:rsidRPr="00F73D7A" w:rsidRDefault="00F73D7A" w:rsidP="00F73D7A">
      <w:pPr>
        <w:numPr>
          <w:ilvl w:val="0"/>
          <w:numId w:val="7"/>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имеющими</w:t>
      </w:r>
      <w:proofErr w:type="gramEnd"/>
      <w:r w:rsidRPr="00F73D7A">
        <w:rPr>
          <w:rFonts w:ascii="Helvetica" w:eastAsia="Times New Roman" w:hAnsi="Helvetica" w:cs="Helvetica"/>
          <w:color w:val="151515"/>
          <w:sz w:val="21"/>
          <w:szCs w:val="21"/>
          <w:lang w:eastAsia="ru-RU"/>
        </w:rPr>
        <w:t xml:space="preserve"> судимость.</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Командир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два месяца до истечения срока действующего контракта.</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Военнослужащие мужского пола из числа граждан призывного возраста, не проходивших ранее срочную военную службу, службу в резерве, проходящие военную службу по контракту и не выслужившие установленный срок первого контракта о прохождении военной службы, при досрочном расторжении контракта увольняются с военной службы и направляются в военный комиссариат (обособленное подразделение) для постановки на воинский учет призывников.</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Военнослужащие мужского пола, проходящие военную службу по контракту и не выслужившие установленный срок первого контракта о прохождении военной службы, проходившие ранее срочную военную службу, службу в резерве и не выслужившие установленный срок срочной военной службы, службы в резерве, направляются для дальнейшего прохождения срочной военной службы.</w:t>
      </w:r>
    </w:p>
    <w:p w:rsidR="00F73D7A" w:rsidRPr="00F73D7A" w:rsidRDefault="00F73D7A" w:rsidP="00F73D7A">
      <w:pPr>
        <w:shd w:val="clear" w:color="auto" w:fill="F4F5F6"/>
        <w:spacing w:line="240" w:lineRule="auto"/>
        <w:rPr>
          <w:rFonts w:ascii="Helvetica" w:eastAsia="Times New Roman" w:hAnsi="Helvetica" w:cs="Helvetica"/>
          <w:color w:val="151515"/>
          <w:sz w:val="36"/>
          <w:szCs w:val="36"/>
          <w:lang w:eastAsia="ru-RU"/>
        </w:rPr>
      </w:pPr>
      <w:bookmarkStart w:id="2" w:name="kuda"/>
      <w:bookmarkEnd w:id="2"/>
      <w:r w:rsidRPr="00F73D7A">
        <w:rPr>
          <w:rFonts w:ascii="Helvetica" w:eastAsia="Times New Roman" w:hAnsi="Helvetica" w:cs="Helvetica"/>
          <w:color w:val="151515"/>
          <w:sz w:val="36"/>
          <w:szCs w:val="36"/>
          <w:lang w:eastAsia="ru-RU"/>
        </w:rPr>
        <w:lastRenderedPageBreak/>
        <w:t>Куда обратиться для поступления на военную службу по контракту?</w:t>
      </w:r>
    </w:p>
    <w:p w:rsidR="00F73D7A" w:rsidRPr="00F73D7A" w:rsidRDefault="00F73D7A" w:rsidP="00F73D7A">
      <w:pPr>
        <w:numPr>
          <w:ilvl w:val="0"/>
          <w:numId w:val="8"/>
        </w:numPr>
        <w:shd w:val="clear" w:color="auto" w:fill="F4F5F6"/>
        <w:spacing w:before="100" w:beforeAutospacing="1" w:after="276" w:line="240" w:lineRule="auto"/>
        <w:ind w:left="-180"/>
        <w:rPr>
          <w:rFonts w:ascii="Helvetica" w:eastAsia="Times New Roman" w:hAnsi="Helvetica" w:cs="Helvetica"/>
          <w:color w:val="151515"/>
          <w:sz w:val="21"/>
          <w:szCs w:val="21"/>
          <w:lang w:eastAsia="ru-RU"/>
        </w:rPr>
      </w:pPr>
      <w:r w:rsidRPr="00F73D7A">
        <w:rPr>
          <w:rFonts w:ascii="Helvetica" w:eastAsia="Times New Roman" w:hAnsi="Helvetica" w:cs="Helvetica"/>
          <w:color w:val="151515"/>
          <w:sz w:val="21"/>
          <w:szCs w:val="21"/>
          <w:lang w:eastAsia="ru-RU"/>
        </w:rPr>
        <w:t>В воинскую часть, в которой гражданин желает проходить военную службу. Если гражданин согласен проходить военную службу за пределами своего района (области), он может обратиться в воинские части, дислоцирующиеся в других районах (областях).</w:t>
      </w:r>
    </w:p>
    <w:p w:rsidR="00F73D7A" w:rsidRPr="00F73D7A" w:rsidRDefault="00F73D7A" w:rsidP="00F73D7A">
      <w:pPr>
        <w:numPr>
          <w:ilvl w:val="0"/>
          <w:numId w:val="8"/>
        </w:numPr>
        <w:shd w:val="clear" w:color="auto" w:fill="F4F5F6"/>
        <w:spacing w:before="100" w:beforeAutospacing="1" w:after="276" w:line="240" w:lineRule="auto"/>
        <w:ind w:left="-180"/>
        <w:rPr>
          <w:rFonts w:ascii="Helvetica" w:eastAsia="Times New Roman" w:hAnsi="Helvetica" w:cs="Helvetica"/>
          <w:color w:val="151515"/>
          <w:sz w:val="21"/>
          <w:szCs w:val="21"/>
          <w:lang w:eastAsia="ru-RU"/>
        </w:rPr>
      </w:pPr>
      <w:r w:rsidRPr="00F73D7A">
        <w:rPr>
          <w:rFonts w:ascii="Helvetica" w:eastAsia="Times New Roman" w:hAnsi="Helvetica" w:cs="Helvetica"/>
          <w:color w:val="151515"/>
          <w:sz w:val="21"/>
          <w:szCs w:val="21"/>
          <w:lang w:eastAsia="ru-RU"/>
        </w:rPr>
        <w:t>В военный комиссариат для получения информации о наличии вакантных должностей в частях. Если гражданин согласен проходить военную службу за пределами своего района (области), он может обратиться в военные комиссариаты, дислоцирующиеся в других районах (областях).</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При обращении кандидата в военный комиссариат (его обособленное подразделение) о возможности поступления на военную службу он подает соответствующее заявление на имя военного комиссара, которое должно быть рассмотрено в течение пяти рабочих дней с момента его подачи.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При рассмотрении заявления в военном комиссариате (его обособленном подразделении) должностное лицо, назначенное по решению военного комиссара, проводит собеседование с кандидатом, в ходе которого он информируется о порядке поступления и условиях прохождения военной службы по контракту, наличии воинских должностей, на которые кандидат может быть назначен в соответствии с полом, имеющимся у него образованием, профилем подготовки и ВУС, в воинских частях, дислоцирующихся в соответствующем районе (городе) или в других районах (городах). Доводит требования, предъявляемые к кандидатам для поступления на военную службу по контракту, в том числе о необходимости прекращения предпринимательской деятельности, если таковая имеет место. Кроме того, кандидату, по его просьбе, должны быть предоставлены адреса (номера служебных телефонов) воинских частей (должностных лиц), куда (к кому), он может обратиться для поступления на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p>
    <w:p w:rsidR="00F73D7A" w:rsidRPr="00F73D7A" w:rsidRDefault="00F73D7A" w:rsidP="00F73D7A">
      <w:pPr>
        <w:shd w:val="clear" w:color="auto" w:fill="F4F5F6"/>
        <w:spacing w:line="240" w:lineRule="auto"/>
        <w:rPr>
          <w:rFonts w:ascii="Helvetica" w:eastAsia="Times New Roman" w:hAnsi="Helvetica" w:cs="Helvetica"/>
          <w:color w:val="151515"/>
          <w:sz w:val="36"/>
          <w:szCs w:val="36"/>
          <w:lang w:eastAsia="ru-RU"/>
        </w:rPr>
      </w:pPr>
      <w:bookmarkStart w:id="3" w:name="trebov"/>
      <w:bookmarkEnd w:id="3"/>
      <w:r w:rsidRPr="00F73D7A">
        <w:rPr>
          <w:rFonts w:ascii="Helvetica" w:eastAsia="Times New Roman" w:hAnsi="Helvetica" w:cs="Helvetica"/>
          <w:color w:val="151515"/>
          <w:sz w:val="36"/>
          <w:szCs w:val="36"/>
          <w:lang w:eastAsia="ru-RU"/>
        </w:rPr>
        <w:t>Требования, предъявляемые к гражданам, поступающим на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Гражданин, поступающий на военную службу по контракту, должен соответствовать медицинским, профессионально-психологическим требованиям, установленным для прохождения военной службы и конкретной военно-учетной специальности.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Для определения соответствия гражданина установленным требованиям проводятся медицинское освидетельствование и мероприятия по профессионально-психологическому отбору.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 xml:space="preserve">Медицинское освидетельствование граждан проводится в соответствии с Положением о военно-врачебной экспертизе. По его результатам выносится заключение о категории годности гражданина к военной службе по состоянию здоровья. На военную службу по контракту может быть </w:t>
      </w:r>
      <w:r w:rsidRPr="00F73D7A">
        <w:rPr>
          <w:rFonts w:ascii="Helvetica" w:eastAsia="Times New Roman" w:hAnsi="Helvetica" w:cs="Helvetica"/>
          <w:color w:val="151515"/>
          <w:sz w:val="26"/>
          <w:szCs w:val="26"/>
          <w:lang w:eastAsia="ru-RU"/>
        </w:rPr>
        <w:lastRenderedPageBreak/>
        <w:t>принят гражданин, признанный по состоянию здоровья годным к военной службе или годным к военной службе с незначительными ограничениями.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Мероприятия по профессионально-психологическому отбору проводятся соответствующими специалистами в порядке, установленном нормативными правовыми актами Министерства обороны Республики Беларусь и иных государственных органов, в которых предусмотрена военная служба. По его результатам выносится заключение о профессиональной пригодности гражданина к военной службе по контракту на конкретной воинской должности.</w:t>
      </w:r>
    </w:p>
    <w:p w:rsidR="00F73D7A" w:rsidRPr="00F73D7A" w:rsidRDefault="00F73D7A" w:rsidP="00F73D7A">
      <w:pPr>
        <w:shd w:val="clear" w:color="auto" w:fill="F4F5F6"/>
        <w:spacing w:after="0"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Гражданин, поступающий на военную службу по контракту, кроме требований, указанных в части первой настоящей статьи, должен соответствовать требованиям по уровню образования, профессиональной и физической подготовки. </w:t>
      </w:r>
    </w:p>
    <w:p w:rsidR="00F73D7A" w:rsidRPr="00F73D7A" w:rsidRDefault="00F73D7A" w:rsidP="00F73D7A">
      <w:pPr>
        <w:shd w:val="clear" w:color="auto" w:fill="F4F5F6"/>
        <w:spacing w:line="240" w:lineRule="auto"/>
        <w:rPr>
          <w:rFonts w:ascii="Helvetica" w:eastAsia="Times New Roman" w:hAnsi="Helvetica" w:cs="Helvetica"/>
          <w:color w:val="151515"/>
          <w:sz w:val="36"/>
          <w:szCs w:val="36"/>
          <w:lang w:eastAsia="ru-RU"/>
        </w:rPr>
      </w:pPr>
      <w:bookmarkStart w:id="4" w:name="poriadok"/>
      <w:bookmarkEnd w:id="4"/>
      <w:r w:rsidRPr="00F73D7A">
        <w:rPr>
          <w:rFonts w:ascii="Helvetica" w:eastAsia="Times New Roman" w:hAnsi="Helvetica" w:cs="Helvetica"/>
          <w:color w:val="151515"/>
          <w:sz w:val="36"/>
          <w:szCs w:val="36"/>
          <w:lang w:eastAsia="ru-RU"/>
        </w:rPr>
        <w:t>Порядок отбора и приема граждан на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Отбор для поступления на военную службу по контракту (далее – отбор) кандидатов проводится с целью комплектования Вооруженных Сил военнослужащими, соответствующими медицинским и профессионально-психологическим требованиям, а также требованиям по уровню образования, профессиональной и физической подготовки, установленным для прохождения военной службы и конкретной военно-учетной специальности (далее – установленные требования для прохождения военной службы).</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Отбор кандидатов, изъявивших желание добровольно поступить на военную службу по контракту, проводится путем проведения мероприятий по определению их соответствия установленным требованиям для прохождения военной службы и включает в себя следующие этапы:</w:t>
      </w:r>
    </w:p>
    <w:p w:rsidR="00F73D7A" w:rsidRPr="00F73D7A" w:rsidRDefault="00F73D7A" w:rsidP="00F73D7A">
      <w:pPr>
        <w:numPr>
          <w:ilvl w:val="0"/>
          <w:numId w:val="9"/>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первичное</w:t>
      </w:r>
      <w:proofErr w:type="gramEnd"/>
      <w:r w:rsidRPr="00F73D7A">
        <w:rPr>
          <w:rFonts w:ascii="Helvetica" w:eastAsia="Times New Roman" w:hAnsi="Helvetica" w:cs="Helvetica"/>
          <w:color w:val="151515"/>
          <w:sz w:val="21"/>
          <w:szCs w:val="21"/>
          <w:lang w:eastAsia="ru-RU"/>
        </w:rPr>
        <w:t xml:space="preserve"> изучение кандидатов;</w:t>
      </w:r>
    </w:p>
    <w:p w:rsidR="00F73D7A" w:rsidRPr="00F73D7A" w:rsidRDefault="00F73D7A" w:rsidP="00F73D7A">
      <w:pPr>
        <w:numPr>
          <w:ilvl w:val="0"/>
          <w:numId w:val="9"/>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определение</w:t>
      </w:r>
      <w:proofErr w:type="gramEnd"/>
      <w:r w:rsidRPr="00F73D7A">
        <w:rPr>
          <w:rFonts w:ascii="Helvetica" w:eastAsia="Times New Roman" w:hAnsi="Helvetica" w:cs="Helvetica"/>
          <w:color w:val="151515"/>
          <w:sz w:val="21"/>
          <w:szCs w:val="21"/>
          <w:lang w:eastAsia="ru-RU"/>
        </w:rPr>
        <w:t xml:space="preserve"> соответствия кандидатов установленным требованиям для прохождения военной службы.</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Первичное изучение кандидатов осуществляет должностное лицо воинской части, назначенное по решению командира воинской части, посредством проведения предварительного собеседования и изучения представленных документов.</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В ходе предварительного собеседования кандидат информируется о наличии воинских должностей (далее, если не установлено иное, – должность) в воинской части (подразделении), на которые он может быть назначен в соответствии с его полом, уровнем образования и профессиональной подготовки, о порядке поступления и условиях прохождения военной службы по контракту, а также рассматриваются другие вопросы, касающиеся особенностей прохождения военной службы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lastRenderedPageBreak/>
        <w:t>По результатам проведения предварительного собеседования должны быть определены:</w:t>
      </w:r>
    </w:p>
    <w:p w:rsidR="00F73D7A" w:rsidRPr="00F73D7A" w:rsidRDefault="00F73D7A" w:rsidP="00F73D7A">
      <w:pPr>
        <w:numPr>
          <w:ilvl w:val="0"/>
          <w:numId w:val="10"/>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возможность</w:t>
      </w:r>
      <w:proofErr w:type="gramEnd"/>
      <w:r w:rsidRPr="00F73D7A">
        <w:rPr>
          <w:rFonts w:ascii="Helvetica" w:eastAsia="Times New Roman" w:hAnsi="Helvetica" w:cs="Helvetica"/>
          <w:color w:val="151515"/>
          <w:sz w:val="21"/>
          <w:szCs w:val="21"/>
          <w:lang w:eastAsia="ru-RU"/>
        </w:rPr>
        <w:t xml:space="preserve"> поступления кандидата на военную службу по контракту;</w:t>
      </w:r>
    </w:p>
    <w:p w:rsidR="00F73D7A" w:rsidRPr="00F73D7A" w:rsidRDefault="00F73D7A" w:rsidP="00F73D7A">
      <w:pPr>
        <w:numPr>
          <w:ilvl w:val="0"/>
          <w:numId w:val="10"/>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w:t>
      </w:r>
      <w:proofErr w:type="gramEnd"/>
      <w:r w:rsidRPr="00F73D7A">
        <w:rPr>
          <w:rFonts w:ascii="Helvetica" w:eastAsia="Times New Roman" w:hAnsi="Helvetica" w:cs="Helvetica"/>
          <w:color w:val="151515"/>
          <w:sz w:val="21"/>
          <w:szCs w:val="21"/>
          <w:lang w:eastAsia="ru-RU"/>
        </w:rPr>
        <w:t xml:space="preserve"> какое воинское подразделение и на какую должность планируется назначение кандидата.</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При наличии вакантных должностей и отсутствии других оснований для отказа в поступлении на военную службу по контракту кандидат подает на имя командира воинской части заявление о приеме на военную службу по контракту (далее – заявление).</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К заявлению прилагаются следующие документы:</w:t>
      </w:r>
    </w:p>
    <w:p w:rsidR="00F73D7A" w:rsidRPr="00F73D7A" w:rsidRDefault="00F73D7A" w:rsidP="00F73D7A">
      <w:pPr>
        <w:numPr>
          <w:ilvl w:val="0"/>
          <w:numId w:val="11"/>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автобиография</w:t>
      </w:r>
      <w:proofErr w:type="gramEnd"/>
      <w:r w:rsidRPr="00F73D7A">
        <w:rPr>
          <w:rFonts w:ascii="Helvetica" w:eastAsia="Times New Roman" w:hAnsi="Helvetica" w:cs="Helvetica"/>
          <w:color w:val="151515"/>
          <w:sz w:val="21"/>
          <w:szCs w:val="21"/>
          <w:lang w:eastAsia="ru-RU"/>
        </w:rPr>
        <w:t xml:space="preserve"> (для приобщения в раздел «Дополнительные материалы» личного дела);</w:t>
      </w:r>
    </w:p>
    <w:p w:rsidR="00F73D7A" w:rsidRPr="00F73D7A" w:rsidRDefault="00F73D7A" w:rsidP="00F73D7A">
      <w:pPr>
        <w:numPr>
          <w:ilvl w:val="0"/>
          <w:numId w:val="11"/>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копии</w:t>
      </w:r>
      <w:proofErr w:type="gramEnd"/>
      <w:r w:rsidRPr="00F73D7A">
        <w:rPr>
          <w:rFonts w:ascii="Helvetica" w:eastAsia="Times New Roman" w:hAnsi="Helvetica" w:cs="Helvetica"/>
          <w:color w:val="151515"/>
          <w:sz w:val="21"/>
          <w:szCs w:val="21"/>
          <w:lang w:eastAsia="ru-RU"/>
        </w:rPr>
        <w:t xml:space="preserve"> страниц 25 (о регистрации по месту жительства), 31, 32 паспорта гражданина Республики Беларусь;</w:t>
      </w:r>
    </w:p>
    <w:p w:rsidR="00F73D7A" w:rsidRPr="00F73D7A" w:rsidRDefault="00F73D7A" w:rsidP="00F73D7A">
      <w:pPr>
        <w:numPr>
          <w:ilvl w:val="0"/>
          <w:numId w:val="11"/>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копии</w:t>
      </w:r>
      <w:proofErr w:type="gramEnd"/>
      <w:r w:rsidRPr="00F73D7A">
        <w:rPr>
          <w:rFonts w:ascii="Helvetica" w:eastAsia="Times New Roman" w:hAnsi="Helvetica" w:cs="Helvetica"/>
          <w:color w:val="151515"/>
          <w:sz w:val="21"/>
          <w:szCs w:val="21"/>
          <w:lang w:eastAsia="ru-RU"/>
        </w:rPr>
        <w:t xml:space="preserve"> документов об образовании (если кандидат окончил учреждение образования иностранного государства – 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F73D7A" w:rsidRPr="00F73D7A" w:rsidRDefault="00F73D7A" w:rsidP="00F73D7A">
      <w:pPr>
        <w:numPr>
          <w:ilvl w:val="0"/>
          <w:numId w:val="11"/>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иные</w:t>
      </w:r>
      <w:proofErr w:type="gramEnd"/>
      <w:r w:rsidRPr="00F73D7A">
        <w:rPr>
          <w:rFonts w:ascii="Helvetica" w:eastAsia="Times New Roman" w:hAnsi="Helvetica" w:cs="Helvetica"/>
          <w:color w:val="151515"/>
          <w:sz w:val="21"/>
          <w:szCs w:val="21"/>
          <w:lang w:eastAsia="ru-RU"/>
        </w:rPr>
        <w:t xml:space="preserve"> документы, предусмотренные законодательством Республики Беларусь (для кандидатов, получивших послевузовское, высшее, среднее специальное или профессионально-техническое образование за счет средств республиканского бюджета, – свидетельство о направлении на работу в воинскую часть (организацию Вооруженных Сил) либо справка о самостоятельном трудоустройстве, на должности врачей – сертификат о прохождении интернатуры).</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Уполномоченные должностные лица воинской части:</w:t>
      </w:r>
    </w:p>
    <w:p w:rsidR="00F73D7A" w:rsidRPr="00F73D7A" w:rsidRDefault="00F73D7A" w:rsidP="00F73D7A">
      <w:pPr>
        <w:numPr>
          <w:ilvl w:val="0"/>
          <w:numId w:val="12"/>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запрашивают</w:t>
      </w:r>
      <w:proofErr w:type="gramEnd"/>
      <w:r w:rsidRPr="00F73D7A">
        <w:rPr>
          <w:rFonts w:ascii="Helvetica" w:eastAsia="Times New Roman" w:hAnsi="Helvetica" w:cs="Helvetica"/>
          <w:color w:val="151515"/>
          <w:sz w:val="21"/>
          <w:szCs w:val="21"/>
          <w:lang w:eastAsia="ru-RU"/>
        </w:rPr>
        <w:t xml:space="preserve"> в соответствующих государственных органах (организациях) сведения о том, что в отношении кандидата не осуществляется уголовное преследование, он не является отбывшим наказание в виде лишения свободы в исправительных учреждениях и не имеет судимости, а также иные сведения, необходимые для изучения кандидата;</w:t>
      </w:r>
    </w:p>
    <w:p w:rsidR="00F73D7A" w:rsidRPr="00F73D7A" w:rsidRDefault="00F73D7A" w:rsidP="00F73D7A">
      <w:pPr>
        <w:numPr>
          <w:ilvl w:val="0"/>
          <w:numId w:val="12"/>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изучают</w:t>
      </w:r>
      <w:proofErr w:type="gramEnd"/>
      <w:r w:rsidRPr="00F73D7A">
        <w:rPr>
          <w:rFonts w:ascii="Helvetica" w:eastAsia="Times New Roman" w:hAnsi="Helvetica" w:cs="Helvetica"/>
          <w:color w:val="151515"/>
          <w:sz w:val="21"/>
          <w:szCs w:val="21"/>
          <w:lang w:eastAsia="ru-RU"/>
        </w:rPr>
        <w:t xml:space="preserve"> и проверяют документы, представленные кандидатами, а также иные документы, полученные из государственных органов (организаций) и подтверждающие соответствие кандидатов установленным требованиям для прохождения военной службы.</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Содержание проведенного собеседования, а также результаты рассмотрения заявления и изучения представленных кандидатом и полученных из государственных органов (организаций) документов заносятся в лист изучения кандидата (далее – лист изучения).</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Лист изучения заполняет должностное лицо воинской части, осуществляющее первичное изучение кандидата. Лист изучения должен содержать следующие сведения:</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сведения</w:t>
      </w:r>
      <w:proofErr w:type="gramEnd"/>
      <w:r w:rsidRPr="00F73D7A">
        <w:rPr>
          <w:rFonts w:ascii="Helvetica" w:eastAsia="Times New Roman" w:hAnsi="Helvetica" w:cs="Helvetica"/>
          <w:color w:val="151515"/>
          <w:sz w:val="21"/>
          <w:szCs w:val="21"/>
          <w:lang w:eastAsia="ru-RU"/>
        </w:rPr>
        <w:t xml:space="preserve"> о кандидате:</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воинское</w:t>
      </w:r>
      <w:proofErr w:type="gramEnd"/>
      <w:r w:rsidRPr="00F73D7A">
        <w:rPr>
          <w:rFonts w:ascii="Helvetica" w:eastAsia="Times New Roman" w:hAnsi="Helvetica" w:cs="Helvetica"/>
          <w:color w:val="151515"/>
          <w:sz w:val="21"/>
          <w:szCs w:val="21"/>
          <w:lang w:eastAsia="ru-RU"/>
        </w:rPr>
        <w:t xml:space="preserve"> звание запаса, фамилия, собственное имя, отчество (если таковое имеется);</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дата</w:t>
      </w:r>
      <w:proofErr w:type="gramEnd"/>
      <w:r w:rsidRPr="00F73D7A">
        <w:rPr>
          <w:rFonts w:ascii="Helvetica" w:eastAsia="Times New Roman" w:hAnsi="Helvetica" w:cs="Helvetica"/>
          <w:color w:val="151515"/>
          <w:sz w:val="21"/>
          <w:szCs w:val="21"/>
          <w:lang w:eastAsia="ru-RU"/>
        </w:rPr>
        <w:t xml:space="preserve"> и место рождения;</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семейное</w:t>
      </w:r>
      <w:proofErr w:type="gramEnd"/>
      <w:r w:rsidRPr="00F73D7A">
        <w:rPr>
          <w:rFonts w:ascii="Helvetica" w:eastAsia="Times New Roman" w:hAnsi="Helvetica" w:cs="Helvetica"/>
          <w:color w:val="151515"/>
          <w:sz w:val="21"/>
          <w:szCs w:val="21"/>
          <w:lang w:eastAsia="ru-RU"/>
        </w:rPr>
        <w:t xml:space="preserve"> положение, состав семьи;</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адрес</w:t>
      </w:r>
      <w:proofErr w:type="gramEnd"/>
      <w:r w:rsidRPr="00F73D7A">
        <w:rPr>
          <w:rFonts w:ascii="Helvetica" w:eastAsia="Times New Roman" w:hAnsi="Helvetica" w:cs="Helvetica"/>
          <w:color w:val="151515"/>
          <w:sz w:val="21"/>
          <w:szCs w:val="21"/>
          <w:lang w:eastAsia="ru-RU"/>
        </w:rPr>
        <w:t xml:space="preserve"> регистрации по месту жительства;</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lastRenderedPageBreak/>
        <w:t>обеспеченность</w:t>
      </w:r>
      <w:proofErr w:type="gramEnd"/>
      <w:r w:rsidRPr="00F73D7A">
        <w:rPr>
          <w:rFonts w:ascii="Helvetica" w:eastAsia="Times New Roman" w:hAnsi="Helvetica" w:cs="Helvetica"/>
          <w:color w:val="151515"/>
          <w:sz w:val="21"/>
          <w:szCs w:val="21"/>
          <w:lang w:eastAsia="ru-RU"/>
        </w:rPr>
        <w:t xml:space="preserve"> жильем по месту дислокации воинской части;</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образование</w:t>
      </w:r>
      <w:proofErr w:type="gramEnd"/>
      <w:r w:rsidRPr="00F73D7A">
        <w:rPr>
          <w:rFonts w:ascii="Helvetica" w:eastAsia="Times New Roman" w:hAnsi="Helvetica" w:cs="Helvetica"/>
          <w:color w:val="151515"/>
          <w:sz w:val="21"/>
          <w:szCs w:val="21"/>
          <w:lang w:eastAsia="ru-RU"/>
        </w:rPr>
        <w:t>;</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гражданская</w:t>
      </w:r>
      <w:proofErr w:type="gramEnd"/>
      <w:r w:rsidRPr="00F73D7A">
        <w:rPr>
          <w:rFonts w:ascii="Helvetica" w:eastAsia="Times New Roman" w:hAnsi="Helvetica" w:cs="Helvetica"/>
          <w:color w:val="151515"/>
          <w:sz w:val="21"/>
          <w:szCs w:val="21"/>
          <w:lang w:eastAsia="ru-RU"/>
        </w:rPr>
        <w:t xml:space="preserve"> специальность и стаж работы;</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сведения</w:t>
      </w:r>
      <w:proofErr w:type="gramEnd"/>
      <w:r w:rsidRPr="00F73D7A">
        <w:rPr>
          <w:rFonts w:ascii="Helvetica" w:eastAsia="Times New Roman" w:hAnsi="Helvetica" w:cs="Helvetica"/>
          <w:color w:val="151515"/>
          <w:sz w:val="21"/>
          <w:szCs w:val="21"/>
          <w:lang w:eastAsia="ru-RU"/>
        </w:rPr>
        <w:t xml:space="preserve"> о принесении Военной присяги;</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периоды</w:t>
      </w:r>
      <w:proofErr w:type="gramEnd"/>
      <w:r w:rsidRPr="00F73D7A">
        <w:rPr>
          <w:rFonts w:ascii="Helvetica" w:eastAsia="Times New Roman" w:hAnsi="Helvetica" w:cs="Helvetica"/>
          <w:color w:val="151515"/>
          <w:sz w:val="21"/>
          <w:szCs w:val="21"/>
          <w:lang w:eastAsia="ru-RU"/>
        </w:rPr>
        <w:t xml:space="preserve"> прохождения военной службы (службы);</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должности</w:t>
      </w:r>
      <w:proofErr w:type="gramEnd"/>
      <w:r w:rsidRPr="00F73D7A">
        <w:rPr>
          <w:rFonts w:ascii="Helvetica" w:eastAsia="Times New Roman" w:hAnsi="Helvetica" w:cs="Helvetica"/>
          <w:color w:val="151515"/>
          <w:sz w:val="21"/>
          <w:szCs w:val="21"/>
          <w:lang w:eastAsia="ru-RU"/>
        </w:rPr>
        <w:t>, на которых проходил военную службу (службу);</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военно</w:t>
      </w:r>
      <w:proofErr w:type="gramEnd"/>
      <w:r w:rsidRPr="00F73D7A">
        <w:rPr>
          <w:rFonts w:ascii="Helvetica" w:eastAsia="Times New Roman" w:hAnsi="Helvetica" w:cs="Helvetica"/>
          <w:color w:val="151515"/>
          <w:sz w:val="21"/>
          <w:szCs w:val="21"/>
          <w:lang w:eastAsia="ru-RU"/>
        </w:rPr>
        <w:t>-учетная специальность (указать номер), которую получил при прохождении военной службы (службы);</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основание</w:t>
      </w:r>
      <w:proofErr w:type="gramEnd"/>
      <w:r w:rsidRPr="00F73D7A">
        <w:rPr>
          <w:rFonts w:ascii="Helvetica" w:eastAsia="Times New Roman" w:hAnsi="Helvetica" w:cs="Helvetica"/>
          <w:color w:val="151515"/>
          <w:sz w:val="21"/>
          <w:szCs w:val="21"/>
          <w:lang w:eastAsia="ru-RU"/>
        </w:rPr>
        <w:t xml:space="preserve"> увольнения с военной службы (службы);</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сведения</w:t>
      </w:r>
      <w:proofErr w:type="gramEnd"/>
      <w:r w:rsidRPr="00F73D7A">
        <w:rPr>
          <w:rFonts w:ascii="Helvetica" w:eastAsia="Times New Roman" w:hAnsi="Helvetica" w:cs="Helvetica"/>
          <w:color w:val="151515"/>
          <w:sz w:val="21"/>
          <w:szCs w:val="21"/>
          <w:lang w:eastAsia="ru-RU"/>
        </w:rPr>
        <w:t xml:space="preserve"> о прохождении обязательной государственной дактилоскопической регистрации;</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сведения</w:t>
      </w:r>
      <w:proofErr w:type="gramEnd"/>
      <w:r w:rsidRPr="00F73D7A">
        <w:rPr>
          <w:rFonts w:ascii="Helvetica" w:eastAsia="Times New Roman" w:hAnsi="Helvetica" w:cs="Helvetica"/>
          <w:color w:val="151515"/>
          <w:sz w:val="21"/>
          <w:szCs w:val="21"/>
          <w:lang w:eastAsia="ru-RU"/>
        </w:rPr>
        <w:t xml:space="preserve"> о предоставлении декларации о доходах и имуществе;</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сведения</w:t>
      </w:r>
      <w:proofErr w:type="gramEnd"/>
      <w:r w:rsidRPr="00F73D7A">
        <w:rPr>
          <w:rFonts w:ascii="Helvetica" w:eastAsia="Times New Roman" w:hAnsi="Helvetica" w:cs="Helvetica"/>
          <w:color w:val="151515"/>
          <w:sz w:val="21"/>
          <w:szCs w:val="21"/>
          <w:lang w:eastAsia="ru-RU"/>
        </w:rPr>
        <w:t xml:space="preserve"> о подписании обязательства по соблюдению ограничений, установленных в статьях 17–20 Закона Республики Беларусь от 15 июля 2015 года «О борьбе с коррупцией» (Национальный правовой Интернет-портал Республики Беларусь, 23.07.2015, 2/2303);</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мотивы</w:t>
      </w:r>
      <w:proofErr w:type="gramEnd"/>
      <w:r w:rsidRPr="00F73D7A">
        <w:rPr>
          <w:rFonts w:ascii="Helvetica" w:eastAsia="Times New Roman" w:hAnsi="Helvetica" w:cs="Helvetica"/>
          <w:color w:val="151515"/>
          <w:sz w:val="21"/>
          <w:szCs w:val="21"/>
          <w:lang w:eastAsia="ru-RU"/>
        </w:rPr>
        <w:t xml:space="preserve"> поступления на военную службу по контракту;</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предложенные</w:t>
      </w:r>
      <w:proofErr w:type="gramEnd"/>
      <w:r w:rsidRPr="00F73D7A">
        <w:rPr>
          <w:rFonts w:ascii="Helvetica" w:eastAsia="Times New Roman" w:hAnsi="Helvetica" w:cs="Helvetica"/>
          <w:color w:val="151515"/>
          <w:sz w:val="21"/>
          <w:szCs w:val="21"/>
          <w:lang w:eastAsia="ru-RU"/>
        </w:rPr>
        <w:t xml:space="preserve"> кандидату наименование подразделения и должности в воинской части для прохождения военной службы по контракту;</w:t>
      </w:r>
    </w:p>
    <w:p w:rsidR="00F73D7A" w:rsidRPr="00F73D7A" w:rsidRDefault="00F73D7A" w:rsidP="00F73D7A">
      <w:pPr>
        <w:numPr>
          <w:ilvl w:val="0"/>
          <w:numId w:val="13"/>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наименование</w:t>
      </w:r>
      <w:proofErr w:type="gramEnd"/>
      <w:r w:rsidRPr="00F73D7A">
        <w:rPr>
          <w:rFonts w:ascii="Helvetica" w:eastAsia="Times New Roman" w:hAnsi="Helvetica" w:cs="Helvetica"/>
          <w:color w:val="151515"/>
          <w:sz w:val="21"/>
          <w:szCs w:val="21"/>
          <w:lang w:eastAsia="ru-RU"/>
        </w:rPr>
        <w:t xml:space="preserve"> должности, воинского звания, инициалы, фамилия и подпись должностного лица, составившего лист изучения кандидата, дата его заполнения.</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Результаты первичного изучения кандидатов с предложениями о целесообразности последующего проведения мероприятий по определению соответствия кандидатов установленным требованиям для прохождения военной службы представляются командиру воинской части.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Кандидат дает письменное обязательство о прохождении обязательной государственной дактилоскопической регистрации, если он ее ранее не проходил.</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При отсутствии в воинской части вакантных должностей, на которые может быть назначен кандидат в соответствии с полученной им специальностью и присвоенной квалификацией или имеющейся у него военно-учетной специальностью, либо установлении иных обстоятельств, предусмотренных частями седьмой и восьмой статьи 42 Закона Республики Беларусь от 5 ноября 1992 года «О воинской обязанности и воинской службе» (</w:t>
      </w:r>
      <w:proofErr w:type="spellStart"/>
      <w:r w:rsidRPr="00F73D7A">
        <w:rPr>
          <w:rFonts w:ascii="Helvetica" w:eastAsia="Times New Roman" w:hAnsi="Helvetica" w:cs="Helvetica"/>
          <w:color w:val="151515"/>
          <w:sz w:val="26"/>
          <w:szCs w:val="26"/>
          <w:lang w:eastAsia="ru-RU"/>
        </w:rPr>
        <w:t>Ведамасцi</w:t>
      </w:r>
      <w:proofErr w:type="spellEnd"/>
      <w:r w:rsidRPr="00F73D7A">
        <w:rPr>
          <w:rFonts w:ascii="Helvetica" w:eastAsia="Times New Roman" w:hAnsi="Helvetica" w:cs="Helvetica"/>
          <w:color w:val="151515"/>
          <w:sz w:val="26"/>
          <w:szCs w:val="26"/>
          <w:lang w:eastAsia="ru-RU"/>
        </w:rPr>
        <w:t xml:space="preserve"> </w:t>
      </w:r>
      <w:proofErr w:type="spellStart"/>
      <w:r w:rsidRPr="00F73D7A">
        <w:rPr>
          <w:rFonts w:ascii="Helvetica" w:eastAsia="Times New Roman" w:hAnsi="Helvetica" w:cs="Helvetica"/>
          <w:color w:val="151515"/>
          <w:sz w:val="26"/>
          <w:szCs w:val="26"/>
          <w:lang w:eastAsia="ru-RU"/>
        </w:rPr>
        <w:t>Вярхоўнага</w:t>
      </w:r>
      <w:proofErr w:type="spellEnd"/>
      <w:r w:rsidRPr="00F73D7A">
        <w:rPr>
          <w:rFonts w:ascii="Helvetica" w:eastAsia="Times New Roman" w:hAnsi="Helvetica" w:cs="Helvetica"/>
          <w:color w:val="151515"/>
          <w:sz w:val="26"/>
          <w:szCs w:val="26"/>
          <w:lang w:eastAsia="ru-RU"/>
        </w:rPr>
        <w:t xml:space="preserve"> </w:t>
      </w:r>
      <w:proofErr w:type="spellStart"/>
      <w:r w:rsidRPr="00F73D7A">
        <w:rPr>
          <w:rFonts w:ascii="Helvetica" w:eastAsia="Times New Roman" w:hAnsi="Helvetica" w:cs="Helvetica"/>
          <w:color w:val="151515"/>
          <w:sz w:val="26"/>
          <w:szCs w:val="26"/>
          <w:lang w:eastAsia="ru-RU"/>
        </w:rPr>
        <w:t>Савета</w:t>
      </w:r>
      <w:proofErr w:type="spellEnd"/>
      <w:r w:rsidRPr="00F73D7A">
        <w:rPr>
          <w:rFonts w:ascii="Helvetica" w:eastAsia="Times New Roman" w:hAnsi="Helvetica" w:cs="Helvetica"/>
          <w:color w:val="151515"/>
          <w:sz w:val="26"/>
          <w:szCs w:val="26"/>
          <w:lang w:eastAsia="ru-RU"/>
        </w:rPr>
        <w:t xml:space="preserve"> </w:t>
      </w:r>
      <w:proofErr w:type="spellStart"/>
      <w:r w:rsidRPr="00F73D7A">
        <w:rPr>
          <w:rFonts w:ascii="Helvetica" w:eastAsia="Times New Roman" w:hAnsi="Helvetica" w:cs="Helvetica"/>
          <w:color w:val="151515"/>
          <w:sz w:val="26"/>
          <w:szCs w:val="26"/>
          <w:lang w:eastAsia="ru-RU"/>
        </w:rPr>
        <w:t>Рэспублiкi</w:t>
      </w:r>
      <w:proofErr w:type="spellEnd"/>
      <w:r w:rsidRPr="00F73D7A">
        <w:rPr>
          <w:rFonts w:ascii="Helvetica" w:eastAsia="Times New Roman" w:hAnsi="Helvetica" w:cs="Helvetica"/>
          <w:color w:val="151515"/>
          <w:sz w:val="26"/>
          <w:szCs w:val="26"/>
          <w:lang w:eastAsia="ru-RU"/>
        </w:rPr>
        <w:t xml:space="preserve"> Беларусь, 1992 г., № 29, ст. 501; Национальный реестр правовых актов Республики Беларусь, 2003 г., № 85, 2/976), дальнейшие мероприятия по приему кандидата на военную службу по контракту не осуществляются, а кандидату выдается письменный отказ в поступлении на военную службу по контракту за подписью командира воинской части с указанием причины отказа.</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 xml:space="preserve">В случае положительного решения командира воинской части о последующем проведении мероприятий по определению соответствия </w:t>
      </w:r>
      <w:r w:rsidRPr="00F73D7A">
        <w:rPr>
          <w:rFonts w:ascii="Helvetica" w:eastAsia="Times New Roman" w:hAnsi="Helvetica" w:cs="Helvetica"/>
          <w:color w:val="151515"/>
          <w:sz w:val="26"/>
          <w:szCs w:val="26"/>
          <w:lang w:eastAsia="ru-RU"/>
        </w:rPr>
        <w:lastRenderedPageBreak/>
        <w:t>кандидата установленным требованиям для прохождения военной службы кандидату выдаются необходимые направления с указанием:</w:t>
      </w:r>
    </w:p>
    <w:p w:rsidR="00F73D7A" w:rsidRPr="00F73D7A" w:rsidRDefault="00F73D7A" w:rsidP="00F73D7A">
      <w:pPr>
        <w:numPr>
          <w:ilvl w:val="0"/>
          <w:numId w:val="14"/>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места</w:t>
      </w:r>
      <w:proofErr w:type="gramEnd"/>
      <w:r w:rsidRPr="00F73D7A">
        <w:rPr>
          <w:rFonts w:ascii="Helvetica" w:eastAsia="Times New Roman" w:hAnsi="Helvetica" w:cs="Helvetica"/>
          <w:color w:val="151515"/>
          <w:sz w:val="21"/>
          <w:szCs w:val="21"/>
          <w:lang w:eastAsia="ru-RU"/>
        </w:rPr>
        <w:t xml:space="preserve"> прохождения медицинского освидетельствования;</w:t>
      </w:r>
    </w:p>
    <w:p w:rsidR="00F73D7A" w:rsidRPr="00F73D7A" w:rsidRDefault="00F73D7A" w:rsidP="00F73D7A">
      <w:pPr>
        <w:numPr>
          <w:ilvl w:val="0"/>
          <w:numId w:val="14"/>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даты</w:t>
      </w:r>
      <w:proofErr w:type="gramEnd"/>
      <w:r w:rsidRPr="00F73D7A">
        <w:rPr>
          <w:rFonts w:ascii="Helvetica" w:eastAsia="Times New Roman" w:hAnsi="Helvetica" w:cs="Helvetica"/>
          <w:color w:val="151515"/>
          <w:sz w:val="21"/>
          <w:szCs w:val="21"/>
          <w:lang w:eastAsia="ru-RU"/>
        </w:rPr>
        <w:t xml:space="preserve"> проведения мероприятий по профессионально-психологическому отбору;</w:t>
      </w:r>
    </w:p>
    <w:p w:rsidR="00F73D7A" w:rsidRPr="00F73D7A" w:rsidRDefault="00F73D7A" w:rsidP="00F73D7A">
      <w:pPr>
        <w:numPr>
          <w:ilvl w:val="0"/>
          <w:numId w:val="14"/>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места</w:t>
      </w:r>
      <w:proofErr w:type="gramEnd"/>
      <w:r w:rsidRPr="00F73D7A">
        <w:rPr>
          <w:rFonts w:ascii="Helvetica" w:eastAsia="Times New Roman" w:hAnsi="Helvetica" w:cs="Helvetica"/>
          <w:color w:val="151515"/>
          <w:sz w:val="21"/>
          <w:szCs w:val="21"/>
          <w:lang w:eastAsia="ru-RU"/>
        </w:rPr>
        <w:t xml:space="preserve"> и времени проверки уровня физической подготовки;</w:t>
      </w:r>
    </w:p>
    <w:p w:rsidR="00F73D7A" w:rsidRPr="00F73D7A" w:rsidRDefault="00F73D7A" w:rsidP="00F73D7A">
      <w:pPr>
        <w:numPr>
          <w:ilvl w:val="0"/>
          <w:numId w:val="14"/>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даты</w:t>
      </w:r>
      <w:proofErr w:type="gramEnd"/>
      <w:r w:rsidRPr="00F73D7A">
        <w:rPr>
          <w:rFonts w:ascii="Helvetica" w:eastAsia="Times New Roman" w:hAnsi="Helvetica" w:cs="Helvetica"/>
          <w:color w:val="151515"/>
          <w:sz w:val="21"/>
          <w:szCs w:val="21"/>
          <w:lang w:eastAsia="ru-RU"/>
        </w:rPr>
        <w:t xml:space="preserve"> заседания аттестационной комиссии воинской части.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Определение соответствия кандидатов установленным требованиям для прохождения военной службы проводится в ходе:</w:t>
      </w:r>
    </w:p>
    <w:p w:rsidR="00F73D7A" w:rsidRPr="00F73D7A" w:rsidRDefault="00F73D7A" w:rsidP="00F73D7A">
      <w:pPr>
        <w:numPr>
          <w:ilvl w:val="0"/>
          <w:numId w:val="15"/>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медицинского</w:t>
      </w:r>
      <w:proofErr w:type="gramEnd"/>
      <w:r w:rsidRPr="00F73D7A">
        <w:rPr>
          <w:rFonts w:ascii="Helvetica" w:eastAsia="Times New Roman" w:hAnsi="Helvetica" w:cs="Helvetica"/>
          <w:color w:val="151515"/>
          <w:sz w:val="21"/>
          <w:szCs w:val="21"/>
          <w:lang w:eastAsia="ru-RU"/>
        </w:rPr>
        <w:t xml:space="preserve"> освидетельствования;</w:t>
      </w:r>
    </w:p>
    <w:p w:rsidR="00F73D7A" w:rsidRPr="00F73D7A" w:rsidRDefault="00F73D7A" w:rsidP="00F73D7A">
      <w:pPr>
        <w:numPr>
          <w:ilvl w:val="0"/>
          <w:numId w:val="15"/>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профессионально</w:t>
      </w:r>
      <w:proofErr w:type="gramEnd"/>
      <w:r w:rsidRPr="00F73D7A">
        <w:rPr>
          <w:rFonts w:ascii="Helvetica" w:eastAsia="Times New Roman" w:hAnsi="Helvetica" w:cs="Helvetica"/>
          <w:color w:val="151515"/>
          <w:sz w:val="21"/>
          <w:szCs w:val="21"/>
          <w:lang w:eastAsia="ru-RU"/>
        </w:rPr>
        <w:t>-психологического отбора;</w:t>
      </w:r>
    </w:p>
    <w:p w:rsidR="00F73D7A" w:rsidRPr="00F73D7A" w:rsidRDefault="00F73D7A" w:rsidP="00F73D7A">
      <w:pPr>
        <w:numPr>
          <w:ilvl w:val="0"/>
          <w:numId w:val="15"/>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проверки</w:t>
      </w:r>
      <w:proofErr w:type="gramEnd"/>
      <w:r w:rsidRPr="00F73D7A">
        <w:rPr>
          <w:rFonts w:ascii="Helvetica" w:eastAsia="Times New Roman" w:hAnsi="Helvetica" w:cs="Helvetica"/>
          <w:color w:val="151515"/>
          <w:sz w:val="21"/>
          <w:szCs w:val="21"/>
          <w:lang w:eastAsia="ru-RU"/>
        </w:rPr>
        <w:t xml:space="preserve"> уровня физической подготовки;</w:t>
      </w:r>
    </w:p>
    <w:p w:rsidR="00F73D7A" w:rsidRPr="00F73D7A" w:rsidRDefault="00F73D7A" w:rsidP="00F73D7A">
      <w:pPr>
        <w:numPr>
          <w:ilvl w:val="0"/>
          <w:numId w:val="15"/>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заседания</w:t>
      </w:r>
      <w:proofErr w:type="gramEnd"/>
      <w:r w:rsidRPr="00F73D7A">
        <w:rPr>
          <w:rFonts w:ascii="Helvetica" w:eastAsia="Times New Roman" w:hAnsi="Helvetica" w:cs="Helvetica"/>
          <w:color w:val="151515"/>
          <w:sz w:val="21"/>
          <w:szCs w:val="21"/>
          <w:lang w:eastAsia="ru-RU"/>
        </w:rPr>
        <w:t xml:space="preserve"> аттестационной комиссии воинской части.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Для определения соответствия медицинским требованиям, предъявляемым к кандидатам, поступающим на военную службу по контракту, кандидат направляется из воинской части в военный комиссариат района (города) по месту состояния его на воинском учете (постоянному месту жительства (регистрации)) или дислокации воинской части. С этой целью ему выдается направление.</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Кандидату разъясняется, что для прохождения медицинского освидетельствования он должен иметь:</w:t>
      </w:r>
    </w:p>
    <w:p w:rsidR="00F73D7A" w:rsidRPr="00F73D7A" w:rsidRDefault="00F73D7A" w:rsidP="00F73D7A">
      <w:pPr>
        <w:numPr>
          <w:ilvl w:val="0"/>
          <w:numId w:val="16"/>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паспорт</w:t>
      </w:r>
      <w:proofErr w:type="gramEnd"/>
      <w:r w:rsidRPr="00F73D7A">
        <w:rPr>
          <w:rFonts w:ascii="Helvetica" w:eastAsia="Times New Roman" w:hAnsi="Helvetica" w:cs="Helvetica"/>
          <w:color w:val="151515"/>
          <w:sz w:val="21"/>
          <w:szCs w:val="21"/>
          <w:lang w:eastAsia="ru-RU"/>
        </w:rPr>
        <w:t xml:space="preserve"> (военный билет);</w:t>
      </w:r>
    </w:p>
    <w:p w:rsidR="00F73D7A" w:rsidRPr="00F73D7A" w:rsidRDefault="00F73D7A" w:rsidP="00F73D7A">
      <w:pPr>
        <w:numPr>
          <w:ilvl w:val="0"/>
          <w:numId w:val="16"/>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направление</w:t>
      </w:r>
      <w:proofErr w:type="gramEnd"/>
      <w:r w:rsidRPr="00F73D7A">
        <w:rPr>
          <w:rFonts w:ascii="Helvetica" w:eastAsia="Times New Roman" w:hAnsi="Helvetica" w:cs="Helvetica"/>
          <w:color w:val="151515"/>
          <w:sz w:val="21"/>
          <w:szCs w:val="21"/>
          <w:lang w:eastAsia="ru-RU"/>
        </w:rPr>
        <w:t xml:space="preserve"> на медицинское освидетельствование;</w:t>
      </w:r>
    </w:p>
    <w:p w:rsidR="00F73D7A" w:rsidRPr="00F73D7A" w:rsidRDefault="00F73D7A" w:rsidP="00F73D7A">
      <w:pPr>
        <w:numPr>
          <w:ilvl w:val="0"/>
          <w:numId w:val="16"/>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характеристику</w:t>
      </w:r>
      <w:proofErr w:type="gramEnd"/>
      <w:r w:rsidRPr="00F73D7A">
        <w:rPr>
          <w:rFonts w:ascii="Helvetica" w:eastAsia="Times New Roman" w:hAnsi="Helvetica" w:cs="Helvetica"/>
          <w:color w:val="151515"/>
          <w:sz w:val="21"/>
          <w:szCs w:val="21"/>
          <w:lang w:eastAsia="ru-RU"/>
        </w:rPr>
        <w:t xml:space="preserve"> или характеристику-рекомендацию;</w:t>
      </w:r>
    </w:p>
    <w:p w:rsidR="00F73D7A" w:rsidRPr="00F73D7A" w:rsidRDefault="00F73D7A" w:rsidP="00F73D7A">
      <w:pPr>
        <w:numPr>
          <w:ilvl w:val="0"/>
          <w:numId w:val="16"/>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фотографическую</w:t>
      </w:r>
      <w:proofErr w:type="gramEnd"/>
      <w:r w:rsidRPr="00F73D7A">
        <w:rPr>
          <w:rFonts w:ascii="Helvetica" w:eastAsia="Times New Roman" w:hAnsi="Helvetica" w:cs="Helvetica"/>
          <w:color w:val="151515"/>
          <w:sz w:val="21"/>
          <w:szCs w:val="21"/>
          <w:lang w:eastAsia="ru-RU"/>
        </w:rPr>
        <w:t xml:space="preserve"> карточку 2,5 x 3,5 см (бюст, анфас, без головного убора на светлом фоне)</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По результатам медицинского освидетельствования выносится заключение о категории годности кандидата к военной службе по состоянию здоровья.</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Мероприятия по профессионально-психологическому отбору проводятся в соответствии с частью четвертой статьи 41 Закона Республики Беларусь «О воинской обязанности и воинской службе». По результатам проведенных мероприятий выносится заключение о профессиональной пригодности кандидатов к военной службе по контракту на конкретной воинской должности.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Определение соответствия кандидатов установленным требованиям для прохождения военной службы по уровню физической подготовки осуществляется по результатам проверки их физической подготовленности.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lastRenderedPageBreak/>
        <w:t>На военную службу по контракту может рассматриваться кандидат, получивший индивидуальную оценку физической подготовленности не ниже «удовлетворительно».</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Для определения возможности назначения кандидата на должность, связанную с необходимостью доступа к государственным секретам, в воинской части подготавливаются и направляются в соответствующий орган государственной безопасности материалы для согласования его допуска к государственным секретам.</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Результаты проверки соответствия кандидата установленным требованиям для прохождения военной службы заносятся в лист изучения.</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Перед заседанием аттестационной комиссии воинской части кандидаты дают письменное обязательство по соблюдению ограничений, которое приобщается в раздел «Дополнительные материалы» их личных дел. Отказ от подписания обязательства по соблюдению ограничений влечет за собой отказ в приеме на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С поступлением в воинскую часть всех необходимых документов и завершением проведения мероприятий по определению соответствия кандидата установленным требованиям для прохождения военной службы возможность поступления кандидата на военную службу по контракту рассматривается на заседании аттестационной комиссии воинской части.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На заседание аттестационной комиссии воинской части представляются следующие документы и сведения:</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заявление</w:t>
      </w:r>
      <w:proofErr w:type="gramEnd"/>
      <w:r w:rsidRPr="00F73D7A">
        <w:rPr>
          <w:rFonts w:ascii="Helvetica" w:eastAsia="Times New Roman" w:hAnsi="Helvetica" w:cs="Helvetica"/>
          <w:color w:val="151515"/>
          <w:sz w:val="21"/>
          <w:szCs w:val="21"/>
          <w:lang w:eastAsia="ru-RU"/>
        </w:rPr>
        <w:t xml:space="preserve"> и иные документы;</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документы</w:t>
      </w:r>
      <w:proofErr w:type="gramEnd"/>
      <w:r w:rsidRPr="00F73D7A">
        <w:rPr>
          <w:rFonts w:ascii="Helvetica" w:eastAsia="Times New Roman" w:hAnsi="Helvetica" w:cs="Helvetica"/>
          <w:color w:val="151515"/>
          <w:sz w:val="21"/>
          <w:szCs w:val="21"/>
          <w:lang w:eastAsia="ru-RU"/>
        </w:rPr>
        <w:t xml:space="preserve"> и сведения, полученные из соответствующих государственных органов (организаций);</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лист</w:t>
      </w:r>
      <w:proofErr w:type="gramEnd"/>
      <w:r w:rsidRPr="00F73D7A">
        <w:rPr>
          <w:rFonts w:ascii="Helvetica" w:eastAsia="Times New Roman" w:hAnsi="Helvetica" w:cs="Helvetica"/>
          <w:color w:val="151515"/>
          <w:sz w:val="21"/>
          <w:szCs w:val="21"/>
          <w:lang w:eastAsia="ru-RU"/>
        </w:rPr>
        <w:t xml:space="preserve"> изучения;</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личное</w:t>
      </w:r>
      <w:proofErr w:type="gramEnd"/>
      <w:r w:rsidRPr="00F73D7A">
        <w:rPr>
          <w:rFonts w:ascii="Helvetica" w:eastAsia="Times New Roman" w:hAnsi="Helvetica" w:cs="Helvetica"/>
          <w:color w:val="151515"/>
          <w:sz w:val="21"/>
          <w:szCs w:val="21"/>
          <w:lang w:eastAsia="ru-RU"/>
        </w:rPr>
        <w:t xml:space="preserve"> дело кандидата, послужной список (при их наличии);</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заключение</w:t>
      </w:r>
      <w:proofErr w:type="gramEnd"/>
      <w:r w:rsidRPr="00F73D7A">
        <w:rPr>
          <w:rFonts w:ascii="Helvetica" w:eastAsia="Times New Roman" w:hAnsi="Helvetica" w:cs="Helvetica"/>
          <w:color w:val="151515"/>
          <w:sz w:val="21"/>
          <w:szCs w:val="21"/>
          <w:lang w:eastAsia="ru-RU"/>
        </w:rPr>
        <w:t xml:space="preserve"> о категории годности кандидата к военной службе по состоянию здоровья;</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заключение</w:t>
      </w:r>
      <w:proofErr w:type="gramEnd"/>
      <w:r w:rsidRPr="00F73D7A">
        <w:rPr>
          <w:rFonts w:ascii="Helvetica" w:eastAsia="Times New Roman" w:hAnsi="Helvetica" w:cs="Helvetica"/>
          <w:color w:val="151515"/>
          <w:sz w:val="21"/>
          <w:szCs w:val="21"/>
          <w:lang w:eastAsia="ru-RU"/>
        </w:rPr>
        <w:t xml:space="preserve"> о профессиональной пригодности гражданина к военной службе по контракту на конкретной воинской должности;</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сведения</w:t>
      </w:r>
      <w:proofErr w:type="gramEnd"/>
      <w:r w:rsidRPr="00F73D7A">
        <w:rPr>
          <w:rFonts w:ascii="Helvetica" w:eastAsia="Times New Roman" w:hAnsi="Helvetica" w:cs="Helvetica"/>
          <w:color w:val="151515"/>
          <w:sz w:val="21"/>
          <w:szCs w:val="21"/>
          <w:lang w:eastAsia="ru-RU"/>
        </w:rPr>
        <w:t xml:space="preserve"> о согласовании с органом государственной безопасности допуска кандидата к государственным секретам в случаях и порядке, установленных законодательством Республики Беларусь;</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декларация</w:t>
      </w:r>
      <w:proofErr w:type="gramEnd"/>
      <w:r w:rsidRPr="00F73D7A">
        <w:rPr>
          <w:rFonts w:ascii="Helvetica" w:eastAsia="Times New Roman" w:hAnsi="Helvetica" w:cs="Helvetica"/>
          <w:color w:val="151515"/>
          <w:sz w:val="21"/>
          <w:szCs w:val="21"/>
          <w:lang w:eastAsia="ru-RU"/>
        </w:rPr>
        <w:t xml:space="preserve"> о доходах и имуществе в случаях и порядке, установленных законодательством Республики Беларусь;</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сведения</w:t>
      </w:r>
      <w:proofErr w:type="gramEnd"/>
      <w:r w:rsidRPr="00F73D7A">
        <w:rPr>
          <w:rFonts w:ascii="Helvetica" w:eastAsia="Times New Roman" w:hAnsi="Helvetica" w:cs="Helvetica"/>
          <w:color w:val="151515"/>
          <w:sz w:val="21"/>
          <w:szCs w:val="21"/>
          <w:lang w:eastAsia="ru-RU"/>
        </w:rPr>
        <w:t xml:space="preserve"> о прохождении обязательной государственной дактилоскопической регистрации в случаях, установленных законодательством Республики Беларусь;</w:t>
      </w:r>
    </w:p>
    <w:p w:rsidR="00F73D7A" w:rsidRPr="00F73D7A" w:rsidRDefault="00F73D7A" w:rsidP="00F73D7A">
      <w:pPr>
        <w:numPr>
          <w:ilvl w:val="0"/>
          <w:numId w:val="17"/>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обязательство</w:t>
      </w:r>
      <w:proofErr w:type="gramEnd"/>
      <w:r w:rsidRPr="00F73D7A">
        <w:rPr>
          <w:rFonts w:ascii="Helvetica" w:eastAsia="Times New Roman" w:hAnsi="Helvetica" w:cs="Helvetica"/>
          <w:color w:val="151515"/>
          <w:sz w:val="21"/>
          <w:szCs w:val="21"/>
          <w:lang w:eastAsia="ru-RU"/>
        </w:rPr>
        <w:t xml:space="preserve"> по соблюдению ограничений в случаях, установленных законодательством Республики Беларусь.</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lastRenderedPageBreak/>
        <w:t>На заседании аттестационной комиссии принимается одно из следующих решений:</w:t>
      </w:r>
    </w:p>
    <w:p w:rsidR="00F73D7A" w:rsidRPr="00F73D7A" w:rsidRDefault="00F73D7A" w:rsidP="00F73D7A">
      <w:pPr>
        <w:numPr>
          <w:ilvl w:val="0"/>
          <w:numId w:val="18"/>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w:t>
      </w:r>
      <w:proofErr w:type="gramEnd"/>
      <w:r w:rsidRPr="00F73D7A">
        <w:rPr>
          <w:rFonts w:ascii="Helvetica" w:eastAsia="Times New Roman" w:hAnsi="Helvetica" w:cs="Helvetica"/>
          <w:color w:val="151515"/>
          <w:sz w:val="21"/>
          <w:szCs w:val="21"/>
          <w:lang w:eastAsia="ru-RU"/>
        </w:rPr>
        <w:t xml:space="preserve"> соответствии кандидата установленным требованиям для прохождения военной службы;</w:t>
      </w:r>
    </w:p>
    <w:p w:rsidR="00F73D7A" w:rsidRPr="00F73D7A" w:rsidRDefault="00F73D7A" w:rsidP="00F73D7A">
      <w:pPr>
        <w:numPr>
          <w:ilvl w:val="0"/>
          <w:numId w:val="18"/>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об</w:t>
      </w:r>
      <w:proofErr w:type="gramEnd"/>
      <w:r w:rsidRPr="00F73D7A">
        <w:rPr>
          <w:rFonts w:ascii="Helvetica" w:eastAsia="Times New Roman" w:hAnsi="Helvetica" w:cs="Helvetica"/>
          <w:color w:val="151515"/>
          <w:sz w:val="21"/>
          <w:szCs w:val="21"/>
          <w:lang w:eastAsia="ru-RU"/>
        </w:rPr>
        <w:t xml:space="preserve"> отказе в приеме на военную службу по контракту по итогам конкурсного отбора;</w:t>
      </w:r>
    </w:p>
    <w:p w:rsidR="00F73D7A" w:rsidRPr="00F73D7A" w:rsidRDefault="00F73D7A" w:rsidP="00F73D7A">
      <w:pPr>
        <w:numPr>
          <w:ilvl w:val="0"/>
          <w:numId w:val="18"/>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об</w:t>
      </w:r>
      <w:proofErr w:type="gramEnd"/>
      <w:r w:rsidRPr="00F73D7A">
        <w:rPr>
          <w:rFonts w:ascii="Helvetica" w:eastAsia="Times New Roman" w:hAnsi="Helvetica" w:cs="Helvetica"/>
          <w:color w:val="151515"/>
          <w:sz w:val="21"/>
          <w:szCs w:val="21"/>
          <w:lang w:eastAsia="ru-RU"/>
        </w:rPr>
        <w:t xml:space="preserve"> отказе в приеме на военную службу по контракту в связи с несоответствием кандидата установленным требованиям для прохождения военной службы, а также наличием обстоятельств, предусмотренных частью восьмой статьи 42 Закона Республики Беларусь «О воинской обязанности и воинской службе»;</w:t>
      </w:r>
    </w:p>
    <w:p w:rsidR="00F73D7A" w:rsidRPr="00F73D7A" w:rsidRDefault="00F73D7A" w:rsidP="00F73D7A">
      <w:pPr>
        <w:numPr>
          <w:ilvl w:val="0"/>
          <w:numId w:val="18"/>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о</w:t>
      </w:r>
      <w:proofErr w:type="gramEnd"/>
      <w:r w:rsidRPr="00F73D7A">
        <w:rPr>
          <w:rFonts w:ascii="Helvetica" w:eastAsia="Times New Roman" w:hAnsi="Helvetica" w:cs="Helvetica"/>
          <w:color w:val="151515"/>
          <w:sz w:val="21"/>
          <w:szCs w:val="21"/>
          <w:lang w:eastAsia="ru-RU"/>
        </w:rPr>
        <w:t xml:space="preserve"> необходимости дополнительного изучения кандидата и повторного рассмотрения соответствующих материалов (при необходимости указывается срок рассмотрения).</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Реквизиты и выводы решения аттестационной комиссии воинской части указываются в листе изучения.</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На основании решения аттестационной комиссии командир воинской части принимает решение в отношении кандидатов, назначаемых на должности в воинской части: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proofErr w:type="gramStart"/>
      <w:r w:rsidRPr="00F73D7A">
        <w:rPr>
          <w:rFonts w:ascii="Helvetica" w:eastAsia="Times New Roman" w:hAnsi="Helvetica" w:cs="Helvetica"/>
          <w:color w:val="151515"/>
          <w:sz w:val="26"/>
          <w:szCs w:val="26"/>
          <w:lang w:eastAsia="ru-RU"/>
        </w:rPr>
        <w:t>солдат</w:t>
      </w:r>
      <w:proofErr w:type="gramEnd"/>
      <w:r w:rsidRPr="00F73D7A">
        <w:rPr>
          <w:rFonts w:ascii="Helvetica" w:eastAsia="Times New Roman" w:hAnsi="Helvetica" w:cs="Helvetica"/>
          <w:color w:val="151515"/>
          <w:sz w:val="26"/>
          <w:szCs w:val="26"/>
          <w:lang w:eastAsia="ru-RU"/>
        </w:rPr>
        <w:t xml:space="preserve"> и сержантов – о приеме на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proofErr w:type="gramStart"/>
      <w:r w:rsidRPr="00F73D7A">
        <w:rPr>
          <w:rFonts w:ascii="Helvetica" w:eastAsia="Times New Roman" w:hAnsi="Helvetica" w:cs="Helvetica"/>
          <w:color w:val="151515"/>
          <w:sz w:val="26"/>
          <w:szCs w:val="26"/>
          <w:lang w:eastAsia="ru-RU"/>
        </w:rPr>
        <w:t>офицеров</w:t>
      </w:r>
      <w:proofErr w:type="gramEnd"/>
      <w:r w:rsidRPr="00F73D7A">
        <w:rPr>
          <w:rFonts w:ascii="Helvetica" w:eastAsia="Times New Roman" w:hAnsi="Helvetica" w:cs="Helvetica"/>
          <w:color w:val="151515"/>
          <w:sz w:val="26"/>
          <w:szCs w:val="26"/>
          <w:lang w:eastAsia="ru-RU"/>
        </w:rPr>
        <w:t xml:space="preserve"> и прапорщиков – о ходатайстве по подчиненности в приеме на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Решение командира воинской части указывается в листе изучения.</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Прием кандидатов на военную службу по контракту включает в себя:</w:t>
      </w:r>
    </w:p>
    <w:p w:rsidR="00F73D7A" w:rsidRPr="00F73D7A" w:rsidRDefault="00F73D7A" w:rsidP="00F73D7A">
      <w:pPr>
        <w:numPr>
          <w:ilvl w:val="0"/>
          <w:numId w:val="19"/>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заключение</w:t>
      </w:r>
      <w:proofErr w:type="gramEnd"/>
      <w:r w:rsidRPr="00F73D7A">
        <w:rPr>
          <w:rFonts w:ascii="Helvetica" w:eastAsia="Times New Roman" w:hAnsi="Helvetica" w:cs="Helvetica"/>
          <w:color w:val="151515"/>
          <w:sz w:val="21"/>
          <w:szCs w:val="21"/>
          <w:lang w:eastAsia="ru-RU"/>
        </w:rPr>
        <w:t xml:space="preserve"> с кандидатом контракта о прохождении военной службы (далее – контракт);</w:t>
      </w:r>
    </w:p>
    <w:p w:rsidR="00F73D7A" w:rsidRPr="00F73D7A" w:rsidRDefault="00F73D7A" w:rsidP="00F73D7A">
      <w:pPr>
        <w:numPr>
          <w:ilvl w:val="0"/>
          <w:numId w:val="19"/>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зачисление</w:t>
      </w:r>
      <w:proofErr w:type="gramEnd"/>
      <w:r w:rsidRPr="00F73D7A">
        <w:rPr>
          <w:rFonts w:ascii="Helvetica" w:eastAsia="Times New Roman" w:hAnsi="Helvetica" w:cs="Helvetica"/>
          <w:color w:val="151515"/>
          <w:sz w:val="21"/>
          <w:szCs w:val="21"/>
          <w:lang w:eastAsia="ru-RU"/>
        </w:rPr>
        <w:t xml:space="preserve"> кандидатов, принятых на военную службу по контракту, в списки личного состава воинских частей;</w:t>
      </w:r>
    </w:p>
    <w:p w:rsidR="00F73D7A" w:rsidRPr="00F73D7A" w:rsidRDefault="00F73D7A" w:rsidP="00F73D7A">
      <w:pPr>
        <w:numPr>
          <w:ilvl w:val="0"/>
          <w:numId w:val="19"/>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назначение</w:t>
      </w:r>
      <w:proofErr w:type="gramEnd"/>
      <w:r w:rsidRPr="00F73D7A">
        <w:rPr>
          <w:rFonts w:ascii="Helvetica" w:eastAsia="Times New Roman" w:hAnsi="Helvetica" w:cs="Helvetica"/>
          <w:color w:val="151515"/>
          <w:sz w:val="21"/>
          <w:szCs w:val="21"/>
          <w:lang w:eastAsia="ru-RU"/>
        </w:rPr>
        <w:t xml:space="preserve"> кандидатов на должности.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Контракт, на основании которого кандидат назначается на должность, заключается в день зачисления его в списки личного состава воинской части.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О заключении контракта, зачислении кандидата в список личного состава воинской части и назначении его на должность объявляется в приказе по строевой части командира воинской части, о назначении на должности офицеров и прапорщиков – в приказах соответствующих должностных лиц, имеющих право назначения на эти должности.</w:t>
      </w:r>
    </w:p>
    <w:p w:rsidR="00F73D7A" w:rsidRPr="00F73D7A" w:rsidRDefault="00F73D7A" w:rsidP="00F73D7A">
      <w:pPr>
        <w:shd w:val="clear" w:color="auto" w:fill="F4F5F6"/>
        <w:spacing w:line="240" w:lineRule="auto"/>
        <w:rPr>
          <w:rFonts w:ascii="Helvetica" w:eastAsia="Times New Roman" w:hAnsi="Helvetica" w:cs="Helvetica"/>
          <w:color w:val="151515"/>
          <w:sz w:val="36"/>
          <w:szCs w:val="36"/>
          <w:lang w:eastAsia="ru-RU"/>
        </w:rPr>
      </w:pPr>
      <w:bookmarkStart w:id="5" w:name="osobennosti"/>
      <w:bookmarkEnd w:id="5"/>
      <w:r w:rsidRPr="00F73D7A">
        <w:rPr>
          <w:rFonts w:ascii="Helvetica" w:eastAsia="Times New Roman" w:hAnsi="Helvetica" w:cs="Helvetica"/>
          <w:color w:val="151515"/>
          <w:sz w:val="36"/>
          <w:szCs w:val="36"/>
          <w:lang w:eastAsia="ru-RU"/>
        </w:rPr>
        <w:t>Особенности приема на военную службу по контракту военнослужащих, проходящих срочную военную службу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Военнослужащий, проходящий срочную военную службу (далее – военнослужащий срочной службы), для поступления на военную службу по контракту подает рапорт по подчиненности.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lastRenderedPageBreak/>
        <w:t>Военнослужащий срочной службы, желающий поступить на военную службу по контракту с назначением на другую воинскую должность и (или) в другую воинскую часть, указывает об этом в рапорте.</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При рассмотрении рапорта командир роты (ей равной) на военнослужащего срочной службы составляет характеристику-рекомендацию, в которой делает вывод о целесообразности принятия его на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Рапорт с приложением характеристики-рекомендации представляется командиру воинской части по подчиненности.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В ходе рассмотрения рапорта с военнослужащим срочной службы проводит собеседование должностное лицо кадрового (организационно-мобилизационного) органа воинской части, как правило, в присутствии командира подразделения, в которое может быть зачислен военнослужащий срочной службы при поступлении на военную службу по контракту. По результатам собеседования предварительно определяется возможность (при поступлении на военную службу по контракту с назначением на другую воинскую должность) и целесообразность поступления военнослужащего срочной службы на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Содержание проведенного собеседования излагается в листе изучения.</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Для определения годности военнослужащего срочной службы к военной службе по контракту на соответствующей должности по состоянию здоровья он направляется на медицинское освидетельствование в военно-врачебную комиссию по месту дислокации воинской части. С этой целью ему выдается направление.</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При поступлении военнослужащего срочной службы на военную службу по контракту в другую воинскую часть отбор кандидата (за исключением медицинского освидетельствования) осуществляется в той воинской части, куда военнослужащий поступает на военную службу по контракту. Для этих целей военнослужащий на основании его рапорта может быть командирован в эту воинскую часть на срок до трех суток, при этом он должен иметь:</w:t>
      </w:r>
    </w:p>
    <w:p w:rsidR="00F73D7A" w:rsidRPr="00F73D7A" w:rsidRDefault="00F73D7A" w:rsidP="00F73D7A">
      <w:pPr>
        <w:numPr>
          <w:ilvl w:val="0"/>
          <w:numId w:val="20"/>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военный</w:t>
      </w:r>
      <w:proofErr w:type="gramEnd"/>
      <w:r w:rsidRPr="00F73D7A">
        <w:rPr>
          <w:rFonts w:ascii="Helvetica" w:eastAsia="Times New Roman" w:hAnsi="Helvetica" w:cs="Helvetica"/>
          <w:color w:val="151515"/>
          <w:sz w:val="21"/>
          <w:szCs w:val="21"/>
          <w:lang w:eastAsia="ru-RU"/>
        </w:rPr>
        <w:t xml:space="preserve"> билет;</w:t>
      </w:r>
    </w:p>
    <w:p w:rsidR="00F73D7A" w:rsidRPr="00F73D7A" w:rsidRDefault="00F73D7A" w:rsidP="00F73D7A">
      <w:pPr>
        <w:numPr>
          <w:ilvl w:val="0"/>
          <w:numId w:val="20"/>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командировочное</w:t>
      </w:r>
      <w:proofErr w:type="gramEnd"/>
      <w:r w:rsidRPr="00F73D7A">
        <w:rPr>
          <w:rFonts w:ascii="Helvetica" w:eastAsia="Times New Roman" w:hAnsi="Helvetica" w:cs="Helvetica"/>
          <w:color w:val="151515"/>
          <w:sz w:val="21"/>
          <w:szCs w:val="21"/>
          <w:lang w:eastAsia="ru-RU"/>
        </w:rPr>
        <w:t xml:space="preserve"> удостоверение;</w:t>
      </w:r>
    </w:p>
    <w:p w:rsidR="00F73D7A" w:rsidRPr="00F73D7A" w:rsidRDefault="00F73D7A" w:rsidP="00F73D7A">
      <w:pPr>
        <w:numPr>
          <w:ilvl w:val="0"/>
          <w:numId w:val="20"/>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продовольственный</w:t>
      </w:r>
      <w:proofErr w:type="gramEnd"/>
      <w:r w:rsidRPr="00F73D7A">
        <w:rPr>
          <w:rFonts w:ascii="Helvetica" w:eastAsia="Times New Roman" w:hAnsi="Helvetica" w:cs="Helvetica"/>
          <w:color w:val="151515"/>
          <w:sz w:val="21"/>
          <w:szCs w:val="21"/>
          <w:lang w:eastAsia="ru-RU"/>
        </w:rPr>
        <w:t xml:space="preserve"> аттестат;</w:t>
      </w:r>
    </w:p>
    <w:p w:rsidR="00F73D7A" w:rsidRPr="00F73D7A" w:rsidRDefault="00F73D7A" w:rsidP="00F73D7A">
      <w:pPr>
        <w:numPr>
          <w:ilvl w:val="0"/>
          <w:numId w:val="20"/>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автобиографию</w:t>
      </w:r>
      <w:proofErr w:type="gramEnd"/>
      <w:r w:rsidRPr="00F73D7A">
        <w:rPr>
          <w:rFonts w:ascii="Helvetica" w:eastAsia="Times New Roman" w:hAnsi="Helvetica" w:cs="Helvetica"/>
          <w:color w:val="151515"/>
          <w:sz w:val="21"/>
          <w:szCs w:val="21"/>
          <w:lang w:eastAsia="ru-RU"/>
        </w:rPr>
        <w:t>;</w:t>
      </w:r>
    </w:p>
    <w:p w:rsidR="00F73D7A" w:rsidRPr="00F73D7A" w:rsidRDefault="00F73D7A" w:rsidP="00F73D7A">
      <w:pPr>
        <w:numPr>
          <w:ilvl w:val="0"/>
          <w:numId w:val="20"/>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характеристику</w:t>
      </w:r>
      <w:proofErr w:type="gramEnd"/>
      <w:r w:rsidRPr="00F73D7A">
        <w:rPr>
          <w:rFonts w:ascii="Helvetica" w:eastAsia="Times New Roman" w:hAnsi="Helvetica" w:cs="Helvetica"/>
          <w:color w:val="151515"/>
          <w:sz w:val="21"/>
          <w:szCs w:val="21"/>
          <w:lang w:eastAsia="ru-RU"/>
        </w:rPr>
        <w:t>-рекомендацию;</w:t>
      </w:r>
    </w:p>
    <w:p w:rsidR="00F73D7A" w:rsidRPr="00F73D7A" w:rsidRDefault="00F73D7A" w:rsidP="00F73D7A">
      <w:pPr>
        <w:numPr>
          <w:ilvl w:val="0"/>
          <w:numId w:val="20"/>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заключение</w:t>
      </w:r>
      <w:proofErr w:type="gramEnd"/>
      <w:r w:rsidRPr="00F73D7A">
        <w:rPr>
          <w:rFonts w:ascii="Helvetica" w:eastAsia="Times New Roman" w:hAnsi="Helvetica" w:cs="Helvetica"/>
          <w:color w:val="151515"/>
          <w:sz w:val="21"/>
          <w:szCs w:val="21"/>
          <w:lang w:eastAsia="ru-RU"/>
        </w:rPr>
        <w:t xml:space="preserve"> военно-врачебной комиссии;</w:t>
      </w:r>
    </w:p>
    <w:p w:rsidR="00F73D7A" w:rsidRPr="00F73D7A" w:rsidRDefault="00F73D7A" w:rsidP="00F73D7A">
      <w:pPr>
        <w:numPr>
          <w:ilvl w:val="0"/>
          <w:numId w:val="20"/>
        </w:numPr>
        <w:shd w:val="clear" w:color="auto" w:fill="F4F5F6"/>
        <w:spacing w:after="204"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другие</w:t>
      </w:r>
      <w:proofErr w:type="gramEnd"/>
      <w:r w:rsidRPr="00F73D7A">
        <w:rPr>
          <w:rFonts w:ascii="Helvetica" w:eastAsia="Times New Roman" w:hAnsi="Helvetica" w:cs="Helvetica"/>
          <w:color w:val="151515"/>
          <w:sz w:val="21"/>
          <w:szCs w:val="21"/>
          <w:lang w:eastAsia="ru-RU"/>
        </w:rPr>
        <w:t xml:space="preserve"> документы (при наличии) или их копии, заверенные в установленном порядке (диплом об образовании, трудовую книжку, удостоверение на право управления транспортным средством, свидетельство об окончании учебного подразделения).</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lastRenderedPageBreak/>
        <w:t>Решение о командировании военнослужащего срочной службы для поступления на военную службу по контракту в другую воинскую часть принимает командир воинской части, в которой он проходит срочную службу. Перед командированием вопрос о возможности рассмотрения военнослужащего срочной службы для поступления на военную службу по контракту в другую воинскую часть согласовывается с командиром этой воинской части.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В случае принятия положительного решения о наличии возможности поступления военнослужащего срочной службы на военную службу по контракту в другую воинскую часть оформляется письменное согласие командира воинской части, в которую он поступает на военную службу по контракту. Письменное согласие направляется в воинскую часть, где проходит службу указанный военнослужащий.</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Контракт с военнослужащим срочной службы заключается в воинской части, где он будет проходить военную службу по контракту.</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Назначение военнослужащего срочной службы на должность в другую воинскую часть в связи с поступлением на военную службу по контракту осуществляется в соответствии с Положением о порядке прохождения военной службы, утвержденным Указом Президента Республики Беларусь от 25 апреля 2005 г. № 186 (Национальный реестр правовых актов Республики Беларусь, 2005 г., № 69, 1/6402).</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О заключении контракта с военнослужащим срочной службы и назначении его на воинскую должность (если он назначается на другую воинскую должность или в другую воинскую часть) объявляется в приказе командира воинской части по строевой части.</w:t>
      </w:r>
    </w:p>
    <w:p w:rsidR="00F73D7A" w:rsidRPr="00F73D7A" w:rsidRDefault="00F73D7A" w:rsidP="00F73D7A">
      <w:pPr>
        <w:shd w:val="clear" w:color="auto" w:fill="F4F5F6"/>
        <w:spacing w:line="240" w:lineRule="auto"/>
        <w:rPr>
          <w:rFonts w:ascii="Helvetica" w:eastAsia="Times New Roman" w:hAnsi="Helvetica" w:cs="Helvetica"/>
          <w:color w:val="151515"/>
          <w:sz w:val="36"/>
          <w:szCs w:val="36"/>
          <w:lang w:eastAsia="ru-RU"/>
        </w:rPr>
      </w:pPr>
      <w:bookmarkStart w:id="6" w:name="osob_priema"/>
      <w:bookmarkEnd w:id="6"/>
      <w:r w:rsidRPr="00F73D7A">
        <w:rPr>
          <w:rFonts w:ascii="Helvetica" w:eastAsia="Times New Roman" w:hAnsi="Helvetica" w:cs="Helvetica"/>
          <w:color w:val="151515"/>
          <w:sz w:val="36"/>
          <w:szCs w:val="36"/>
          <w:lang w:eastAsia="ru-RU"/>
        </w:rPr>
        <w:t>Особенности приема на военную службу по контракту кандидатов, ранее не проходивших срочную военную службу, службу в резерве</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Кандидаты мужского пола, не состоящие в запасе и достигшие        18-летнего возраста, принимаются на военную службу по контракту на должности солдат и сержантов, подлежащие комплектованию военнослужащими, проходящими военную службу по контракту, и должности водителей, а получившие военно-технические специальности и специальности, родственные ВУС, – на должности в соответствии с перечнем, который утверждает начальник главного организационно-мобилизационного управления – заместитель начальника Генерального штаба Вооруженных Сил.</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Начальная военная подготовка и общевойсковая подготовка (далее – подготовка) военнослужащих из числа кандидатов, ранее не проходивших срочную военную службу, службу в резерве, проводится в период подготовки нового пополнения в составе пункта приема нового пополнения воинской части.</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lastRenderedPageBreak/>
        <w:t>При необходимости проведения подготовки более двух раз в год она проводится, как правило, на сборах в той воинской части, в которую военнослужащий поступил на военную службу по контракту. Подготовка может проводиться и централизованно на базе одной из подчиненных воинских частей по решению соответствующего командующего (</w:t>
      </w:r>
      <w:proofErr w:type="gramStart"/>
      <w:r w:rsidRPr="00F73D7A">
        <w:rPr>
          <w:rFonts w:ascii="Helvetica" w:eastAsia="Times New Roman" w:hAnsi="Helvetica" w:cs="Helvetica"/>
          <w:color w:val="151515"/>
          <w:sz w:val="26"/>
          <w:szCs w:val="26"/>
          <w:lang w:eastAsia="ru-RU"/>
        </w:rPr>
        <w:t>начальника</w:t>
      </w:r>
      <w:proofErr w:type="gramEnd"/>
      <w:r w:rsidRPr="00F73D7A">
        <w:rPr>
          <w:rFonts w:ascii="Helvetica" w:eastAsia="Times New Roman" w:hAnsi="Helvetica" w:cs="Helvetica"/>
          <w:color w:val="151515"/>
          <w:sz w:val="26"/>
          <w:szCs w:val="26"/>
          <w:lang w:eastAsia="ru-RU"/>
        </w:rPr>
        <w:t>) или на базе воинских частей по решению начальника главного организационно-мобилизационного управления – заместителя начальника Генерального штаба Вооруженных Сил.</w:t>
      </w:r>
    </w:p>
    <w:p w:rsidR="00F73D7A" w:rsidRPr="00F73D7A" w:rsidRDefault="00F73D7A" w:rsidP="00F73D7A">
      <w:pPr>
        <w:shd w:val="clear" w:color="auto" w:fill="F4F5F6"/>
        <w:spacing w:after="204" w:line="240" w:lineRule="auto"/>
        <w:rPr>
          <w:rFonts w:ascii="Helvetica" w:eastAsia="Times New Roman" w:hAnsi="Helvetica" w:cs="Helvetica"/>
          <w:color w:val="151515"/>
          <w:sz w:val="26"/>
          <w:szCs w:val="26"/>
          <w:lang w:eastAsia="ru-RU"/>
        </w:rPr>
      </w:pPr>
      <w:r w:rsidRPr="00F73D7A">
        <w:rPr>
          <w:rFonts w:ascii="Helvetica" w:eastAsia="Times New Roman" w:hAnsi="Helvetica" w:cs="Helvetica"/>
          <w:color w:val="151515"/>
          <w:sz w:val="26"/>
          <w:szCs w:val="26"/>
          <w:lang w:eastAsia="ru-RU"/>
        </w:rPr>
        <w:t>Для организации и проведения сборов создается администрация. О месте проведения сборов, составе администрации, порядке размещения и организации питания издается приказ командира воинской части.</w:t>
      </w:r>
    </w:p>
    <w:p w:rsidR="00F73D7A" w:rsidRPr="00F73D7A" w:rsidRDefault="00F73D7A" w:rsidP="00F73D7A">
      <w:pPr>
        <w:shd w:val="clear" w:color="auto" w:fill="F4F5F6"/>
        <w:spacing w:line="240" w:lineRule="auto"/>
        <w:rPr>
          <w:rFonts w:ascii="Helvetica" w:eastAsia="Times New Roman" w:hAnsi="Helvetica" w:cs="Helvetica"/>
          <w:color w:val="151515"/>
          <w:sz w:val="36"/>
          <w:szCs w:val="36"/>
          <w:lang w:eastAsia="ru-RU"/>
        </w:rPr>
      </w:pPr>
      <w:bookmarkStart w:id="7" w:name="1"/>
      <w:bookmarkEnd w:id="7"/>
      <w:r w:rsidRPr="00F73D7A">
        <w:rPr>
          <w:rFonts w:ascii="Helvetica" w:eastAsia="Times New Roman" w:hAnsi="Helvetica" w:cs="Helvetica"/>
          <w:color w:val="151515"/>
          <w:sz w:val="36"/>
          <w:szCs w:val="36"/>
          <w:lang w:eastAsia="ru-RU"/>
        </w:rPr>
        <w:t>Досрочное расторжение контракта</w:t>
      </w:r>
    </w:p>
    <w:p w:rsidR="00F73D7A" w:rsidRPr="00F73D7A" w:rsidRDefault="00F73D7A" w:rsidP="00F73D7A">
      <w:pPr>
        <w:shd w:val="clear" w:color="auto" w:fill="F4F5F6"/>
        <w:spacing w:after="108" w:line="240" w:lineRule="auto"/>
        <w:rPr>
          <w:rFonts w:ascii="Helvetica" w:eastAsia="Times New Roman" w:hAnsi="Helvetica" w:cs="Helvetica"/>
          <w:color w:val="151515"/>
          <w:sz w:val="30"/>
          <w:szCs w:val="30"/>
          <w:lang w:eastAsia="ru-RU"/>
        </w:rPr>
      </w:pPr>
      <w:r w:rsidRPr="00F73D7A">
        <w:rPr>
          <w:rFonts w:ascii="Helvetica" w:eastAsia="Times New Roman" w:hAnsi="Helvetica" w:cs="Helvetica"/>
          <w:color w:val="151515"/>
          <w:sz w:val="30"/>
          <w:szCs w:val="30"/>
          <w:lang w:eastAsia="ru-RU"/>
        </w:rPr>
        <w:t>Контракт может быть досрочно расторгнут Министерством обороны при совершении курсантом, а после окончания военного учебного заведения (другого учреждения образования, осуществляющего подготовку офицерских кадров для Вооруженных Сил) - офицером проступков, являющихся основанием для досрочного расторжения контракта или прекращения его действия, которые устанавливаются в законодательных актах, а также следующих проступков:</w:t>
      </w:r>
    </w:p>
    <w:p w:rsidR="00F73D7A" w:rsidRPr="00F73D7A" w:rsidRDefault="00F73D7A" w:rsidP="00F73D7A">
      <w:pPr>
        <w:numPr>
          <w:ilvl w:val="0"/>
          <w:numId w:val="21"/>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распитие</w:t>
      </w:r>
      <w:proofErr w:type="gramEnd"/>
      <w:r w:rsidRPr="00F73D7A">
        <w:rPr>
          <w:rFonts w:ascii="Helvetica" w:eastAsia="Times New Roman" w:hAnsi="Helvetica" w:cs="Helvetica"/>
          <w:color w:val="151515"/>
          <w:sz w:val="21"/>
          <w:szCs w:val="21"/>
          <w:lang w:eastAsia="ru-RU"/>
        </w:rPr>
        <w:t xml:space="preserve"> спиртных напитков, употребление наркотических средств, психотропных, токсических или других одурманивающих веществ в служебное время или по месту военной службы;</w:t>
      </w:r>
    </w:p>
    <w:p w:rsidR="00F73D7A" w:rsidRPr="00F73D7A" w:rsidRDefault="00F73D7A" w:rsidP="00F73D7A">
      <w:pPr>
        <w:numPr>
          <w:ilvl w:val="0"/>
          <w:numId w:val="21"/>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прибытие</w:t>
      </w:r>
      <w:proofErr w:type="gramEnd"/>
      <w:r w:rsidRPr="00F73D7A">
        <w:rPr>
          <w:rFonts w:ascii="Helvetica" w:eastAsia="Times New Roman" w:hAnsi="Helvetica" w:cs="Helvetica"/>
          <w:color w:val="151515"/>
          <w:sz w:val="21"/>
          <w:szCs w:val="21"/>
          <w:lang w:eastAsia="ru-RU"/>
        </w:rPr>
        <w:t xml:space="preserve"> или нахождение по месту военной службы в состоянии алкогольного опьянения или в состоянии, вызванном употреблением наркотических средств, психотропных, токсических или других одурманивающих веществ;</w:t>
      </w:r>
    </w:p>
    <w:p w:rsidR="00F73D7A" w:rsidRPr="00F73D7A" w:rsidRDefault="00F73D7A" w:rsidP="00F73D7A">
      <w:pPr>
        <w:numPr>
          <w:ilvl w:val="0"/>
          <w:numId w:val="21"/>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управление</w:t>
      </w:r>
      <w:proofErr w:type="gramEnd"/>
      <w:r w:rsidRPr="00F73D7A">
        <w:rPr>
          <w:rFonts w:ascii="Helvetica" w:eastAsia="Times New Roman" w:hAnsi="Helvetica" w:cs="Helvetica"/>
          <w:color w:val="151515"/>
          <w:sz w:val="21"/>
          <w:szCs w:val="21"/>
          <w:lang w:eastAsia="ru-RU"/>
        </w:rPr>
        <w:t xml:space="preserve"> транспортным средством в состоянии алкогольного опьянения или в состоянии, вызванном употреблением наркотических средств, психотропных, токсических или других одурманивающих веществ, либо отказ от прохождения проверки (освидетельствования);</w:t>
      </w:r>
    </w:p>
    <w:p w:rsidR="00F73D7A" w:rsidRPr="00F73D7A" w:rsidRDefault="00F73D7A" w:rsidP="00F73D7A">
      <w:pPr>
        <w:numPr>
          <w:ilvl w:val="0"/>
          <w:numId w:val="21"/>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появление</w:t>
      </w:r>
      <w:proofErr w:type="gramEnd"/>
      <w:r w:rsidRPr="00F73D7A">
        <w:rPr>
          <w:rFonts w:ascii="Helvetica" w:eastAsia="Times New Roman" w:hAnsi="Helvetica" w:cs="Helvetica"/>
          <w:color w:val="151515"/>
          <w:sz w:val="21"/>
          <w:szCs w:val="21"/>
          <w:lang w:eastAsia="ru-RU"/>
        </w:rPr>
        <w:t xml:space="preserve"> в общественном месте в состоянии, оскорбляющем человеческое достоинство и нравственность, вызванном алкогольным опьянением или употреблением наркотических средств, психотропных, токсических или других одурманивающих веществ;</w:t>
      </w:r>
    </w:p>
    <w:p w:rsidR="00F73D7A" w:rsidRPr="00F73D7A" w:rsidRDefault="00F73D7A" w:rsidP="00F73D7A">
      <w:pPr>
        <w:numPr>
          <w:ilvl w:val="0"/>
          <w:numId w:val="21"/>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хранение</w:t>
      </w:r>
      <w:proofErr w:type="gramEnd"/>
      <w:r w:rsidRPr="00F73D7A">
        <w:rPr>
          <w:rFonts w:ascii="Helvetica" w:eastAsia="Times New Roman" w:hAnsi="Helvetica" w:cs="Helvetica"/>
          <w:color w:val="151515"/>
          <w:sz w:val="21"/>
          <w:szCs w:val="21"/>
          <w:lang w:eastAsia="ru-RU"/>
        </w:rPr>
        <w:t>, употребление, распространение наркотических средств, психотропных, токсических или других одурманивающих веществ;</w:t>
      </w:r>
    </w:p>
    <w:p w:rsidR="00F73D7A" w:rsidRPr="00F73D7A" w:rsidRDefault="00F73D7A" w:rsidP="00F73D7A">
      <w:pPr>
        <w:numPr>
          <w:ilvl w:val="0"/>
          <w:numId w:val="21"/>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несоблюдение</w:t>
      </w:r>
      <w:proofErr w:type="gramEnd"/>
      <w:r w:rsidRPr="00F73D7A">
        <w:rPr>
          <w:rFonts w:ascii="Helvetica" w:eastAsia="Times New Roman" w:hAnsi="Helvetica" w:cs="Helvetica"/>
          <w:color w:val="151515"/>
          <w:sz w:val="21"/>
          <w:szCs w:val="21"/>
          <w:lang w:eastAsia="ru-RU"/>
        </w:rPr>
        <w:t xml:space="preserve"> ограничений, связанных с государственной службой, установленных в законодательстве Республики Беларусь;</w:t>
      </w:r>
    </w:p>
    <w:p w:rsidR="00F73D7A" w:rsidRPr="00F73D7A" w:rsidRDefault="00F73D7A" w:rsidP="00F73D7A">
      <w:pPr>
        <w:numPr>
          <w:ilvl w:val="0"/>
          <w:numId w:val="21"/>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совершение</w:t>
      </w:r>
      <w:proofErr w:type="gramEnd"/>
      <w:r w:rsidRPr="00F73D7A">
        <w:rPr>
          <w:rFonts w:ascii="Helvetica" w:eastAsia="Times New Roman" w:hAnsi="Helvetica" w:cs="Helvetica"/>
          <w:color w:val="151515"/>
          <w:sz w:val="21"/>
          <w:szCs w:val="21"/>
          <w:lang w:eastAsia="ru-RU"/>
        </w:rPr>
        <w:t xml:space="preserve"> коррупционных правонарушений, установленных в законодательстве Республики Беларусь;</w:t>
      </w:r>
    </w:p>
    <w:p w:rsidR="00F73D7A" w:rsidRPr="00F73D7A" w:rsidRDefault="00F73D7A" w:rsidP="00F73D7A">
      <w:pPr>
        <w:numPr>
          <w:ilvl w:val="0"/>
          <w:numId w:val="21"/>
        </w:numPr>
        <w:shd w:val="clear" w:color="auto" w:fill="F4F5F6"/>
        <w:spacing w:before="100" w:beforeAutospacing="1" w:after="221" w:line="240" w:lineRule="auto"/>
        <w:ind w:left="-180"/>
        <w:rPr>
          <w:rFonts w:ascii="Helvetica" w:eastAsia="Times New Roman" w:hAnsi="Helvetica" w:cs="Helvetica"/>
          <w:color w:val="151515"/>
          <w:sz w:val="21"/>
          <w:szCs w:val="21"/>
          <w:lang w:eastAsia="ru-RU"/>
        </w:rPr>
      </w:pPr>
      <w:proofErr w:type="gramStart"/>
      <w:r w:rsidRPr="00F73D7A">
        <w:rPr>
          <w:rFonts w:ascii="Helvetica" w:eastAsia="Times New Roman" w:hAnsi="Helvetica" w:cs="Helvetica"/>
          <w:color w:val="151515"/>
          <w:sz w:val="21"/>
          <w:szCs w:val="21"/>
          <w:lang w:eastAsia="ru-RU"/>
        </w:rPr>
        <w:t>нарушение</w:t>
      </w:r>
      <w:proofErr w:type="gramEnd"/>
      <w:r w:rsidRPr="00F73D7A">
        <w:rPr>
          <w:rFonts w:ascii="Helvetica" w:eastAsia="Times New Roman" w:hAnsi="Helvetica" w:cs="Helvetica"/>
          <w:color w:val="151515"/>
          <w:sz w:val="21"/>
          <w:szCs w:val="21"/>
          <w:lang w:eastAsia="ru-RU"/>
        </w:rPr>
        <w:t xml:space="preserve"> требований по обеспечению безопасности военной службы (охраны труда), повлекшее увечье или смерть других военнослужащих (работников).</w:t>
      </w:r>
    </w:p>
    <w:p w:rsidR="00DA731E" w:rsidRDefault="00DA731E"/>
    <w:sectPr w:rsidR="00DA7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6999"/>
    <w:multiLevelType w:val="multilevel"/>
    <w:tmpl w:val="C1DC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8711F"/>
    <w:multiLevelType w:val="multilevel"/>
    <w:tmpl w:val="010E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83C3F"/>
    <w:multiLevelType w:val="multilevel"/>
    <w:tmpl w:val="1B48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16F1A"/>
    <w:multiLevelType w:val="multilevel"/>
    <w:tmpl w:val="1E9E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420E3"/>
    <w:multiLevelType w:val="multilevel"/>
    <w:tmpl w:val="95CA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E1ABB"/>
    <w:multiLevelType w:val="multilevel"/>
    <w:tmpl w:val="79A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7222E"/>
    <w:multiLevelType w:val="multilevel"/>
    <w:tmpl w:val="D24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181EE1"/>
    <w:multiLevelType w:val="multilevel"/>
    <w:tmpl w:val="99E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86FC7"/>
    <w:multiLevelType w:val="multilevel"/>
    <w:tmpl w:val="E0AA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5637C"/>
    <w:multiLevelType w:val="multilevel"/>
    <w:tmpl w:val="89F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53480B"/>
    <w:multiLevelType w:val="multilevel"/>
    <w:tmpl w:val="221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756A4B"/>
    <w:multiLevelType w:val="multilevel"/>
    <w:tmpl w:val="145A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280CF6"/>
    <w:multiLevelType w:val="multilevel"/>
    <w:tmpl w:val="BAD8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E52FC"/>
    <w:multiLevelType w:val="multilevel"/>
    <w:tmpl w:val="C1F2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582B3D"/>
    <w:multiLevelType w:val="multilevel"/>
    <w:tmpl w:val="E088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3E4D9B"/>
    <w:multiLevelType w:val="multilevel"/>
    <w:tmpl w:val="F692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9F2F77"/>
    <w:multiLevelType w:val="multilevel"/>
    <w:tmpl w:val="3358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5F0087"/>
    <w:multiLevelType w:val="multilevel"/>
    <w:tmpl w:val="CA32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834347"/>
    <w:multiLevelType w:val="multilevel"/>
    <w:tmpl w:val="968E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747EE5"/>
    <w:multiLevelType w:val="multilevel"/>
    <w:tmpl w:val="BFA2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9A21DB"/>
    <w:multiLevelType w:val="multilevel"/>
    <w:tmpl w:val="EFBC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14"/>
  </w:num>
  <w:num w:numId="5">
    <w:abstractNumId w:val="10"/>
  </w:num>
  <w:num w:numId="6">
    <w:abstractNumId w:val="2"/>
  </w:num>
  <w:num w:numId="7">
    <w:abstractNumId w:val="1"/>
  </w:num>
  <w:num w:numId="8">
    <w:abstractNumId w:val="11"/>
  </w:num>
  <w:num w:numId="9">
    <w:abstractNumId w:val="19"/>
  </w:num>
  <w:num w:numId="10">
    <w:abstractNumId w:val="16"/>
  </w:num>
  <w:num w:numId="11">
    <w:abstractNumId w:val="12"/>
  </w:num>
  <w:num w:numId="12">
    <w:abstractNumId w:val="7"/>
  </w:num>
  <w:num w:numId="13">
    <w:abstractNumId w:val="8"/>
  </w:num>
  <w:num w:numId="14">
    <w:abstractNumId w:val="15"/>
  </w:num>
  <w:num w:numId="15">
    <w:abstractNumId w:val="9"/>
  </w:num>
  <w:num w:numId="16">
    <w:abstractNumId w:val="4"/>
  </w:num>
  <w:num w:numId="17">
    <w:abstractNumId w:val="18"/>
  </w:num>
  <w:num w:numId="18">
    <w:abstractNumId w:val="17"/>
  </w:num>
  <w:num w:numId="19">
    <w:abstractNumId w:val="3"/>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7A"/>
    <w:rsid w:val="00DA731E"/>
    <w:rsid w:val="00F73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381B9-5A87-4E1F-9AD4-13BC5A22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73D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D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73D7A"/>
    <w:rPr>
      <w:color w:val="0000FF"/>
      <w:u w:val="single"/>
    </w:rPr>
  </w:style>
  <w:style w:type="character" w:customStyle="1" w:styleId="logotext">
    <w:name w:val="logo__text"/>
    <w:basedOn w:val="a0"/>
    <w:rsid w:val="00F73D7A"/>
  </w:style>
  <w:style w:type="character" w:customStyle="1" w:styleId="main-menuitem-link-1">
    <w:name w:val="main-menu__item-link-1"/>
    <w:basedOn w:val="a0"/>
    <w:rsid w:val="00F73D7A"/>
  </w:style>
  <w:style w:type="paragraph" w:styleId="z-">
    <w:name w:val="HTML Top of Form"/>
    <w:basedOn w:val="a"/>
    <w:next w:val="a"/>
    <w:link w:val="z-0"/>
    <w:hidden/>
    <w:uiPriority w:val="99"/>
    <w:semiHidden/>
    <w:unhideWhenUsed/>
    <w:rsid w:val="00F73D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73D7A"/>
    <w:rPr>
      <w:rFonts w:ascii="Arial" w:eastAsia="Times New Roman" w:hAnsi="Arial" w:cs="Arial"/>
      <w:vanish/>
      <w:sz w:val="16"/>
      <w:szCs w:val="16"/>
      <w:lang w:eastAsia="ru-RU"/>
    </w:rPr>
  </w:style>
  <w:style w:type="character" w:customStyle="1" w:styleId="header-searchsubmit">
    <w:name w:val="header-search__submit"/>
    <w:basedOn w:val="a0"/>
    <w:rsid w:val="00F73D7A"/>
  </w:style>
  <w:style w:type="paragraph" w:styleId="z-1">
    <w:name w:val="HTML Bottom of Form"/>
    <w:basedOn w:val="a"/>
    <w:next w:val="a"/>
    <w:link w:val="z-2"/>
    <w:hidden/>
    <w:uiPriority w:val="99"/>
    <w:semiHidden/>
    <w:unhideWhenUsed/>
    <w:rsid w:val="00F73D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73D7A"/>
    <w:rPr>
      <w:rFonts w:ascii="Arial" w:eastAsia="Times New Roman" w:hAnsi="Arial" w:cs="Arial"/>
      <w:vanish/>
      <w:sz w:val="16"/>
      <w:szCs w:val="16"/>
      <w:lang w:eastAsia="ru-RU"/>
    </w:rPr>
  </w:style>
  <w:style w:type="paragraph" w:styleId="a4">
    <w:name w:val="Normal (Web)"/>
    <w:basedOn w:val="a"/>
    <w:uiPriority w:val="99"/>
    <w:semiHidden/>
    <w:unhideWhenUsed/>
    <w:rsid w:val="00F73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uppercase">
    <w:name w:val="text-uppercase"/>
    <w:basedOn w:val="a"/>
    <w:rsid w:val="00F73D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724">
      <w:bodyDiv w:val="1"/>
      <w:marLeft w:val="0"/>
      <w:marRight w:val="0"/>
      <w:marTop w:val="0"/>
      <w:marBottom w:val="0"/>
      <w:divBdr>
        <w:top w:val="none" w:sz="0" w:space="0" w:color="auto"/>
        <w:left w:val="none" w:sz="0" w:space="0" w:color="auto"/>
        <w:bottom w:val="none" w:sz="0" w:space="0" w:color="auto"/>
        <w:right w:val="none" w:sz="0" w:space="0" w:color="auto"/>
      </w:divBdr>
      <w:divsChild>
        <w:div w:id="1152872681">
          <w:marLeft w:val="0"/>
          <w:marRight w:val="0"/>
          <w:marTop w:val="0"/>
          <w:marBottom w:val="0"/>
          <w:divBdr>
            <w:top w:val="none" w:sz="0" w:space="0" w:color="auto"/>
            <w:left w:val="none" w:sz="0" w:space="0" w:color="auto"/>
            <w:bottom w:val="none" w:sz="0" w:space="0" w:color="auto"/>
            <w:right w:val="none" w:sz="0" w:space="0" w:color="auto"/>
          </w:divBdr>
          <w:divsChild>
            <w:div w:id="1222786898">
              <w:marLeft w:val="0"/>
              <w:marRight w:val="0"/>
              <w:marTop w:val="0"/>
              <w:marBottom w:val="0"/>
              <w:divBdr>
                <w:top w:val="none" w:sz="0" w:space="0" w:color="auto"/>
                <w:left w:val="none" w:sz="0" w:space="0" w:color="auto"/>
                <w:bottom w:val="none" w:sz="0" w:space="0" w:color="auto"/>
                <w:right w:val="none" w:sz="0" w:space="0" w:color="auto"/>
              </w:divBdr>
              <w:divsChild>
                <w:div w:id="845051312">
                  <w:marLeft w:val="0"/>
                  <w:marRight w:val="0"/>
                  <w:marTop w:val="0"/>
                  <w:marBottom w:val="0"/>
                  <w:divBdr>
                    <w:top w:val="none" w:sz="0" w:space="0" w:color="auto"/>
                    <w:left w:val="none" w:sz="0" w:space="0" w:color="auto"/>
                    <w:bottom w:val="none" w:sz="0" w:space="0" w:color="auto"/>
                    <w:right w:val="none" w:sz="0" w:space="0" w:color="auto"/>
                  </w:divBdr>
                  <w:divsChild>
                    <w:div w:id="2114327248">
                      <w:marLeft w:val="0"/>
                      <w:marRight w:val="0"/>
                      <w:marTop w:val="0"/>
                      <w:marBottom w:val="0"/>
                      <w:divBdr>
                        <w:top w:val="none" w:sz="0" w:space="0" w:color="auto"/>
                        <w:left w:val="none" w:sz="0" w:space="0" w:color="auto"/>
                        <w:bottom w:val="none" w:sz="0" w:space="0" w:color="auto"/>
                        <w:right w:val="none" w:sz="0" w:space="0" w:color="auto"/>
                      </w:divBdr>
                      <w:divsChild>
                        <w:div w:id="1201437558">
                          <w:marLeft w:val="0"/>
                          <w:marRight w:val="0"/>
                          <w:marTop w:val="0"/>
                          <w:marBottom w:val="0"/>
                          <w:divBdr>
                            <w:top w:val="none" w:sz="0" w:space="0" w:color="auto"/>
                            <w:left w:val="none" w:sz="0" w:space="0" w:color="auto"/>
                            <w:bottom w:val="none" w:sz="0" w:space="0" w:color="auto"/>
                            <w:right w:val="none" w:sz="0" w:space="0" w:color="auto"/>
                          </w:divBdr>
                          <w:divsChild>
                            <w:div w:id="381291642">
                              <w:marLeft w:val="0"/>
                              <w:marRight w:val="0"/>
                              <w:marTop w:val="0"/>
                              <w:marBottom w:val="0"/>
                              <w:divBdr>
                                <w:top w:val="none" w:sz="0" w:space="0" w:color="auto"/>
                                <w:left w:val="none" w:sz="0" w:space="0" w:color="auto"/>
                                <w:bottom w:val="none" w:sz="0" w:space="0" w:color="auto"/>
                                <w:right w:val="none" w:sz="0" w:space="0" w:color="auto"/>
                              </w:divBdr>
                            </w:div>
                            <w:div w:id="459693771">
                              <w:marLeft w:val="0"/>
                              <w:marRight w:val="0"/>
                              <w:marTop w:val="0"/>
                              <w:marBottom w:val="0"/>
                              <w:divBdr>
                                <w:top w:val="none" w:sz="0" w:space="0" w:color="auto"/>
                                <w:left w:val="none" w:sz="0" w:space="0" w:color="auto"/>
                                <w:bottom w:val="none" w:sz="0" w:space="0" w:color="auto"/>
                                <w:right w:val="none" w:sz="0" w:space="0" w:color="auto"/>
                              </w:divBdr>
                              <w:divsChild>
                                <w:div w:id="917713364">
                                  <w:marLeft w:val="0"/>
                                  <w:marRight w:val="0"/>
                                  <w:marTop w:val="0"/>
                                  <w:marBottom w:val="0"/>
                                  <w:divBdr>
                                    <w:top w:val="none" w:sz="0" w:space="0" w:color="auto"/>
                                    <w:left w:val="none" w:sz="0" w:space="0" w:color="auto"/>
                                    <w:bottom w:val="none" w:sz="0" w:space="0" w:color="auto"/>
                                    <w:right w:val="none" w:sz="0" w:space="0" w:color="auto"/>
                                  </w:divBdr>
                                  <w:divsChild>
                                    <w:div w:id="1533304753">
                                      <w:marLeft w:val="0"/>
                                      <w:marRight w:val="0"/>
                                      <w:marTop w:val="0"/>
                                      <w:marBottom w:val="0"/>
                                      <w:divBdr>
                                        <w:top w:val="none" w:sz="0" w:space="0" w:color="auto"/>
                                        <w:left w:val="none" w:sz="0" w:space="0" w:color="auto"/>
                                        <w:bottom w:val="none" w:sz="0" w:space="0" w:color="auto"/>
                                        <w:right w:val="none" w:sz="0" w:space="0" w:color="auto"/>
                                      </w:divBdr>
                                      <w:divsChild>
                                        <w:div w:id="2828487">
                                          <w:marLeft w:val="0"/>
                                          <w:marRight w:val="0"/>
                                          <w:marTop w:val="0"/>
                                          <w:marBottom w:val="0"/>
                                          <w:divBdr>
                                            <w:top w:val="none" w:sz="0" w:space="0" w:color="auto"/>
                                            <w:left w:val="none" w:sz="0" w:space="0" w:color="auto"/>
                                            <w:bottom w:val="none" w:sz="0" w:space="0" w:color="auto"/>
                                            <w:right w:val="none" w:sz="0" w:space="0" w:color="auto"/>
                                          </w:divBdr>
                                          <w:divsChild>
                                            <w:div w:id="508762781">
                                              <w:marLeft w:val="0"/>
                                              <w:marRight w:val="0"/>
                                              <w:marTop w:val="0"/>
                                              <w:marBottom w:val="0"/>
                                              <w:divBdr>
                                                <w:top w:val="none" w:sz="0" w:space="0" w:color="auto"/>
                                                <w:left w:val="none" w:sz="0" w:space="0" w:color="auto"/>
                                                <w:bottom w:val="none" w:sz="0" w:space="0" w:color="auto"/>
                                                <w:right w:val="none" w:sz="0" w:space="0" w:color="auto"/>
                                              </w:divBdr>
                                              <w:divsChild>
                                                <w:div w:id="10418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924762">
                  <w:marLeft w:val="0"/>
                  <w:marRight w:val="0"/>
                  <w:marTop w:val="0"/>
                  <w:marBottom w:val="0"/>
                  <w:divBdr>
                    <w:top w:val="none" w:sz="0" w:space="0" w:color="auto"/>
                    <w:left w:val="none" w:sz="0" w:space="0" w:color="auto"/>
                    <w:bottom w:val="none" w:sz="0" w:space="0" w:color="auto"/>
                    <w:right w:val="none" w:sz="0" w:space="0" w:color="auto"/>
                  </w:divBdr>
                  <w:divsChild>
                    <w:div w:id="1892380816">
                      <w:marLeft w:val="0"/>
                      <w:marRight w:val="0"/>
                      <w:marTop w:val="0"/>
                      <w:marBottom w:val="0"/>
                      <w:divBdr>
                        <w:top w:val="none" w:sz="0" w:space="0" w:color="auto"/>
                        <w:left w:val="none" w:sz="0" w:space="0" w:color="auto"/>
                        <w:bottom w:val="none" w:sz="0" w:space="0" w:color="auto"/>
                        <w:right w:val="none" w:sz="0" w:space="0" w:color="auto"/>
                      </w:divBdr>
                      <w:divsChild>
                        <w:div w:id="20251701">
                          <w:marLeft w:val="0"/>
                          <w:marRight w:val="0"/>
                          <w:marTop w:val="0"/>
                          <w:marBottom w:val="0"/>
                          <w:divBdr>
                            <w:top w:val="none" w:sz="0" w:space="0" w:color="auto"/>
                            <w:left w:val="none" w:sz="0" w:space="0" w:color="auto"/>
                            <w:bottom w:val="none" w:sz="0" w:space="0" w:color="auto"/>
                            <w:right w:val="none" w:sz="0" w:space="0" w:color="auto"/>
                          </w:divBdr>
                          <w:divsChild>
                            <w:div w:id="969212439">
                              <w:marLeft w:val="0"/>
                              <w:marRight w:val="0"/>
                              <w:marTop w:val="0"/>
                              <w:marBottom w:val="0"/>
                              <w:divBdr>
                                <w:top w:val="none" w:sz="0" w:space="0" w:color="auto"/>
                                <w:left w:val="none" w:sz="0" w:space="0" w:color="auto"/>
                                <w:bottom w:val="none" w:sz="0" w:space="0" w:color="auto"/>
                                <w:right w:val="none" w:sz="0" w:space="0" w:color="auto"/>
                              </w:divBdr>
                              <w:divsChild>
                                <w:div w:id="501550386">
                                  <w:marLeft w:val="0"/>
                                  <w:marRight w:val="0"/>
                                  <w:marTop w:val="0"/>
                                  <w:marBottom w:val="0"/>
                                  <w:divBdr>
                                    <w:top w:val="none" w:sz="0" w:space="0" w:color="auto"/>
                                    <w:left w:val="none" w:sz="0" w:space="0" w:color="auto"/>
                                    <w:bottom w:val="none" w:sz="0" w:space="0" w:color="auto"/>
                                    <w:right w:val="none" w:sz="0" w:space="0" w:color="auto"/>
                                  </w:divBdr>
                                </w:div>
                              </w:divsChild>
                            </w:div>
                            <w:div w:id="1265383432">
                              <w:marLeft w:val="0"/>
                              <w:marRight w:val="0"/>
                              <w:marTop w:val="0"/>
                              <w:marBottom w:val="0"/>
                              <w:divBdr>
                                <w:top w:val="none" w:sz="0" w:space="0" w:color="auto"/>
                                <w:left w:val="none" w:sz="0" w:space="0" w:color="auto"/>
                                <w:bottom w:val="none" w:sz="0" w:space="0" w:color="auto"/>
                                <w:right w:val="none" w:sz="0" w:space="0" w:color="auto"/>
                              </w:divBdr>
                              <w:divsChild>
                                <w:div w:id="1047215981">
                                  <w:marLeft w:val="0"/>
                                  <w:marRight w:val="0"/>
                                  <w:marTop w:val="0"/>
                                  <w:marBottom w:val="0"/>
                                  <w:divBdr>
                                    <w:top w:val="none" w:sz="0" w:space="0" w:color="auto"/>
                                    <w:left w:val="none" w:sz="0" w:space="0" w:color="auto"/>
                                    <w:bottom w:val="none" w:sz="0" w:space="0" w:color="auto"/>
                                    <w:right w:val="none" w:sz="0" w:space="0" w:color="auto"/>
                                  </w:divBdr>
                                </w:div>
                              </w:divsChild>
                            </w:div>
                            <w:div w:id="2866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94893">
          <w:marLeft w:val="0"/>
          <w:marRight w:val="0"/>
          <w:marTop w:val="0"/>
          <w:marBottom w:val="0"/>
          <w:divBdr>
            <w:top w:val="none" w:sz="0" w:space="0" w:color="auto"/>
            <w:left w:val="none" w:sz="0" w:space="0" w:color="auto"/>
            <w:bottom w:val="none" w:sz="0" w:space="0" w:color="auto"/>
            <w:right w:val="none" w:sz="0" w:space="0" w:color="auto"/>
          </w:divBdr>
          <w:divsChild>
            <w:div w:id="1799184287">
              <w:marLeft w:val="0"/>
              <w:marRight w:val="0"/>
              <w:marTop w:val="0"/>
              <w:marBottom w:val="0"/>
              <w:divBdr>
                <w:top w:val="none" w:sz="0" w:space="0" w:color="auto"/>
                <w:left w:val="none" w:sz="0" w:space="0" w:color="auto"/>
                <w:bottom w:val="none" w:sz="0" w:space="0" w:color="auto"/>
                <w:right w:val="none" w:sz="0" w:space="0" w:color="auto"/>
              </w:divBdr>
              <w:divsChild>
                <w:div w:id="1866167020">
                  <w:marLeft w:val="-180"/>
                  <w:marRight w:val="-180"/>
                  <w:marTop w:val="0"/>
                  <w:marBottom w:val="0"/>
                  <w:divBdr>
                    <w:top w:val="none" w:sz="0" w:space="0" w:color="auto"/>
                    <w:left w:val="none" w:sz="0" w:space="0" w:color="auto"/>
                    <w:bottom w:val="none" w:sz="0" w:space="0" w:color="auto"/>
                    <w:right w:val="none" w:sz="0" w:space="0" w:color="auto"/>
                  </w:divBdr>
                  <w:divsChild>
                    <w:div w:id="740519139">
                      <w:marLeft w:val="0"/>
                      <w:marRight w:val="0"/>
                      <w:marTop w:val="0"/>
                      <w:marBottom w:val="0"/>
                      <w:divBdr>
                        <w:top w:val="none" w:sz="0" w:space="0" w:color="auto"/>
                        <w:left w:val="none" w:sz="0" w:space="0" w:color="auto"/>
                        <w:bottom w:val="none" w:sz="0" w:space="0" w:color="auto"/>
                        <w:right w:val="none" w:sz="0" w:space="0" w:color="auto"/>
                      </w:divBdr>
                      <w:divsChild>
                        <w:div w:id="293677159">
                          <w:marLeft w:val="0"/>
                          <w:marRight w:val="0"/>
                          <w:marTop w:val="0"/>
                          <w:marBottom w:val="255"/>
                          <w:divBdr>
                            <w:top w:val="none" w:sz="0" w:space="0" w:color="auto"/>
                            <w:left w:val="none" w:sz="0" w:space="0" w:color="auto"/>
                            <w:bottom w:val="none" w:sz="0" w:space="0" w:color="auto"/>
                            <w:right w:val="none" w:sz="0" w:space="0" w:color="auto"/>
                          </w:divBdr>
                        </w:div>
                        <w:div w:id="2002538136">
                          <w:marLeft w:val="0"/>
                          <w:marRight w:val="0"/>
                          <w:marTop w:val="0"/>
                          <w:marBottom w:val="0"/>
                          <w:divBdr>
                            <w:top w:val="none" w:sz="0" w:space="0" w:color="auto"/>
                            <w:left w:val="none" w:sz="0" w:space="0" w:color="auto"/>
                            <w:bottom w:val="none" w:sz="0" w:space="0" w:color="auto"/>
                            <w:right w:val="none" w:sz="0" w:space="0" w:color="auto"/>
                          </w:divBdr>
                          <w:divsChild>
                            <w:div w:id="1942564784">
                              <w:marLeft w:val="0"/>
                              <w:marRight w:val="0"/>
                              <w:marTop w:val="0"/>
                              <w:marBottom w:val="0"/>
                              <w:divBdr>
                                <w:top w:val="none" w:sz="0" w:space="0" w:color="auto"/>
                                <w:left w:val="none" w:sz="0" w:space="0" w:color="auto"/>
                                <w:bottom w:val="none" w:sz="0" w:space="0" w:color="auto"/>
                                <w:right w:val="none" w:sz="0" w:space="0" w:color="auto"/>
                              </w:divBdr>
                              <w:divsChild>
                                <w:div w:id="2013531410">
                                  <w:marLeft w:val="0"/>
                                  <w:marRight w:val="0"/>
                                  <w:marTop w:val="0"/>
                                  <w:marBottom w:val="480"/>
                                  <w:divBdr>
                                    <w:top w:val="none" w:sz="0" w:space="0" w:color="auto"/>
                                    <w:left w:val="none" w:sz="0" w:space="0" w:color="auto"/>
                                    <w:bottom w:val="none" w:sz="0" w:space="0" w:color="auto"/>
                                    <w:right w:val="none" w:sz="0" w:space="0" w:color="auto"/>
                                  </w:divBdr>
                                </w:div>
                                <w:div w:id="1688405022">
                                  <w:marLeft w:val="0"/>
                                  <w:marRight w:val="0"/>
                                  <w:marTop w:val="312"/>
                                  <w:marBottom w:val="240"/>
                                  <w:divBdr>
                                    <w:top w:val="none" w:sz="0" w:space="0" w:color="auto"/>
                                    <w:left w:val="none" w:sz="0" w:space="0" w:color="auto"/>
                                    <w:bottom w:val="none" w:sz="0" w:space="0" w:color="auto"/>
                                    <w:right w:val="none" w:sz="0" w:space="0" w:color="auto"/>
                                  </w:divBdr>
                                </w:div>
                                <w:div w:id="1848129637">
                                  <w:marLeft w:val="0"/>
                                  <w:marRight w:val="0"/>
                                  <w:marTop w:val="312"/>
                                  <w:marBottom w:val="108"/>
                                  <w:divBdr>
                                    <w:top w:val="none" w:sz="0" w:space="0" w:color="auto"/>
                                    <w:left w:val="none" w:sz="0" w:space="0" w:color="auto"/>
                                    <w:bottom w:val="none" w:sz="0" w:space="0" w:color="auto"/>
                                    <w:right w:val="none" w:sz="0" w:space="0" w:color="auto"/>
                                  </w:divBdr>
                                </w:div>
                                <w:div w:id="1431896827">
                                  <w:marLeft w:val="0"/>
                                  <w:marRight w:val="0"/>
                                  <w:marTop w:val="312"/>
                                  <w:marBottom w:val="108"/>
                                  <w:divBdr>
                                    <w:top w:val="none" w:sz="0" w:space="0" w:color="auto"/>
                                    <w:left w:val="none" w:sz="0" w:space="0" w:color="auto"/>
                                    <w:bottom w:val="none" w:sz="0" w:space="0" w:color="auto"/>
                                    <w:right w:val="none" w:sz="0" w:space="0" w:color="auto"/>
                                  </w:divBdr>
                                </w:div>
                                <w:div w:id="1248921626">
                                  <w:marLeft w:val="0"/>
                                  <w:marRight w:val="0"/>
                                  <w:marTop w:val="312"/>
                                  <w:marBottom w:val="108"/>
                                  <w:divBdr>
                                    <w:top w:val="none" w:sz="0" w:space="0" w:color="auto"/>
                                    <w:left w:val="none" w:sz="0" w:space="0" w:color="auto"/>
                                    <w:bottom w:val="none" w:sz="0" w:space="0" w:color="auto"/>
                                    <w:right w:val="none" w:sz="0" w:space="0" w:color="auto"/>
                                  </w:divBdr>
                                </w:div>
                                <w:div w:id="268700126">
                                  <w:marLeft w:val="0"/>
                                  <w:marRight w:val="0"/>
                                  <w:marTop w:val="312"/>
                                  <w:marBottom w:val="108"/>
                                  <w:divBdr>
                                    <w:top w:val="none" w:sz="0" w:space="0" w:color="auto"/>
                                    <w:left w:val="none" w:sz="0" w:space="0" w:color="auto"/>
                                    <w:bottom w:val="none" w:sz="0" w:space="0" w:color="auto"/>
                                    <w:right w:val="none" w:sz="0" w:space="0" w:color="auto"/>
                                  </w:divBdr>
                                </w:div>
                                <w:div w:id="863059836">
                                  <w:marLeft w:val="0"/>
                                  <w:marRight w:val="0"/>
                                  <w:marTop w:val="312"/>
                                  <w:marBottom w:val="108"/>
                                  <w:divBdr>
                                    <w:top w:val="none" w:sz="0" w:space="0" w:color="auto"/>
                                    <w:left w:val="none" w:sz="0" w:space="0" w:color="auto"/>
                                    <w:bottom w:val="none" w:sz="0" w:space="0" w:color="auto"/>
                                    <w:right w:val="none" w:sz="0" w:space="0" w:color="auto"/>
                                  </w:divBdr>
                                </w:div>
                                <w:div w:id="1496147490">
                                  <w:marLeft w:val="0"/>
                                  <w:marRight w:val="0"/>
                                  <w:marTop w:val="312"/>
                                  <w:marBottom w:val="240"/>
                                  <w:divBdr>
                                    <w:top w:val="none" w:sz="0" w:space="0" w:color="auto"/>
                                    <w:left w:val="none" w:sz="0" w:space="0" w:color="auto"/>
                                    <w:bottom w:val="none" w:sz="0" w:space="0" w:color="auto"/>
                                    <w:right w:val="none" w:sz="0" w:space="0" w:color="auto"/>
                                  </w:divBdr>
                                </w:div>
                                <w:div w:id="767582141">
                                  <w:marLeft w:val="0"/>
                                  <w:marRight w:val="0"/>
                                  <w:marTop w:val="312"/>
                                  <w:marBottom w:val="240"/>
                                  <w:divBdr>
                                    <w:top w:val="none" w:sz="0" w:space="0" w:color="auto"/>
                                    <w:left w:val="none" w:sz="0" w:space="0" w:color="auto"/>
                                    <w:bottom w:val="none" w:sz="0" w:space="0" w:color="auto"/>
                                    <w:right w:val="none" w:sz="0" w:space="0" w:color="auto"/>
                                  </w:divBdr>
                                </w:div>
                                <w:div w:id="1849832104">
                                  <w:marLeft w:val="0"/>
                                  <w:marRight w:val="0"/>
                                  <w:marTop w:val="312"/>
                                  <w:marBottom w:val="240"/>
                                  <w:divBdr>
                                    <w:top w:val="none" w:sz="0" w:space="0" w:color="auto"/>
                                    <w:left w:val="none" w:sz="0" w:space="0" w:color="auto"/>
                                    <w:bottom w:val="none" w:sz="0" w:space="0" w:color="auto"/>
                                    <w:right w:val="none" w:sz="0" w:space="0" w:color="auto"/>
                                  </w:divBdr>
                                </w:div>
                                <w:div w:id="1454403414">
                                  <w:marLeft w:val="0"/>
                                  <w:marRight w:val="0"/>
                                  <w:marTop w:val="312"/>
                                  <w:marBottom w:val="240"/>
                                  <w:divBdr>
                                    <w:top w:val="none" w:sz="0" w:space="0" w:color="auto"/>
                                    <w:left w:val="none" w:sz="0" w:space="0" w:color="auto"/>
                                    <w:bottom w:val="none" w:sz="0" w:space="0" w:color="auto"/>
                                    <w:right w:val="none" w:sz="0" w:space="0" w:color="auto"/>
                                  </w:divBdr>
                                </w:div>
                                <w:div w:id="880436059">
                                  <w:marLeft w:val="0"/>
                                  <w:marRight w:val="0"/>
                                  <w:marTop w:val="312"/>
                                  <w:marBottom w:val="240"/>
                                  <w:divBdr>
                                    <w:top w:val="none" w:sz="0" w:space="0" w:color="auto"/>
                                    <w:left w:val="none" w:sz="0" w:space="0" w:color="auto"/>
                                    <w:bottom w:val="none" w:sz="0" w:space="0" w:color="auto"/>
                                    <w:right w:val="none" w:sz="0" w:space="0" w:color="auto"/>
                                  </w:divBdr>
                                </w:div>
                                <w:div w:id="956137417">
                                  <w:marLeft w:val="0"/>
                                  <w:marRight w:val="0"/>
                                  <w:marTop w:val="312"/>
                                  <w:marBottom w:val="240"/>
                                  <w:divBdr>
                                    <w:top w:val="none" w:sz="0" w:space="0" w:color="auto"/>
                                    <w:left w:val="none" w:sz="0" w:space="0" w:color="auto"/>
                                    <w:bottom w:val="none" w:sz="0" w:space="0" w:color="auto"/>
                                    <w:right w:val="none" w:sz="0" w:space="0" w:color="auto"/>
                                  </w:divBdr>
                                </w:div>
                                <w:div w:id="1727293073">
                                  <w:marLeft w:val="0"/>
                                  <w:marRight w:val="0"/>
                                  <w:marTop w:val="312"/>
                                  <w:marBottom w:val="1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by/ru/all_about/officers/" TargetMode="External"/><Relationship Id="rId13" Type="http://schemas.openxmlformats.org/officeDocument/2006/relationships/hyperlink" Target="https://www.mil.by/ru/all_about/officers/" TargetMode="External"/><Relationship Id="rId3" Type="http://schemas.openxmlformats.org/officeDocument/2006/relationships/settings" Target="settings.xml"/><Relationship Id="rId7" Type="http://schemas.openxmlformats.org/officeDocument/2006/relationships/hyperlink" Target="https://www.mil.by/ru/all_about/officers/" TargetMode="External"/><Relationship Id="rId12" Type="http://schemas.openxmlformats.org/officeDocument/2006/relationships/hyperlink" Target="https://www.mil.by/ru/all_about/offic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il.by/ru/all_about/normative_base/OVOiVS.docx" TargetMode="External"/><Relationship Id="rId11" Type="http://schemas.openxmlformats.org/officeDocument/2006/relationships/hyperlink" Target="https://www.mil.by/ru/all_about/officers/" TargetMode="External"/><Relationship Id="rId5" Type="http://schemas.openxmlformats.org/officeDocument/2006/relationships/hyperlink" Target="https://www.mil.by/ru/news/76279/" TargetMode="External"/><Relationship Id="rId15" Type="http://schemas.openxmlformats.org/officeDocument/2006/relationships/fontTable" Target="fontTable.xml"/><Relationship Id="rId10" Type="http://schemas.openxmlformats.org/officeDocument/2006/relationships/hyperlink" Target="https://www.mil.by/ru/all_about/officers/" TargetMode="External"/><Relationship Id="rId4" Type="http://schemas.openxmlformats.org/officeDocument/2006/relationships/webSettings" Target="webSettings.xml"/><Relationship Id="rId9" Type="http://schemas.openxmlformats.org/officeDocument/2006/relationships/hyperlink" Target="https://www.mil.by/ru/all_about/officers/" TargetMode="External"/><Relationship Id="rId14" Type="http://schemas.openxmlformats.org/officeDocument/2006/relationships/hyperlink" Target="https://www.mil.by/ru/all_about/officers/anket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4647</Words>
  <Characters>26492</Characters>
  <Application>Microsoft Office Word</Application>
  <DocSecurity>0</DocSecurity>
  <Lines>220</Lines>
  <Paragraphs>62</Paragraphs>
  <ScaleCrop>false</ScaleCrop>
  <Company>SPecialiST RePack</Company>
  <LinksUpToDate>false</LinksUpToDate>
  <CharactersWithSpaces>31077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2022-09-14T07:11:00Z</dcterms:created>
  <dcterms:modified xsi:type="dcterms:W3CDTF">2022-09-14T07:14:00Z</dcterms:modified>
</cp:coreProperties>
</file>