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19" w:rsidRDefault="003B3419" w:rsidP="00044F9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D0A4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Гуманитарный проект</w:t>
      </w:r>
    </w:p>
    <w:p w:rsidR="001C13CD" w:rsidRDefault="00373946" w:rsidP="00044F9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="001C13C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правления по образованию, спорту и туризму Узденско</w:t>
      </w:r>
      <w:r w:rsidR="009B07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 райисполкома Минской области</w:t>
      </w:r>
    </w:p>
    <w:p w:rsidR="009B07FB" w:rsidRPr="005D0A4D" w:rsidRDefault="00462E23" w:rsidP="00044F9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587D83" wp14:editId="7BFDC3A1">
            <wp:extent cx="2857143" cy="3809524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8B6" w:rsidRDefault="009B07FB" w:rsidP="003F38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="001C13C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осударственное учреждение </w:t>
      </w:r>
      <w:r w:rsidR="003B3419" w:rsidRPr="005D0A4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F38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 </w:t>
      </w:r>
    </w:p>
    <w:p w:rsidR="00BB38CF" w:rsidRPr="005D0A4D" w:rsidRDefault="003F38B6" w:rsidP="003F38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«Семеновичская базовая школа»</w:t>
      </w:r>
      <w:r w:rsidR="003739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Узденского района</w:t>
      </w:r>
    </w:p>
    <w:p w:rsidR="00790382" w:rsidRPr="005D0A4D" w:rsidRDefault="00790382" w:rsidP="00044F9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5D0A4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ищет спонсоров</w:t>
      </w:r>
    </w:p>
    <w:p w:rsidR="003B3419" w:rsidRPr="005D0A4D" w:rsidRDefault="003B3419" w:rsidP="000C597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99"/>
        <w:gridCol w:w="7048"/>
      </w:tblGrid>
      <w:tr w:rsidR="008D3AFD" w:rsidRPr="005D0A4D" w:rsidTr="00213BAC">
        <w:tc>
          <w:tcPr>
            <w:tcW w:w="2533" w:type="dxa"/>
          </w:tcPr>
          <w:p w:rsidR="009B07FB" w:rsidRDefault="009B07FB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Населенный    </w:t>
            </w:r>
          </w:p>
          <w:p w:rsidR="008D3AFD" w:rsidRPr="005D0A4D" w:rsidRDefault="009B07FB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пункт / район</w:t>
            </w:r>
          </w:p>
        </w:tc>
        <w:tc>
          <w:tcPr>
            <w:tcW w:w="7214" w:type="dxa"/>
          </w:tcPr>
          <w:p w:rsidR="008D3AFD" w:rsidRDefault="003F38B6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Агрогородок Семеновичи</w:t>
            </w:r>
            <w:r w:rsidR="00462E2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Узденский район</w:t>
            </w:r>
          </w:p>
          <w:p w:rsidR="005D0A4D" w:rsidRPr="005D0A4D" w:rsidRDefault="005D0A4D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B3419" w:rsidRPr="005D0A4D" w:rsidTr="00213BAC">
        <w:tc>
          <w:tcPr>
            <w:tcW w:w="2533" w:type="dxa"/>
          </w:tcPr>
          <w:p w:rsidR="003B3419" w:rsidRPr="005D0A4D" w:rsidRDefault="003B3419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проекта</w:t>
            </w:r>
          </w:p>
        </w:tc>
        <w:tc>
          <w:tcPr>
            <w:tcW w:w="7214" w:type="dxa"/>
          </w:tcPr>
          <w:p w:rsidR="003B3419" w:rsidRPr="005D0A4D" w:rsidRDefault="003F38B6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241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</w:t>
            </w:r>
            <w:r w:rsidR="005A58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</w:t>
            </w:r>
            <w:r w:rsidR="00D241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музей </w:t>
            </w:r>
            <w:r w:rsidR="000374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587F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Возвращение к истокам</w:t>
            </w:r>
            <w:r w:rsidR="000374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3B3419" w:rsidRPr="005D0A4D" w:rsidTr="00213BAC">
        <w:tc>
          <w:tcPr>
            <w:tcW w:w="2533" w:type="dxa"/>
          </w:tcPr>
          <w:p w:rsidR="003B3419" w:rsidRPr="005D0A4D" w:rsidRDefault="007C0E50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 реализации проекта</w:t>
            </w:r>
          </w:p>
        </w:tc>
        <w:tc>
          <w:tcPr>
            <w:tcW w:w="7214" w:type="dxa"/>
          </w:tcPr>
          <w:p w:rsidR="003B3419" w:rsidRPr="005D0A4D" w:rsidRDefault="003F38B6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2020 -2021</w:t>
            </w:r>
          </w:p>
        </w:tc>
      </w:tr>
      <w:tr w:rsidR="003B3419" w:rsidRPr="005D0A4D" w:rsidTr="00213BAC">
        <w:tc>
          <w:tcPr>
            <w:tcW w:w="2533" w:type="dxa"/>
          </w:tcPr>
          <w:p w:rsidR="003B3419" w:rsidRPr="005D0A4D" w:rsidRDefault="000F45AA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</w:t>
            </w:r>
            <w:r w:rsid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-заявитель</w:t>
            </w:r>
            <w:r w:rsidR="00CE7917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предлагающая проект</w:t>
            </w:r>
          </w:p>
        </w:tc>
        <w:tc>
          <w:tcPr>
            <w:tcW w:w="7214" w:type="dxa"/>
          </w:tcPr>
          <w:p w:rsidR="003B3419" w:rsidRDefault="00CE7917" w:rsidP="003F38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501BFB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осударственное учреждение </w:t>
            </w:r>
            <w:r w:rsidR="003F38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образования </w:t>
            </w:r>
          </w:p>
          <w:p w:rsidR="003F38B6" w:rsidRPr="003F38B6" w:rsidRDefault="003F38B6" w:rsidP="003F38B6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38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«Семеновичская базовая школа»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3F38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Узденского района</w:t>
            </w:r>
          </w:p>
          <w:p w:rsidR="003F38B6" w:rsidRPr="005D0A4D" w:rsidRDefault="003F38B6" w:rsidP="003F38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B3419" w:rsidRPr="005D0A4D" w:rsidTr="00213BAC">
        <w:tc>
          <w:tcPr>
            <w:tcW w:w="2533" w:type="dxa"/>
          </w:tcPr>
          <w:p w:rsidR="003B3419" w:rsidRPr="005D0A4D" w:rsidRDefault="00373946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Цель</w:t>
            </w:r>
            <w:r w:rsidR="00497C50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проекта</w:t>
            </w:r>
          </w:p>
        </w:tc>
        <w:tc>
          <w:tcPr>
            <w:tcW w:w="7214" w:type="dxa"/>
          </w:tcPr>
          <w:p w:rsidR="003B3419" w:rsidRPr="005D0A4D" w:rsidRDefault="003F38B6" w:rsidP="003F38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музейной информационной площадки для привлечения общественного внимания к историческому наследию </w:t>
            </w:r>
          </w:p>
        </w:tc>
      </w:tr>
      <w:tr w:rsidR="003B3419" w:rsidRPr="005D0A4D" w:rsidTr="00213BAC">
        <w:tc>
          <w:tcPr>
            <w:tcW w:w="2533" w:type="dxa"/>
          </w:tcPr>
          <w:p w:rsidR="003B3419" w:rsidRPr="005D0A4D" w:rsidRDefault="00373946" w:rsidP="0037394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Задачи </w:t>
            </w:r>
            <w:r w:rsidR="00C871E3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рамках реализации проекта</w:t>
            </w:r>
          </w:p>
        </w:tc>
        <w:tc>
          <w:tcPr>
            <w:tcW w:w="7214" w:type="dxa"/>
          </w:tcPr>
          <w:p w:rsidR="00BB38CF" w:rsidRDefault="003F38B6" w:rsidP="007D0CED">
            <w:pPr>
              <w:pStyle w:val="a4"/>
              <w:numPr>
                <w:ilvl w:val="0"/>
                <w:numId w:val="5"/>
              </w:numPr>
              <w:ind w:left="0" w:firstLine="27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Реализация музейного пространства как интерактивной площадки для ознакомления с и</w:t>
            </w:r>
            <w:r w:rsid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сторией.</w:t>
            </w:r>
          </w:p>
          <w:p w:rsidR="009B07FB" w:rsidRDefault="005A58AF" w:rsidP="007D0CED">
            <w:pPr>
              <w:pStyle w:val="a4"/>
              <w:numPr>
                <w:ilvl w:val="0"/>
                <w:numId w:val="5"/>
              </w:numPr>
              <w:ind w:left="0" w:firstLine="27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Вовлечение в работу мини-</w:t>
            </w:r>
            <w:r w:rsid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музея значительного числа учащихся, их законных представителей, населения.</w:t>
            </w:r>
          </w:p>
          <w:p w:rsidR="00041775" w:rsidRPr="00373946" w:rsidRDefault="009D5A30" w:rsidP="00F721B4">
            <w:pPr>
              <w:pStyle w:val="a4"/>
              <w:numPr>
                <w:ilvl w:val="0"/>
                <w:numId w:val="5"/>
              </w:numPr>
              <w:ind w:left="0" w:firstLine="27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Укрепление связи поколений, связи судьбы человека и страны в целом.</w:t>
            </w:r>
          </w:p>
        </w:tc>
      </w:tr>
      <w:tr w:rsidR="003B3419" w:rsidRPr="005D0A4D" w:rsidTr="00213BAC">
        <w:tc>
          <w:tcPr>
            <w:tcW w:w="2533" w:type="dxa"/>
          </w:tcPr>
          <w:p w:rsidR="003B3419" w:rsidRPr="005D0A4D" w:rsidRDefault="00C871E3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Целевая группа</w:t>
            </w:r>
          </w:p>
        </w:tc>
        <w:tc>
          <w:tcPr>
            <w:tcW w:w="7214" w:type="dxa"/>
          </w:tcPr>
          <w:p w:rsidR="003B3419" w:rsidRPr="003F38B6" w:rsidRDefault="003F38B6" w:rsidP="003F38B6">
            <w:pPr>
              <w:tabs>
                <w:tab w:val="left" w:pos="228"/>
              </w:tabs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3F38B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чащиеся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учреждений общего среднего образования района, студенты </w:t>
            </w:r>
            <w:r w:rsidR="00462E2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учреждения образования «Узденский государственный сельскохозяйственный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профе</w:t>
            </w:r>
            <w:r w:rsidR="00462E2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ссиональный лицей»</w:t>
            </w:r>
            <w:r w:rsidR="007720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педагоги, преподаватели, </w:t>
            </w:r>
            <w:r w:rsidR="006909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жители и </w:t>
            </w:r>
            <w:r w:rsidR="007720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гости Узденского района</w:t>
            </w:r>
            <w:r w:rsidR="00D241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BA20A2" w:rsidRPr="005D0A4D" w:rsidTr="00213BAC">
        <w:tc>
          <w:tcPr>
            <w:tcW w:w="2533" w:type="dxa"/>
          </w:tcPr>
          <w:p w:rsidR="00BA20A2" w:rsidRPr="005D0A4D" w:rsidRDefault="00BA20A2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Краткое обоснование</w:t>
            </w:r>
          </w:p>
        </w:tc>
        <w:tc>
          <w:tcPr>
            <w:tcW w:w="7214" w:type="dxa"/>
          </w:tcPr>
          <w:p w:rsidR="00BA20A2" w:rsidRPr="00D038F8" w:rsidRDefault="004E2D6A" w:rsidP="00D038F8">
            <w:pPr>
              <w:tabs>
                <w:tab w:val="left" w:pos="474"/>
              </w:tabs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8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Территория микрорайона школы</w:t>
            </w:r>
            <w:r w:rsidR="00462E2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исторически значимое место</w:t>
            </w:r>
            <w:r w:rsidR="00D038F8" w:rsidRPr="00D038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 </w:t>
            </w:r>
            <w:r w:rsidR="00D241E9" w:rsidRPr="00D038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3B3419" w:rsidRPr="005D0A4D" w:rsidTr="00213BAC">
        <w:tc>
          <w:tcPr>
            <w:tcW w:w="2533" w:type="dxa"/>
          </w:tcPr>
          <w:p w:rsidR="003B3419" w:rsidRPr="005D0A4D" w:rsidRDefault="00355E02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Ожидаемые результаты</w:t>
            </w:r>
          </w:p>
        </w:tc>
        <w:tc>
          <w:tcPr>
            <w:tcW w:w="7214" w:type="dxa"/>
          </w:tcPr>
          <w:p w:rsidR="00555C4B" w:rsidRDefault="00AF7C00" w:rsidP="00AF7C00">
            <w:pPr>
              <w:tabs>
                <w:tab w:val="left" w:pos="609"/>
              </w:tabs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Привлечение общ</w:t>
            </w:r>
            <w:r w:rsidR="005E67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ественного внимания к историко 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куль</w:t>
            </w:r>
            <w:r w:rsidR="009D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турному наследию;</w:t>
            </w:r>
          </w:p>
          <w:p w:rsidR="00555C4B" w:rsidRDefault="00AF7C00" w:rsidP="00AF7C00">
            <w:pPr>
              <w:tabs>
                <w:tab w:val="left" w:pos="609"/>
              </w:tabs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вовлечение учащихся и педагогов учреждения образования в краеведческую </w:t>
            </w:r>
            <w:r w:rsidR="009D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исследовательскую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деятельность</w:t>
            </w:r>
            <w:r w:rsidR="009D5A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; </w:t>
            </w:r>
          </w:p>
          <w:p w:rsidR="009D5A30" w:rsidRPr="00E6219C" w:rsidRDefault="009D5A30" w:rsidP="00AF7C00">
            <w:pPr>
              <w:tabs>
                <w:tab w:val="left" w:pos="609"/>
              </w:tabs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совершенствование организации и содержания образовательного процесса средствами краеведения.</w:t>
            </w:r>
          </w:p>
        </w:tc>
      </w:tr>
      <w:tr w:rsidR="00342F8A" w:rsidRPr="005D0A4D" w:rsidTr="00213BAC">
        <w:tc>
          <w:tcPr>
            <w:tcW w:w="2533" w:type="dxa"/>
          </w:tcPr>
          <w:p w:rsidR="00342F8A" w:rsidRPr="005D0A4D" w:rsidRDefault="00342F8A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Общий объем финансирования (в долларах США): </w:t>
            </w:r>
          </w:p>
        </w:tc>
        <w:tc>
          <w:tcPr>
            <w:tcW w:w="7214" w:type="dxa"/>
          </w:tcPr>
          <w:p w:rsidR="00342F8A" w:rsidRPr="00373946" w:rsidRDefault="002D001A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  <w:r w:rsidR="0069093A"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647ED0"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000 $</w:t>
            </w:r>
          </w:p>
        </w:tc>
      </w:tr>
      <w:tr w:rsidR="003B3419" w:rsidRPr="005D0A4D" w:rsidTr="00213BAC">
        <w:tc>
          <w:tcPr>
            <w:tcW w:w="2533" w:type="dxa"/>
          </w:tcPr>
          <w:p w:rsidR="003B3419" w:rsidRPr="005D0A4D" w:rsidRDefault="00342F8A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Источник </w:t>
            </w:r>
            <w:r w:rsidR="00544AC6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финансирования</w:t>
            </w:r>
          </w:p>
        </w:tc>
        <w:tc>
          <w:tcPr>
            <w:tcW w:w="7214" w:type="dxa"/>
          </w:tcPr>
          <w:p w:rsidR="003B3419" w:rsidRPr="00373946" w:rsidRDefault="00462E23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373946"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ет</w:t>
            </w:r>
          </w:p>
        </w:tc>
      </w:tr>
      <w:tr w:rsidR="00B25B16" w:rsidRPr="005D0A4D" w:rsidTr="00213BAC">
        <w:tc>
          <w:tcPr>
            <w:tcW w:w="2533" w:type="dxa"/>
          </w:tcPr>
          <w:p w:rsidR="00B25B16" w:rsidRPr="005D0A4D" w:rsidRDefault="00544AC6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Средства донора</w:t>
            </w:r>
          </w:p>
        </w:tc>
        <w:tc>
          <w:tcPr>
            <w:tcW w:w="7214" w:type="dxa"/>
          </w:tcPr>
          <w:p w:rsidR="00B25B16" w:rsidRPr="00373946" w:rsidRDefault="008B708C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2D00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  <w:r w:rsidR="00C43C44"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500</w:t>
            </w:r>
            <w:r w:rsidR="002A485C"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D0A4D" w:rsidRPr="0037394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</w:tr>
      <w:tr w:rsidR="00342F8A" w:rsidRPr="005D0A4D" w:rsidTr="00213BAC">
        <w:tc>
          <w:tcPr>
            <w:tcW w:w="2533" w:type="dxa"/>
          </w:tcPr>
          <w:p w:rsidR="00342F8A" w:rsidRPr="005D0A4D" w:rsidRDefault="00342F8A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Софинансирование</w:t>
            </w:r>
          </w:p>
        </w:tc>
        <w:tc>
          <w:tcPr>
            <w:tcW w:w="7214" w:type="dxa"/>
          </w:tcPr>
          <w:p w:rsidR="00342F8A" w:rsidRPr="00373946" w:rsidRDefault="00342F8A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  <w:r w:rsidR="00C43C44"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3739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D0A4D" w:rsidRPr="0037394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</w:tr>
      <w:tr w:rsidR="00B25B16" w:rsidRPr="005D0A4D" w:rsidTr="00213BAC">
        <w:tc>
          <w:tcPr>
            <w:tcW w:w="2533" w:type="dxa"/>
          </w:tcPr>
          <w:p w:rsidR="00B25B16" w:rsidRPr="005D0A4D" w:rsidRDefault="00544AC6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 реализации проекта</w:t>
            </w:r>
          </w:p>
        </w:tc>
        <w:tc>
          <w:tcPr>
            <w:tcW w:w="7214" w:type="dxa"/>
          </w:tcPr>
          <w:p w:rsidR="00B25B16" w:rsidRPr="005D0A4D" w:rsidRDefault="00F721B4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223404</w:t>
            </w:r>
            <w:r w:rsidR="00544AC6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Беларусь, Минская область,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Узденский район, агрогородок Семеновичи</w:t>
            </w:r>
            <w:r w:rsidR="00462E2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B25B16" w:rsidRPr="009F3DBE" w:rsidTr="00213BAC">
        <w:tc>
          <w:tcPr>
            <w:tcW w:w="2533" w:type="dxa"/>
          </w:tcPr>
          <w:p w:rsidR="00B25B16" w:rsidRPr="005D0A4D" w:rsidRDefault="00781872" w:rsidP="007D0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Контактное лицо</w:t>
            </w:r>
          </w:p>
        </w:tc>
        <w:tc>
          <w:tcPr>
            <w:tcW w:w="7214" w:type="dxa"/>
          </w:tcPr>
          <w:p w:rsidR="00530782" w:rsidRPr="005D0A4D" w:rsidRDefault="00F721B4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Калоша Ирина Ивановна, директор государственного учреждения образования «Семеновичская базовая школа»</w:t>
            </w:r>
            <w:r w:rsidR="00555C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Узденского района</w:t>
            </w:r>
          </w:p>
          <w:p w:rsidR="00530782" w:rsidRPr="009B07FB" w:rsidRDefault="00530782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раб.т</w:t>
            </w:r>
            <w:r w:rsidR="00CD0694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ел. </w:t>
            </w:r>
            <w:r w:rsidR="00213BAC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D069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8(01</w:t>
            </w:r>
            <w:r w:rsidR="00F721B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555C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18)68</w:t>
            </w:r>
            <w:r w:rsidR="00F721B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529</w:t>
            </w:r>
            <w:r w:rsidR="00CD069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530782" w:rsidRPr="009B07FB" w:rsidRDefault="00CD0694" w:rsidP="007D0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мтс</w:t>
            </w:r>
            <w:r w:rsidR="00213BAC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81872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+375</w:t>
            </w:r>
            <w:r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="00781872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  <w:r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r w:rsidR="00F721B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5635568</w:t>
            </w:r>
            <w:r w:rsidR="00781872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B25B16" w:rsidRPr="009B07FB" w:rsidRDefault="00781872" w:rsidP="00605F2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="00605F2C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605F2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mail</w:t>
            </w:r>
            <w:r w:rsidR="00605F2C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r w:rsidR="00F721B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sh</w:t>
            </w:r>
            <w:r w:rsidR="00F721B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F721B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semenovichi</w:t>
            </w:r>
            <w:r w:rsidR="00F721B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@</w:t>
            </w:r>
            <w:r w:rsidR="00F721B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yandex</w:t>
            </w:r>
            <w:r w:rsidR="00F721B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F721B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by</w:t>
            </w:r>
          </w:p>
          <w:p w:rsidR="00605F2C" w:rsidRPr="00F721B4" w:rsidRDefault="00605F2C" w:rsidP="00605F2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сайт</w:t>
            </w:r>
            <w:r w:rsidRPr="00572B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r w:rsidR="00F721B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semenovichi</w:t>
            </w:r>
            <w:r w:rsidR="00F721B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F721B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schools</w:t>
            </w:r>
            <w:r w:rsidR="00F721B4" w:rsidRPr="009B07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F721B4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by</w:t>
            </w:r>
          </w:p>
          <w:p w:rsidR="00572BEE" w:rsidRPr="00572BEE" w:rsidRDefault="00572BEE" w:rsidP="00605F2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сайт Узденского районного исполнительного комитета: </w:t>
            </w:r>
            <w:r w:rsidRPr="00572BE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http://uzda.minsk-region.by</w:t>
            </w:r>
          </w:p>
        </w:tc>
      </w:tr>
    </w:tbl>
    <w:p w:rsidR="003B3419" w:rsidRDefault="003B3419" w:rsidP="00F721B4">
      <w:pPr>
        <w:shd w:val="clear" w:color="auto" w:fill="FFFFFF"/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</w:p>
    <w:p w:rsidR="00F721B4" w:rsidRPr="000C5979" w:rsidRDefault="00D241E9" w:rsidP="00462E23">
      <w:pPr>
        <w:shd w:val="clear" w:color="auto" w:fill="FFFFFF"/>
        <w:tabs>
          <w:tab w:val="left" w:pos="6804"/>
        </w:tabs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59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школы     </w:t>
      </w:r>
      <w:r w:rsidR="00462E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0C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подпись                                   </w:t>
      </w:r>
      <w:r w:rsidR="00462E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555C4B" w:rsidRPr="000C5979">
        <w:rPr>
          <w:rFonts w:ascii="Times New Roman" w:eastAsia="Times New Roman" w:hAnsi="Times New Roman" w:cs="Times New Roman"/>
          <w:sz w:val="30"/>
          <w:szCs w:val="30"/>
          <w:lang w:eastAsia="ru-RU"/>
        </w:rPr>
        <w:t>И.И.Калоша</w:t>
      </w:r>
      <w:r w:rsidRPr="000C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</w:t>
      </w:r>
      <w:r w:rsidR="00F721B4" w:rsidRPr="000C59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</w:p>
    <w:p w:rsidR="00D038F8" w:rsidRDefault="00D038F8" w:rsidP="005A58AF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044F94" w:rsidRPr="00A441F0" w:rsidRDefault="00044F94" w:rsidP="00044F94">
      <w:pPr>
        <w:tabs>
          <w:tab w:val="left" w:pos="60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441F0">
        <w:rPr>
          <w:rFonts w:ascii="Times New Roman" w:hAnsi="Times New Roman" w:cs="Times New Roman"/>
          <w:b/>
          <w:sz w:val="30"/>
          <w:szCs w:val="30"/>
        </w:rPr>
        <w:lastRenderedPageBreak/>
        <w:t>Гуманитарный проект</w:t>
      </w:r>
      <w:r w:rsidRPr="00A441F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044F94" w:rsidRPr="000154FC" w:rsidRDefault="00587F11" w:rsidP="000154FC">
      <w:pPr>
        <w:tabs>
          <w:tab w:val="left" w:pos="60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«Возвращение к истокам»</w:t>
      </w:r>
    </w:p>
    <w:p w:rsidR="00044F94" w:rsidRPr="00373946" w:rsidRDefault="00044F94" w:rsidP="00044F94">
      <w:pPr>
        <w:spacing w:after="0" w:line="240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373946">
        <w:rPr>
          <w:rFonts w:ascii="Times New Roman" w:hAnsi="Times New Roman" w:cs="Times New Roman"/>
          <w:sz w:val="30"/>
          <w:szCs w:val="30"/>
        </w:rPr>
        <w:t xml:space="preserve">Руководитель проекта: </w:t>
      </w:r>
    </w:p>
    <w:p w:rsidR="00044F94" w:rsidRPr="00373946" w:rsidRDefault="00587F11" w:rsidP="00587F11">
      <w:pPr>
        <w:tabs>
          <w:tab w:val="left" w:pos="5387"/>
          <w:tab w:val="left" w:pos="604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73946">
        <w:rPr>
          <w:rFonts w:ascii="Times New Roman" w:hAnsi="Times New Roman" w:cs="Times New Roman"/>
          <w:b/>
          <w:sz w:val="30"/>
          <w:szCs w:val="30"/>
        </w:rPr>
        <w:t>Калоша Ирина Ивановна, директор учреждения образования «Семеновичская базовая школа» Узденского района</w:t>
      </w:r>
    </w:p>
    <w:p w:rsidR="00044F94" w:rsidRPr="00A441F0" w:rsidRDefault="00587F11" w:rsidP="00044F94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36"/>
          <w:sz w:val="30"/>
          <w:szCs w:val="30"/>
        </w:rPr>
        <w:t>1</w:t>
      </w:r>
      <w:r w:rsidR="00044F94" w:rsidRPr="00A441F0">
        <w:rPr>
          <w:rFonts w:ascii="Times New Roman" w:hAnsi="Times New Roman" w:cs="Times New Roman"/>
          <w:b/>
          <w:bCs/>
          <w:kern w:val="36"/>
          <w:sz w:val="30"/>
          <w:szCs w:val="30"/>
        </w:rPr>
        <w:t>.</w:t>
      </w:r>
      <w:r w:rsidR="00044F94" w:rsidRPr="00A441F0">
        <w:rPr>
          <w:rFonts w:ascii="Times New Roman" w:hAnsi="Times New Roman" w:cs="Times New Roman"/>
          <w:b/>
          <w:bCs/>
          <w:kern w:val="36"/>
          <w:sz w:val="30"/>
          <w:szCs w:val="30"/>
          <w:lang w:val="be-BY"/>
        </w:rPr>
        <w:t> </w:t>
      </w:r>
      <w:r w:rsidR="00044F94" w:rsidRPr="00A441F0">
        <w:rPr>
          <w:rFonts w:ascii="Times New Roman" w:hAnsi="Times New Roman" w:cs="Times New Roman"/>
          <w:b/>
          <w:bCs/>
          <w:kern w:val="36"/>
          <w:sz w:val="30"/>
          <w:szCs w:val="30"/>
        </w:rPr>
        <w:t>Наименование белорусской организации, реализующей гуманитарный проект:</w:t>
      </w:r>
      <w:r w:rsidR="00044F94" w:rsidRPr="00A441F0">
        <w:rPr>
          <w:rFonts w:ascii="Times New Roman" w:hAnsi="Times New Roman" w:cs="Times New Roman"/>
          <w:bCs/>
          <w:kern w:val="36"/>
          <w:sz w:val="30"/>
          <w:szCs w:val="30"/>
        </w:rPr>
        <w:t xml:space="preserve"> </w:t>
      </w:r>
      <w:r w:rsidR="00351E72" w:rsidRPr="00A441F0">
        <w:rPr>
          <w:rFonts w:ascii="Times New Roman" w:hAnsi="Times New Roman" w:cs="Times New Roman"/>
          <w:bCs/>
          <w:sz w:val="30"/>
          <w:szCs w:val="30"/>
        </w:rPr>
        <w:t>государственное</w:t>
      </w:r>
      <w:r w:rsidR="00044F94" w:rsidRPr="00A441F0">
        <w:rPr>
          <w:rFonts w:ascii="Times New Roman" w:hAnsi="Times New Roman" w:cs="Times New Roman"/>
          <w:bCs/>
          <w:sz w:val="30"/>
          <w:szCs w:val="30"/>
        </w:rPr>
        <w:t xml:space="preserve"> учреждение образования </w:t>
      </w:r>
      <w:r>
        <w:rPr>
          <w:rFonts w:ascii="Times New Roman" w:hAnsi="Times New Roman" w:cs="Times New Roman"/>
          <w:bCs/>
          <w:sz w:val="30"/>
          <w:szCs w:val="30"/>
        </w:rPr>
        <w:t>«Семеновичская базовая школа» Узденского района</w:t>
      </w:r>
    </w:p>
    <w:p w:rsidR="00C20A09" w:rsidRPr="00587F11" w:rsidRDefault="00587F11" w:rsidP="00587F11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44F94" w:rsidRPr="00A441F0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044F94" w:rsidRPr="00A441F0">
        <w:rPr>
          <w:rFonts w:ascii="Times New Roman" w:hAnsi="Times New Roman" w:cs="Times New Roman"/>
          <w:b/>
          <w:bCs/>
          <w:sz w:val="30"/>
          <w:szCs w:val="30"/>
          <w:lang w:val="be-BY"/>
        </w:rPr>
        <w:t> </w:t>
      </w:r>
      <w:r w:rsidR="00044F94" w:rsidRPr="00A441F0">
        <w:rPr>
          <w:rFonts w:ascii="Times New Roman" w:hAnsi="Times New Roman" w:cs="Times New Roman"/>
          <w:b/>
          <w:bCs/>
          <w:sz w:val="30"/>
          <w:szCs w:val="30"/>
        </w:rPr>
        <w:t>Наименование иностранного партнера, в том числе соисполнителей (при наличии)</w:t>
      </w:r>
      <w:r w:rsidR="00044F94" w:rsidRPr="00A441F0">
        <w:rPr>
          <w:rFonts w:ascii="Times New Roman" w:hAnsi="Times New Roman" w:cs="Times New Roman"/>
          <w:b/>
          <w:bCs/>
          <w:sz w:val="30"/>
          <w:szCs w:val="30"/>
          <w:lang w:val="be-BY"/>
        </w:rPr>
        <w:t>:</w:t>
      </w:r>
      <w:r w:rsidR="00044F94" w:rsidRPr="00A441F0">
        <w:rPr>
          <w:rFonts w:ascii="Times New Roman" w:hAnsi="Times New Roman" w:cs="Times New Roman"/>
          <w:bCs/>
          <w:sz w:val="30"/>
          <w:szCs w:val="30"/>
        </w:rPr>
        <w:t xml:space="preserve"> нет.</w:t>
      </w:r>
    </w:p>
    <w:p w:rsidR="00044F94" w:rsidRPr="00A441F0" w:rsidRDefault="00044F94" w:rsidP="00044F94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441F0">
        <w:rPr>
          <w:rFonts w:ascii="Times New Roman" w:hAnsi="Times New Roman" w:cs="Times New Roman"/>
          <w:b/>
          <w:color w:val="000000"/>
          <w:sz w:val="30"/>
          <w:szCs w:val="30"/>
        </w:rPr>
        <w:t>Актуальность проекта</w:t>
      </w:r>
      <w:r w:rsidRPr="00A441F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044F94" w:rsidRDefault="00555C4B" w:rsidP="00AE56AD">
      <w:pPr>
        <w:pStyle w:val="aa"/>
        <w:spacing w:before="0" w:beforeAutospacing="0" w:after="0" w:afterAutospacing="0"/>
        <w:ind w:firstLine="425"/>
        <w:jc w:val="both"/>
        <w:rPr>
          <w:sz w:val="30"/>
          <w:szCs w:val="30"/>
          <w:shd w:val="clear" w:color="auto" w:fill="FFFFFF"/>
        </w:rPr>
      </w:pPr>
      <w:r w:rsidRPr="000154FC">
        <w:rPr>
          <w:sz w:val="30"/>
          <w:szCs w:val="30"/>
          <w:shd w:val="clear" w:color="auto" w:fill="FFFFFF"/>
        </w:rPr>
        <w:t>Люди, утратившие память</w:t>
      </w:r>
      <w:r w:rsidR="001035B0" w:rsidRPr="000154FC">
        <w:rPr>
          <w:sz w:val="30"/>
          <w:szCs w:val="30"/>
          <w:shd w:val="clear" w:color="auto" w:fill="FFFFFF"/>
        </w:rPr>
        <w:t xml:space="preserve">, не имеют будущего. Перед нашим обществом остро встала опасность потери исторической памяти. Значительная роль в обогащении знаниями о родном крае, о его истории, в формировании гражданственности, нравственности отводится историческому краеведению.  </w:t>
      </w:r>
    </w:p>
    <w:p w:rsidR="001A10C3" w:rsidRDefault="001A10C3" w:rsidP="001A1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Территория микрорайона школы богата историческим наследием. </w:t>
      </w:r>
    </w:p>
    <w:p w:rsidR="00373946" w:rsidRDefault="001A10C3" w:rsidP="001A1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В поселке Первомайск, на территории бывшей помещич</w:t>
      </w:r>
      <w:r w:rsidR="00373946">
        <w:rPr>
          <w:rFonts w:ascii="Times New Roman" w:hAnsi="Times New Roman" w:cs="Times New Roman"/>
          <w:sz w:val="30"/>
          <w:szCs w:val="30"/>
        </w:rPr>
        <w:t>ьей усадьбы Кухтичи, находится К</w:t>
      </w:r>
      <w:r>
        <w:rPr>
          <w:rFonts w:ascii="Times New Roman" w:hAnsi="Times New Roman" w:cs="Times New Roman"/>
          <w:sz w:val="30"/>
          <w:szCs w:val="30"/>
        </w:rPr>
        <w:t>альвинский сбор – протестантский храм середины Х</w:t>
      </w:r>
      <w:r>
        <w:rPr>
          <w:rFonts w:ascii="Times New Roman" w:hAnsi="Times New Roman" w:cs="Times New Roman"/>
          <w:sz w:val="30"/>
          <w:szCs w:val="30"/>
          <w:lang w:val="de-DE"/>
        </w:rPr>
        <w:t>V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 века, свидетель реформационного движения в крае. </w:t>
      </w:r>
    </w:p>
    <w:p w:rsidR="00373946" w:rsidRDefault="001A10C3" w:rsidP="001A1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Это место по праву можно считать одной из колыбелей первопечат</w:t>
      </w:r>
      <w:r w:rsidR="00F9755E">
        <w:rPr>
          <w:rFonts w:ascii="Times New Roman" w:hAnsi="Times New Roman" w:cs="Times New Roman"/>
          <w:sz w:val="30"/>
          <w:szCs w:val="30"/>
          <w:lang w:val="be-BY"/>
        </w:rPr>
        <w:t>ания. В Кухтичах, принадлежавших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Ковячинским, была допечатана последняя часть Библии Сымона Будного. </w:t>
      </w:r>
    </w:p>
    <w:p w:rsidR="001A10C3" w:rsidRDefault="001A10C3" w:rsidP="001A1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конце ХІХ – начале ХХ веков история Кухтичской усадьбы тесно связана с жизнью и деятельностью просветительницы и меценатки Марии Магдалены Радзивилл из рода Завишей, много сделавшей для возрождения национальной культуры.  </w:t>
      </w:r>
    </w:p>
    <w:p w:rsidR="001035B0" w:rsidRPr="001A10C3" w:rsidRDefault="001A10C3" w:rsidP="001A1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Дворцово-парковый комплекс в деревне Наднёман в ХІХ веке был центром изобретательства, природов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едения и медицины. Здесь жил ученый-естествоиспытатель, врач, профессор электрографии и магнетизма Яков Оттонович Наркевич-Иодко, внесший значительный вклад в развитие мировой науки. На территории усадьбы была построена метеорологическая станция и открыт санаторий.</w:t>
      </w:r>
    </w:p>
    <w:p w:rsidR="00037949" w:rsidRPr="000154FC" w:rsidRDefault="005A58AF" w:rsidP="00AE56AD">
      <w:pPr>
        <w:pStyle w:val="aa"/>
        <w:spacing w:before="0" w:beforeAutospacing="0" w:after="0" w:afterAutospacing="0"/>
        <w:ind w:firstLine="425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Создавая мини -</w:t>
      </w:r>
      <w:r w:rsidR="00037949" w:rsidRPr="000154FC">
        <w:rPr>
          <w:sz w:val="30"/>
          <w:szCs w:val="30"/>
          <w:shd w:val="clear" w:color="auto" w:fill="FFFFFF"/>
        </w:rPr>
        <w:t xml:space="preserve"> музей в таком историческом месте, предполагаем, что он не станет хра</w:t>
      </w:r>
      <w:r w:rsidR="00A4498C" w:rsidRPr="000154FC">
        <w:rPr>
          <w:sz w:val="30"/>
          <w:szCs w:val="30"/>
          <w:shd w:val="clear" w:color="auto" w:fill="FFFFFF"/>
        </w:rPr>
        <w:t xml:space="preserve">мом для поклонения раритетам. </w:t>
      </w:r>
      <w:r w:rsidR="00037949" w:rsidRPr="000154FC">
        <w:rPr>
          <w:sz w:val="30"/>
          <w:szCs w:val="30"/>
          <w:shd w:val="clear" w:color="auto" w:fill="FFFFFF"/>
        </w:rPr>
        <w:t xml:space="preserve"> Он должен стать </w:t>
      </w:r>
      <w:r w:rsidR="00A4498C" w:rsidRPr="000154FC">
        <w:rPr>
          <w:sz w:val="30"/>
          <w:szCs w:val="30"/>
          <w:shd w:val="clear" w:color="auto" w:fill="FFFFFF"/>
        </w:rPr>
        <w:t>связывающим звеном между сегодн</w:t>
      </w:r>
      <w:r w:rsidR="00037949" w:rsidRPr="000154FC">
        <w:rPr>
          <w:sz w:val="30"/>
          <w:szCs w:val="30"/>
          <w:shd w:val="clear" w:color="auto" w:fill="FFFFFF"/>
        </w:rPr>
        <w:t>яшним поколение</w:t>
      </w:r>
      <w:r w:rsidR="00A4498C" w:rsidRPr="000154FC">
        <w:rPr>
          <w:sz w:val="30"/>
          <w:szCs w:val="30"/>
          <w:shd w:val="clear" w:color="auto" w:fill="FFFFFF"/>
        </w:rPr>
        <w:t>м и поколения</w:t>
      </w:r>
      <w:r w:rsidR="00037949" w:rsidRPr="000154FC">
        <w:rPr>
          <w:sz w:val="30"/>
          <w:szCs w:val="30"/>
          <w:shd w:val="clear" w:color="auto" w:fill="FFFFFF"/>
        </w:rPr>
        <w:t>м</w:t>
      </w:r>
      <w:r w:rsidR="00A4498C" w:rsidRPr="000154FC">
        <w:rPr>
          <w:sz w:val="30"/>
          <w:szCs w:val="30"/>
          <w:shd w:val="clear" w:color="auto" w:fill="FFFFFF"/>
        </w:rPr>
        <w:t>и</w:t>
      </w:r>
      <w:r w:rsidR="00037949" w:rsidRPr="000154FC">
        <w:rPr>
          <w:sz w:val="30"/>
          <w:szCs w:val="30"/>
          <w:shd w:val="clear" w:color="auto" w:fill="FFFFFF"/>
        </w:rPr>
        <w:t xml:space="preserve"> предыдущим</w:t>
      </w:r>
      <w:r w:rsidR="00A4498C" w:rsidRPr="000154FC">
        <w:rPr>
          <w:sz w:val="30"/>
          <w:szCs w:val="30"/>
          <w:shd w:val="clear" w:color="auto" w:fill="FFFFFF"/>
        </w:rPr>
        <w:t>и, местом для поисково</w:t>
      </w:r>
      <w:r w:rsidR="002B6AE4" w:rsidRPr="000154FC">
        <w:rPr>
          <w:sz w:val="30"/>
          <w:szCs w:val="30"/>
          <w:shd w:val="clear" w:color="auto" w:fill="FFFFFF"/>
        </w:rPr>
        <w:t xml:space="preserve"> </w:t>
      </w:r>
      <w:r w:rsidR="00A4498C" w:rsidRPr="000154FC">
        <w:rPr>
          <w:sz w:val="30"/>
          <w:szCs w:val="30"/>
          <w:shd w:val="clear" w:color="auto" w:fill="FFFFFF"/>
        </w:rPr>
        <w:t>- исследовательской работы</w:t>
      </w:r>
      <w:r w:rsidR="002B6AE4" w:rsidRPr="000154FC">
        <w:rPr>
          <w:sz w:val="30"/>
          <w:szCs w:val="30"/>
          <w:shd w:val="clear" w:color="auto" w:fill="FFFFFF"/>
        </w:rPr>
        <w:t xml:space="preserve"> по изучению</w:t>
      </w:r>
      <w:r w:rsidR="00A4498C" w:rsidRPr="000154FC">
        <w:rPr>
          <w:sz w:val="30"/>
          <w:szCs w:val="30"/>
          <w:shd w:val="clear" w:color="auto" w:fill="FFFFFF"/>
        </w:rPr>
        <w:t xml:space="preserve"> истории</w:t>
      </w:r>
      <w:r w:rsidR="00F9755E">
        <w:rPr>
          <w:sz w:val="30"/>
          <w:szCs w:val="30"/>
          <w:shd w:val="clear" w:color="auto" w:fill="FFFFFF"/>
        </w:rPr>
        <w:t xml:space="preserve"> отчего края</w:t>
      </w:r>
      <w:r w:rsidR="00A4498C" w:rsidRPr="000154FC">
        <w:rPr>
          <w:sz w:val="30"/>
          <w:szCs w:val="30"/>
          <w:shd w:val="clear" w:color="auto" w:fill="FFFFFF"/>
        </w:rPr>
        <w:t>. Он нужен школе для реализа</w:t>
      </w:r>
      <w:r w:rsidR="00F9755E">
        <w:rPr>
          <w:sz w:val="30"/>
          <w:szCs w:val="30"/>
          <w:shd w:val="clear" w:color="auto" w:fill="FFFFFF"/>
        </w:rPr>
        <w:t>ции творческой активности детей</w:t>
      </w:r>
      <w:r w:rsidR="00A4498C" w:rsidRPr="000154FC">
        <w:rPr>
          <w:sz w:val="30"/>
          <w:szCs w:val="30"/>
          <w:shd w:val="clear" w:color="auto" w:fill="FFFFFF"/>
        </w:rPr>
        <w:t xml:space="preserve"> как средство обогащения образовательного процесса.</w:t>
      </w:r>
    </w:p>
    <w:p w:rsidR="00A4498C" w:rsidRPr="000154FC" w:rsidRDefault="005A58AF" w:rsidP="00AE56AD">
      <w:pPr>
        <w:pStyle w:val="aa"/>
        <w:spacing w:before="0" w:beforeAutospacing="0" w:after="0" w:afterAutospacing="0"/>
        <w:ind w:firstLine="425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lastRenderedPageBreak/>
        <w:t>Наличие мини -</w:t>
      </w:r>
      <w:r w:rsidR="00A4498C" w:rsidRPr="000154FC">
        <w:rPr>
          <w:sz w:val="30"/>
          <w:szCs w:val="30"/>
          <w:shd w:val="clear" w:color="auto" w:fill="FFFFFF"/>
        </w:rPr>
        <w:t xml:space="preserve"> музея в нашей местности актуально не только для учащихся.</w:t>
      </w:r>
      <w:r w:rsidR="002B6AE4" w:rsidRPr="000154FC">
        <w:rPr>
          <w:sz w:val="30"/>
          <w:szCs w:val="30"/>
          <w:shd w:val="clear" w:color="auto" w:fill="FFFFFF"/>
        </w:rPr>
        <w:t xml:space="preserve"> Старшее поколение – носители истории. Их жизненный опыт и знания будут востребованы.</w:t>
      </w:r>
    </w:p>
    <w:p w:rsidR="00044F94" w:rsidRPr="000154FC" w:rsidRDefault="005A58AF" w:rsidP="002B6AE4">
      <w:pPr>
        <w:pStyle w:val="aa"/>
        <w:spacing w:before="0" w:beforeAutospacing="0" w:after="0" w:afterAutospacing="0"/>
        <w:ind w:firstLine="425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Таким образом, мини -</w:t>
      </w:r>
      <w:r w:rsidR="002B6AE4" w:rsidRPr="000154FC">
        <w:rPr>
          <w:sz w:val="30"/>
          <w:szCs w:val="30"/>
          <w:shd w:val="clear" w:color="auto" w:fill="FFFFFF"/>
        </w:rPr>
        <w:t xml:space="preserve"> музей в нашей местности нужен всем: от первоклассника, впервые перешагнувшего школьный порог, до старичка на лавочке, судьба которого – уже история.</w:t>
      </w:r>
    </w:p>
    <w:p w:rsidR="00085087" w:rsidRPr="00A441F0" w:rsidRDefault="00044F94" w:rsidP="00454511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 w:rsidRPr="00A441F0">
        <w:rPr>
          <w:b/>
          <w:color w:val="000000"/>
          <w:sz w:val="30"/>
          <w:szCs w:val="30"/>
        </w:rPr>
        <w:t>Цель проекта:</w:t>
      </w:r>
      <w:r w:rsidRPr="00A441F0">
        <w:rPr>
          <w:color w:val="000000"/>
          <w:sz w:val="30"/>
          <w:szCs w:val="30"/>
        </w:rPr>
        <w:t xml:space="preserve"> </w:t>
      </w:r>
      <w:r w:rsidR="000154FC">
        <w:rPr>
          <w:sz w:val="30"/>
          <w:szCs w:val="30"/>
        </w:rPr>
        <w:t>с</w:t>
      </w:r>
      <w:r w:rsidR="002B6AE4">
        <w:rPr>
          <w:sz w:val="30"/>
          <w:szCs w:val="30"/>
        </w:rPr>
        <w:t>оздание музейной информационной площадки для привлечения обществ</w:t>
      </w:r>
      <w:r w:rsidR="002353D0">
        <w:rPr>
          <w:sz w:val="30"/>
          <w:szCs w:val="30"/>
        </w:rPr>
        <w:t xml:space="preserve">енного внимания к историческому </w:t>
      </w:r>
      <w:r w:rsidR="002B6AE4">
        <w:rPr>
          <w:sz w:val="30"/>
          <w:szCs w:val="30"/>
        </w:rPr>
        <w:t>наследию</w:t>
      </w:r>
      <w:r w:rsidR="00373946">
        <w:rPr>
          <w:sz w:val="30"/>
          <w:szCs w:val="30"/>
        </w:rPr>
        <w:t xml:space="preserve">  родного края.</w:t>
      </w:r>
    </w:p>
    <w:p w:rsidR="00044F94" w:rsidRPr="00A441F0" w:rsidRDefault="00044F94" w:rsidP="00454511">
      <w:pPr>
        <w:pStyle w:val="aa"/>
        <w:spacing w:before="0" w:beforeAutospacing="0" w:after="0" w:afterAutospacing="0"/>
        <w:ind w:firstLine="426"/>
        <w:jc w:val="both"/>
        <w:rPr>
          <w:b/>
          <w:color w:val="000000"/>
          <w:sz w:val="30"/>
          <w:szCs w:val="30"/>
        </w:rPr>
      </w:pPr>
      <w:r w:rsidRPr="00A441F0">
        <w:rPr>
          <w:b/>
          <w:color w:val="000000"/>
          <w:sz w:val="30"/>
          <w:szCs w:val="30"/>
        </w:rPr>
        <w:t>Задачи:</w:t>
      </w:r>
    </w:p>
    <w:p w:rsidR="000154FC" w:rsidRPr="000154FC" w:rsidRDefault="000154FC" w:rsidP="000154FC">
      <w:pPr>
        <w:pStyle w:val="a4"/>
        <w:numPr>
          <w:ilvl w:val="0"/>
          <w:numId w:val="9"/>
        </w:numPr>
        <w:ind w:left="0"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54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Реализация музейного простран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ства как интерактивной площадки </w:t>
      </w:r>
      <w:r w:rsidRPr="000154F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ознакомления с и</w:t>
      </w:r>
      <w:r w:rsidR="0069093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сторией малой родины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154FC" w:rsidRDefault="000154FC" w:rsidP="000154FC">
      <w:pPr>
        <w:pStyle w:val="a4"/>
        <w:numPr>
          <w:ilvl w:val="0"/>
          <w:numId w:val="9"/>
        </w:numPr>
        <w:ind w:left="0" w:firstLine="27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Вовлечение в работу мини - музея значительного числа учащихся, их законных представителей, населения.</w:t>
      </w:r>
    </w:p>
    <w:p w:rsidR="00085087" w:rsidRPr="000154FC" w:rsidRDefault="000154FC" w:rsidP="005A58AF">
      <w:pPr>
        <w:pStyle w:val="a4"/>
        <w:numPr>
          <w:ilvl w:val="0"/>
          <w:numId w:val="9"/>
        </w:numPr>
        <w:spacing w:after="0" w:line="240" w:lineRule="auto"/>
        <w:ind w:left="0" w:firstLine="27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связи поколений, связи судьбы человека и страны в целом.</w:t>
      </w:r>
    </w:p>
    <w:p w:rsidR="00044F94" w:rsidRPr="00A441F0" w:rsidRDefault="00044F94" w:rsidP="005A58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41F0">
        <w:rPr>
          <w:rFonts w:ascii="Times New Roman" w:hAnsi="Times New Roman" w:cs="Times New Roman"/>
          <w:b/>
          <w:sz w:val="30"/>
          <w:szCs w:val="30"/>
        </w:rPr>
        <w:t>Период реализации гуманитарного проекта:</w:t>
      </w:r>
      <w:r w:rsidR="000154FC">
        <w:rPr>
          <w:rFonts w:ascii="Times New Roman" w:hAnsi="Times New Roman" w:cs="Times New Roman"/>
          <w:sz w:val="30"/>
          <w:szCs w:val="30"/>
        </w:rPr>
        <w:t xml:space="preserve"> 2020</w:t>
      </w:r>
      <w:r w:rsidR="00BE2B32" w:rsidRPr="00F9755E">
        <w:rPr>
          <w:rFonts w:ascii="Times New Roman" w:hAnsi="Times New Roman" w:cs="Times New Roman"/>
          <w:sz w:val="30"/>
          <w:szCs w:val="30"/>
        </w:rPr>
        <w:t xml:space="preserve"> </w:t>
      </w:r>
      <w:r w:rsidRPr="00A441F0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BE2B32" w:rsidRPr="00F9755E">
        <w:rPr>
          <w:rFonts w:ascii="Times New Roman" w:hAnsi="Times New Roman" w:cs="Times New Roman"/>
          <w:sz w:val="30"/>
          <w:szCs w:val="30"/>
        </w:rPr>
        <w:t xml:space="preserve"> </w:t>
      </w:r>
      <w:r w:rsidRPr="00A441F0">
        <w:rPr>
          <w:rFonts w:ascii="Times New Roman" w:hAnsi="Times New Roman" w:cs="Times New Roman"/>
          <w:sz w:val="30"/>
          <w:szCs w:val="30"/>
        </w:rPr>
        <w:t>2021 годы</w:t>
      </w:r>
    </w:p>
    <w:p w:rsidR="00044F94" w:rsidRPr="00A441F0" w:rsidRDefault="00044F94" w:rsidP="005A58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41F0">
        <w:rPr>
          <w:rFonts w:ascii="Times New Roman" w:hAnsi="Times New Roman" w:cs="Times New Roman"/>
          <w:b/>
          <w:sz w:val="30"/>
          <w:szCs w:val="30"/>
        </w:rPr>
        <w:t>8. Установленный объем финансирования, бюджет проекта:</w:t>
      </w:r>
    </w:p>
    <w:p w:rsidR="00044F94" w:rsidRPr="00A441F0" w:rsidRDefault="0069093A" w:rsidP="00044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500</w:t>
      </w:r>
      <w:r w:rsidR="00044F94" w:rsidRPr="00A441F0">
        <w:rPr>
          <w:rFonts w:ascii="Times New Roman" w:hAnsi="Times New Roman" w:cs="Times New Roman"/>
          <w:sz w:val="30"/>
          <w:szCs w:val="30"/>
        </w:rPr>
        <w:t> 000 долларов США</w:t>
      </w:r>
    </w:p>
    <w:p w:rsidR="00044F94" w:rsidRPr="00A441F0" w:rsidRDefault="00044F94" w:rsidP="00044F94">
      <w:pPr>
        <w:pStyle w:val="aa"/>
        <w:spacing w:before="0" w:beforeAutospacing="0" w:after="0" w:afterAutospacing="0"/>
        <w:ind w:firstLine="426"/>
        <w:rPr>
          <w:b/>
          <w:color w:val="000000"/>
          <w:sz w:val="30"/>
          <w:szCs w:val="30"/>
        </w:rPr>
      </w:pPr>
      <w:r w:rsidRPr="00A441F0">
        <w:rPr>
          <w:b/>
          <w:color w:val="000000"/>
          <w:sz w:val="30"/>
          <w:szCs w:val="30"/>
        </w:rPr>
        <w:t>9. Ожидаемые результаты реализации проекта:</w:t>
      </w:r>
    </w:p>
    <w:p w:rsidR="00044F94" w:rsidRPr="00A441F0" w:rsidRDefault="00044F94" w:rsidP="00044F94">
      <w:pPr>
        <w:pStyle w:val="aa"/>
        <w:spacing w:before="0" w:beforeAutospacing="0" w:after="0" w:afterAutospacing="0"/>
        <w:ind w:firstLine="426"/>
        <w:jc w:val="both"/>
        <w:rPr>
          <w:b/>
          <w:i/>
          <w:color w:val="000000"/>
          <w:sz w:val="30"/>
          <w:szCs w:val="30"/>
        </w:rPr>
      </w:pPr>
      <w:r w:rsidRPr="00A441F0">
        <w:rPr>
          <w:color w:val="000000"/>
          <w:sz w:val="30"/>
          <w:szCs w:val="30"/>
        </w:rPr>
        <w:t xml:space="preserve">По истечении сроков реализации гуманитарного проекта </w:t>
      </w:r>
      <w:r w:rsidRPr="00A441F0">
        <w:rPr>
          <w:b/>
          <w:i/>
          <w:color w:val="000000"/>
          <w:sz w:val="30"/>
          <w:szCs w:val="30"/>
        </w:rPr>
        <w:t>с позиции социального эффекта:</w:t>
      </w:r>
    </w:p>
    <w:p w:rsidR="003A7AC8" w:rsidRDefault="00FE670F" w:rsidP="00044F94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Будет создана </w:t>
      </w:r>
      <w:r w:rsidR="003A7AC8">
        <w:rPr>
          <w:color w:val="000000"/>
          <w:sz w:val="30"/>
          <w:szCs w:val="30"/>
        </w:rPr>
        <w:t xml:space="preserve">интерактивная площадка для ознакомления с историей малой родины. </w:t>
      </w:r>
    </w:p>
    <w:p w:rsidR="00044F94" w:rsidRDefault="00FE670F" w:rsidP="00044F94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процессе исследовательской деятельности будут реализованы творческие способности ученика</w:t>
      </w:r>
      <w:r w:rsidR="00A356D5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</w:t>
      </w:r>
      <w:r w:rsidR="003A7AC8">
        <w:rPr>
          <w:color w:val="000000"/>
          <w:sz w:val="30"/>
          <w:szCs w:val="30"/>
        </w:rPr>
        <w:t>созданы условия для воспитания</w:t>
      </w:r>
      <w:r>
        <w:rPr>
          <w:color w:val="000000"/>
          <w:sz w:val="30"/>
          <w:szCs w:val="30"/>
        </w:rPr>
        <w:t xml:space="preserve"> знач</w:t>
      </w:r>
      <w:r w:rsidR="00373946">
        <w:rPr>
          <w:color w:val="000000"/>
          <w:sz w:val="30"/>
          <w:szCs w:val="30"/>
        </w:rPr>
        <w:t xml:space="preserve">имых общечеловеческих ценностей </w:t>
      </w:r>
      <w:r>
        <w:rPr>
          <w:color w:val="000000"/>
          <w:sz w:val="30"/>
          <w:szCs w:val="30"/>
        </w:rPr>
        <w:t xml:space="preserve">(социальное партнерство, коммуникабельность, толерантность). </w:t>
      </w:r>
      <w:r w:rsidR="003A7AC8">
        <w:rPr>
          <w:color w:val="000000"/>
          <w:sz w:val="30"/>
          <w:szCs w:val="30"/>
        </w:rPr>
        <w:t xml:space="preserve"> </w:t>
      </w:r>
    </w:p>
    <w:p w:rsidR="00E153AD" w:rsidRDefault="00E153AD" w:rsidP="00044F94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Занятия в </w:t>
      </w:r>
      <w:r w:rsidR="005A58AF">
        <w:rPr>
          <w:color w:val="000000"/>
          <w:sz w:val="30"/>
          <w:szCs w:val="30"/>
        </w:rPr>
        <w:t xml:space="preserve">мини - </w:t>
      </w:r>
      <w:r>
        <w:rPr>
          <w:color w:val="000000"/>
          <w:sz w:val="30"/>
          <w:szCs w:val="30"/>
        </w:rPr>
        <w:t xml:space="preserve">музее – альтернатива уроку. </w:t>
      </w:r>
    </w:p>
    <w:p w:rsidR="003A7AC8" w:rsidRPr="00A441F0" w:rsidRDefault="000C5979" w:rsidP="00044F94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Будет обеспечена з</w:t>
      </w:r>
      <w:r w:rsidR="00E153AD">
        <w:rPr>
          <w:color w:val="000000"/>
          <w:sz w:val="30"/>
          <w:szCs w:val="30"/>
        </w:rPr>
        <w:t>анятость учащихся во время каникул и в шестой школьный день.</w:t>
      </w:r>
    </w:p>
    <w:p w:rsidR="00044F94" w:rsidRPr="00A441F0" w:rsidRDefault="000C5979" w:rsidP="00044F94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Организация и проведение культурных мероприятий, связанных с ист</w:t>
      </w:r>
      <w:r w:rsidR="001F3AD7">
        <w:rPr>
          <w:color w:val="000000"/>
          <w:sz w:val="30"/>
          <w:szCs w:val="30"/>
        </w:rPr>
        <w:t>орией родного края, разнообразят и украсят</w:t>
      </w:r>
      <w:r w:rsidR="005A58A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жизнь в сельской местности.</w:t>
      </w:r>
    </w:p>
    <w:p w:rsidR="00044F94" w:rsidRPr="00A441F0" w:rsidRDefault="003A7AC8" w:rsidP="00044F94">
      <w:pPr>
        <w:pStyle w:val="aa"/>
        <w:spacing w:before="0" w:beforeAutospacing="0" w:after="0" w:afterAutospacing="0"/>
        <w:ind w:firstLine="426"/>
        <w:jc w:val="both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С</w:t>
      </w:r>
      <w:r w:rsidR="00044F94" w:rsidRPr="00A441F0">
        <w:rPr>
          <w:b/>
          <w:i/>
          <w:color w:val="000000"/>
          <w:sz w:val="30"/>
          <w:szCs w:val="30"/>
        </w:rPr>
        <w:t xml:space="preserve"> позиции экономического эффекта:</w:t>
      </w:r>
    </w:p>
    <w:p w:rsidR="000C5979" w:rsidRPr="000C5979" w:rsidRDefault="003A7AC8" w:rsidP="000C59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Старое, непригодное здание бывшего детского сада приобретет новое обличие. Благоустроенная территория станет оазисом в агрогородке. </w:t>
      </w:r>
    </w:p>
    <w:p w:rsidR="00213BAC" w:rsidRPr="000C5979" w:rsidRDefault="000C5979" w:rsidP="000C5979">
      <w:pPr>
        <w:pStyle w:val="aa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Т</w:t>
      </w:r>
      <w:r w:rsidRPr="00A441F0">
        <w:rPr>
          <w:color w:val="000000"/>
          <w:sz w:val="30"/>
          <w:szCs w:val="30"/>
        </w:rPr>
        <w:t>рансляция и популяризация результатов гуманитарн</w:t>
      </w:r>
      <w:r>
        <w:rPr>
          <w:color w:val="000000"/>
          <w:sz w:val="30"/>
          <w:szCs w:val="30"/>
        </w:rPr>
        <w:t xml:space="preserve">ого проекта привлекут туристов из зарубежья, что </w:t>
      </w:r>
      <w:r w:rsidR="00854A32">
        <w:rPr>
          <w:color w:val="000000"/>
          <w:sz w:val="30"/>
          <w:szCs w:val="30"/>
        </w:rPr>
        <w:t>поможет увеличить туристический поток и оказать положительное влияние на инфраструктуру региона.</w:t>
      </w:r>
    </w:p>
    <w:p w:rsidR="001A10C3" w:rsidRDefault="001A10C3" w:rsidP="001A10C3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213BAC" w:rsidRPr="001A10C3" w:rsidRDefault="00213BAC" w:rsidP="00F27FC2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10C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FE4B2C" w:rsidRPr="005D0A4D" w:rsidRDefault="00FE4B2C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621"/>
        <w:gridCol w:w="4903"/>
        <w:gridCol w:w="1417"/>
        <w:gridCol w:w="1985"/>
      </w:tblGrid>
      <w:tr w:rsidR="002B2B6E" w:rsidRPr="005D0A4D" w:rsidTr="002B2B6E">
        <w:tc>
          <w:tcPr>
            <w:tcW w:w="621" w:type="dxa"/>
            <w:vMerge w:val="restart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4903" w:type="dxa"/>
            <w:vMerge w:val="restart"/>
          </w:tcPr>
          <w:p w:rsidR="002B2B6E" w:rsidRPr="005D0A4D" w:rsidRDefault="002B2B6E" w:rsidP="006D7E0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статей расходов</w:t>
            </w:r>
          </w:p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B2B6E" w:rsidRPr="005D0A4D" w:rsidRDefault="002B2B6E" w:rsidP="006D7E0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Финансирование за счет</w:t>
            </w: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  <w:vMerge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03" w:type="dxa"/>
            <w:vMerge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доноров</w:t>
            </w:r>
          </w:p>
        </w:tc>
        <w:tc>
          <w:tcPr>
            <w:tcW w:w="1985" w:type="dxa"/>
          </w:tcPr>
          <w:p w:rsidR="002B2B6E" w:rsidRPr="005D0A4D" w:rsidRDefault="002B2B6E" w:rsidP="006D7E0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собственны</w:t>
            </w: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 средств</w:t>
            </w: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903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Экспертиза здания для определения необходимого объема ремонтных работ</w:t>
            </w:r>
          </w:p>
        </w:tc>
        <w:tc>
          <w:tcPr>
            <w:tcW w:w="1417" w:type="dxa"/>
          </w:tcPr>
          <w:p w:rsidR="002B2B6E" w:rsidRPr="001F3AD7" w:rsidRDefault="002D001A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1F3A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1F3AD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903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Разработка проектно </w:t>
            </w:r>
            <w:r w:rsidR="002D00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сметной документации для проведения ремонтных работ</w:t>
            </w:r>
          </w:p>
        </w:tc>
        <w:tc>
          <w:tcPr>
            <w:tcW w:w="1417" w:type="dxa"/>
          </w:tcPr>
          <w:p w:rsidR="002B2B6E" w:rsidRPr="001F3AD7" w:rsidRDefault="002D001A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</w:t>
            </w:r>
            <w:r w:rsidR="001F3AD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000</w:t>
            </w:r>
            <w:r w:rsidR="008B708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 w:rsidR="001F3AD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903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ремонтных работ помещений и здания</w:t>
            </w:r>
          </w:p>
        </w:tc>
        <w:tc>
          <w:tcPr>
            <w:tcW w:w="1417" w:type="dxa"/>
          </w:tcPr>
          <w:p w:rsidR="002B2B6E" w:rsidRPr="001F3AD7" w:rsidRDefault="008B708C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</w:t>
            </w:r>
            <w:r w:rsidR="001F3AD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0</w:t>
            </w:r>
            <w:r w:rsidR="002D001A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 w:rsidR="001F3AD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000</w:t>
            </w:r>
            <w:r w:rsidR="002D00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1F3AD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903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Приобретение и монтаж противопожарных и охранных систем</w:t>
            </w:r>
          </w:p>
        </w:tc>
        <w:tc>
          <w:tcPr>
            <w:tcW w:w="1417" w:type="dxa"/>
          </w:tcPr>
          <w:p w:rsidR="002B2B6E" w:rsidRPr="001F3AD7" w:rsidRDefault="001F3AD7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2000$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903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дизайнерского проекта внутреннего оформления зала</w:t>
            </w:r>
          </w:p>
        </w:tc>
        <w:tc>
          <w:tcPr>
            <w:tcW w:w="1417" w:type="dxa"/>
          </w:tcPr>
          <w:p w:rsidR="002B2B6E" w:rsidRPr="001F3AD7" w:rsidRDefault="001F3AD7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</w:t>
            </w:r>
            <w:r w:rsidR="008B708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000</w:t>
            </w:r>
            <w:r w:rsidR="008B708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4903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ландшафтного дизайна</w:t>
            </w:r>
          </w:p>
        </w:tc>
        <w:tc>
          <w:tcPr>
            <w:tcW w:w="1417" w:type="dxa"/>
          </w:tcPr>
          <w:p w:rsidR="002B2B6E" w:rsidRPr="001F3AD7" w:rsidRDefault="001F3AD7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10</w:t>
            </w:r>
            <w:r w:rsidR="008B708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000</w:t>
            </w:r>
            <w:r w:rsidR="008B708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4903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Благоустройство территории</w:t>
            </w:r>
          </w:p>
        </w:tc>
        <w:tc>
          <w:tcPr>
            <w:tcW w:w="1417" w:type="dxa"/>
          </w:tcPr>
          <w:p w:rsidR="002B2B6E" w:rsidRPr="00BE2B32" w:rsidRDefault="001F3AD7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2D00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BE2B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000 </w:t>
            </w:r>
            <w:r w:rsidR="00BE2B3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4903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Приобретение и монтаж системы микроклимата и вентиляции</w:t>
            </w:r>
          </w:p>
        </w:tc>
        <w:tc>
          <w:tcPr>
            <w:tcW w:w="1417" w:type="dxa"/>
          </w:tcPr>
          <w:p w:rsidR="002B2B6E" w:rsidRPr="008B708C" w:rsidRDefault="002D001A" w:rsidP="008B708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</w:t>
            </w:r>
            <w:r w:rsidR="008B708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000 $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rPr>
          <w:trHeight w:val="570"/>
        </w:trPr>
        <w:tc>
          <w:tcPr>
            <w:tcW w:w="621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4903" w:type="dxa"/>
          </w:tcPr>
          <w:p w:rsidR="002B2B6E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Приобретение и установка стеллажей, витрин</w:t>
            </w:r>
          </w:p>
        </w:tc>
        <w:tc>
          <w:tcPr>
            <w:tcW w:w="1417" w:type="dxa"/>
          </w:tcPr>
          <w:p w:rsidR="002B2B6E" w:rsidRPr="008B708C" w:rsidRDefault="008B708C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15</w:t>
            </w:r>
            <w:r w:rsidR="002D001A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000</w:t>
            </w:r>
            <w:r w:rsidR="002D00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c>
          <w:tcPr>
            <w:tcW w:w="621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0.</w:t>
            </w:r>
          </w:p>
        </w:tc>
        <w:tc>
          <w:tcPr>
            <w:tcW w:w="4903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Приобретение компьютерной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техники</w:t>
            </w:r>
          </w:p>
        </w:tc>
        <w:tc>
          <w:tcPr>
            <w:tcW w:w="1417" w:type="dxa"/>
          </w:tcPr>
          <w:p w:rsidR="002B2B6E" w:rsidRPr="005D0A4D" w:rsidRDefault="008B708C" w:rsidP="001F3AD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 w:rsidR="00B25C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="002B2B6E"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B2B6E" w:rsidRPr="005D0A4D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c>
          <w:tcPr>
            <w:tcW w:w="621" w:type="dxa"/>
          </w:tcPr>
          <w:p w:rsidR="002B2B6E" w:rsidRPr="005D0A4D" w:rsidRDefault="00BE2B32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4903" w:type="dxa"/>
          </w:tcPr>
          <w:p w:rsidR="002B2B6E" w:rsidRPr="002D001A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2D00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риобретение предметов экспозиций, выставок</w:t>
            </w:r>
          </w:p>
        </w:tc>
        <w:tc>
          <w:tcPr>
            <w:tcW w:w="1417" w:type="dxa"/>
          </w:tcPr>
          <w:p w:rsidR="002B2B6E" w:rsidRPr="008B708C" w:rsidRDefault="008B708C" w:rsidP="008B708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55 000 $</w:t>
            </w:r>
          </w:p>
        </w:tc>
        <w:tc>
          <w:tcPr>
            <w:tcW w:w="1985" w:type="dxa"/>
          </w:tcPr>
          <w:p w:rsidR="002B2B6E" w:rsidRPr="005D0A4D" w:rsidRDefault="002B2B6E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B2B6E" w:rsidRPr="005D0A4D" w:rsidTr="002B2B6E">
        <w:tc>
          <w:tcPr>
            <w:tcW w:w="621" w:type="dxa"/>
          </w:tcPr>
          <w:p w:rsidR="002B2B6E" w:rsidRPr="00BE2B32" w:rsidRDefault="00BE2B32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903" w:type="dxa"/>
          </w:tcPr>
          <w:p w:rsidR="002B2B6E" w:rsidRPr="005D0A4D" w:rsidRDefault="00BE2B32" w:rsidP="007D0CE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информационных материалов</w:t>
            </w:r>
          </w:p>
        </w:tc>
        <w:tc>
          <w:tcPr>
            <w:tcW w:w="1417" w:type="dxa"/>
          </w:tcPr>
          <w:p w:rsidR="002B2B6E" w:rsidRPr="008B708C" w:rsidRDefault="002D001A" w:rsidP="008B708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</w:t>
            </w:r>
            <w:r w:rsidR="008B708C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00 $</w:t>
            </w:r>
          </w:p>
        </w:tc>
        <w:tc>
          <w:tcPr>
            <w:tcW w:w="1985" w:type="dxa"/>
          </w:tcPr>
          <w:p w:rsidR="002B2B6E" w:rsidRPr="008B708C" w:rsidRDefault="008B708C" w:rsidP="008B708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500 $</w:t>
            </w:r>
          </w:p>
        </w:tc>
      </w:tr>
    </w:tbl>
    <w:p w:rsidR="009F3DBE" w:rsidRDefault="009F3DBE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4A32" w:rsidRDefault="00854A32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4A32" w:rsidRDefault="00854A32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21FF" w:rsidRDefault="00EC21FF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3302" w:rsidRDefault="00C23302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0C3" w:rsidRDefault="001A10C3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CE0" w:rsidRDefault="00B25CE0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CE0" w:rsidRDefault="00B25CE0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5BEE" w:rsidRDefault="00305BEE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CE0" w:rsidRDefault="00B25CE0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10C3" w:rsidRDefault="001A10C3" w:rsidP="001A10C3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EC21FF" w:rsidRDefault="00EC21FF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21"/>
        <w:gridCol w:w="3485"/>
        <w:gridCol w:w="2552"/>
        <w:gridCol w:w="2835"/>
      </w:tblGrid>
      <w:tr w:rsidR="00C23302" w:rsidRPr="005D0A4D" w:rsidTr="001A10C3">
        <w:tc>
          <w:tcPr>
            <w:tcW w:w="621" w:type="dxa"/>
            <w:vMerge w:val="restart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3485" w:type="dxa"/>
            <w:vMerge w:val="restart"/>
          </w:tcPr>
          <w:p w:rsidR="00C23302" w:rsidRPr="005D0A4D" w:rsidRDefault="00C23302" w:rsidP="006B3BB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статей расходов</w:t>
            </w:r>
          </w:p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C23302" w:rsidRPr="005D0A4D" w:rsidRDefault="00C23302" w:rsidP="006B3BB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Финансирование за счет</w:t>
            </w: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  <w:vMerge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5" w:type="dxa"/>
            <w:vMerge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2" w:type="dxa"/>
          </w:tcPr>
          <w:p w:rsidR="00C23302" w:rsidRPr="005D0A4D" w:rsidRDefault="00982F73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23302" w:rsidRPr="005D0A4D" w:rsidRDefault="00982F73" w:rsidP="006B3BB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485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Экспертиза здания для определения необходимого объема ремонтных работ</w:t>
            </w:r>
          </w:p>
        </w:tc>
        <w:tc>
          <w:tcPr>
            <w:tcW w:w="2552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485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проектно - сметной документации для проведения ремонтных работ</w:t>
            </w:r>
          </w:p>
        </w:tc>
        <w:tc>
          <w:tcPr>
            <w:tcW w:w="2552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485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ремонтных работ помещений и здания</w:t>
            </w:r>
          </w:p>
        </w:tc>
        <w:tc>
          <w:tcPr>
            <w:tcW w:w="2552" w:type="dxa"/>
          </w:tcPr>
          <w:p w:rsidR="00C23302" w:rsidRPr="002D001A" w:rsidRDefault="001A10C3" w:rsidP="006B3BB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скатной крыши;</w:t>
            </w:r>
            <w:r w:rsidR="001F3AD7" w:rsidRPr="002D0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D0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модернизация канализационной и отопительной систем, </w:t>
            </w:r>
          </w:p>
          <w:p w:rsidR="001A10C3" w:rsidRPr="005D0A4D" w:rsidRDefault="001A10C3" w:rsidP="002D001A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10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 входных дверей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="002D0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отделочных работ; замена напольного покрытия,</w:t>
            </w:r>
            <w:r w:rsidR="001F3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D00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пандуса</w:t>
            </w:r>
          </w:p>
        </w:tc>
        <w:tc>
          <w:tcPr>
            <w:tcW w:w="2835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485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Приобретение и монтаж противопожарных и охранных систем</w:t>
            </w:r>
          </w:p>
        </w:tc>
        <w:tc>
          <w:tcPr>
            <w:tcW w:w="2552" w:type="dxa"/>
          </w:tcPr>
          <w:p w:rsidR="00C23302" w:rsidRPr="005D0A4D" w:rsidRDefault="002353D0" w:rsidP="002353D0">
            <w:pPr>
              <w:ind w:left="-108" w:firstLine="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Установка </w:t>
            </w:r>
            <w:r w:rsidR="00FE2B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видеонаблюдения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     </w:t>
            </w:r>
            <w:r w:rsidR="00FE2B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пожарной сигнализации</w:t>
            </w:r>
          </w:p>
        </w:tc>
        <w:tc>
          <w:tcPr>
            <w:tcW w:w="2835" w:type="dxa"/>
          </w:tcPr>
          <w:p w:rsidR="00C23302" w:rsidRPr="005D0A4D" w:rsidRDefault="00982F73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B4DFD2" wp14:editId="2CFB5727">
                  <wp:extent cx="2000250" cy="1022324"/>
                  <wp:effectExtent l="0" t="0" r="0" b="6985"/>
                  <wp:docPr id="118" name="Рисунок 118" descr="https://tehznatok.com/wp-content/uploads/2017/05/shema-ustanovki-o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tehznatok.com/wp-content/uploads/2017/05/shema-ustanovki-o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57" cy="103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485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дизайнерского проекта внутреннего оформления зала</w:t>
            </w:r>
          </w:p>
        </w:tc>
        <w:tc>
          <w:tcPr>
            <w:tcW w:w="2552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:rsidR="00C23302" w:rsidRPr="005D0A4D" w:rsidRDefault="009857DE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8C793" wp14:editId="3C7D2FD7">
                  <wp:extent cx="1857375" cy="971206"/>
                  <wp:effectExtent l="0" t="0" r="0" b="635"/>
                  <wp:docPr id="107" name="Рисунок 107" descr="https://alvagroup.ru/assets/images/gallery/projects/muzej-trudovoj-slavyi-federalnogo-gosudarstvennogo-unitarnogo-predpriyatiya-fgup-gorno-ximicheskij-kombinat1/dejstvuyushhie-maketyi-xranilishh-oy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lvagroup.ru/assets/images/gallery/projects/muzej-trudovoj-slavyi-federalnogo-gosudarstvennogo-unitarnogo-predpriyatiya-fgup-gorno-ximicheskij-kombinat1/dejstvuyushhie-maketyi-xranilishh-oy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78359" cy="98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485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ландшафтного дизайна</w:t>
            </w:r>
          </w:p>
        </w:tc>
        <w:tc>
          <w:tcPr>
            <w:tcW w:w="2552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7.</w:t>
            </w:r>
          </w:p>
        </w:tc>
        <w:tc>
          <w:tcPr>
            <w:tcW w:w="3485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Благоустройство территории</w:t>
            </w:r>
          </w:p>
        </w:tc>
        <w:tc>
          <w:tcPr>
            <w:tcW w:w="2552" w:type="dxa"/>
          </w:tcPr>
          <w:p w:rsidR="00C23302" w:rsidRPr="00305BEE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Укладка дорожек тротуарной плиткой; установка скамеек, посадка зеленых насаждений, разбивка клумб</w:t>
            </w:r>
            <w:r w:rsidR="00D038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установка ограждения</w:t>
            </w:r>
          </w:p>
        </w:tc>
        <w:tc>
          <w:tcPr>
            <w:tcW w:w="2835" w:type="dxa"/>
          </w:tcPr>
          <w:p w:rsidR="00C23302" w:rsidRPr="005D0A4D" w:rsidRDefault="00982F73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B656BB" wp14:editId="222A23EB">
                  <wp:extent cx="1695450" cy="1704975"/>
                  <wp:effectExtent l="0" t="0" r="0" b="9525"/>
                  <wp:docPr id="116" name="Рисунок 116" descr="https://avatars.mds.yandex.net/get-pdb/1801789/5642170b-0c1d-414c-a454-3985b24ec7d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get-pdb/1801789/5642170b-0c1d-414c-a454-3985b24ec7d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066" cy="17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3485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Приобретение и монтаж системы микроклимата и вентиляции</w:t>
            </w:r>
          </w:p>
        </w:tc>
        <w:tc>
          <w:tcPr>
            <w:tcW w:w="2552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7DEBA1" wp14:editId="4AC54240">
                  <wp:extent cx="1895475" cy="1247774"/>
                  <wp:effectExtent l="0" t="0" r="0" b="0"/>
                  <wp:docPr id="102" name="Рисунок 102" descr="https://www.moyclimat.ru/FOTO-conditioner/holod17/holod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moyclimat.ru/FOTO-conditioner/holod17/holod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" t="-827" r="578" b="-8333"/>
                          <a:stretch/>
                        </pic:blipFill>
                        <pic:spPr bwMode="auto">
                          <a:xfrm>
                            <a:off x="0" y="0"/>
                            <a:ext cx="1901375" cy="125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302" w:rsidRPr="005D0A4D" w:rsidTr="001A10C3">
        <w:trPr>
          <w:trHeight w:val="570"/>
        </w:trPr>
        <w:tc>
          <w:tcPr>
            <w:tcW w:w="621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485" w:type="dxa"/>
          </w:tcPr>
          <w:p w:rsidR="00C23302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Приобретение и установка стеллажей, витрин</w:t>
            </w:r>
          </w:p>
        </w:tc>
        <w:tc>
          <w:tcPr>
            <w:tcW w:w="2552" w:type="dxa"/>
          </w:tcPr>
          <w:p w:rsidR="00C23302" w:rsidRPr="005D0A4D" w:rsidRDefault="000714E9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Стеллажи, витрины из стекла или плексигласа</w:t>
            </w:r>
          </w:p>
        </w:tc>
        <w:tc>
          <w:tcPr>
            <w:tcW w:w="2835" w:type="dxa"/>
          </w:tcPr>
          <w:p w:rsidR="00C23302" w:rsidRPr="005D0A4D" w:rsidRDefault="00C23302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2BA23" wp14:editId="782BDAE1">
                  <wp:extent cx="2181225" cy="2009775"/>
                  <wp:effectExtent l="0" t="0" r="0" b="0"/>
                  <wp:docPr id="105" name="Рисунок 105" descr="https://7vitrin.ru/photos2/ab0edb53c3b8794f2d8fd30b56b60a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7vitrin.ru/photos2/ab0edb53c3b8794f2d8fd30b56b60a8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13" t="-14558" r="-41711" b="-18986"/>
                          <a:stretch/>
                        </pic:blipFill>
                        <pic:spPr bwMode="auto">
                          <a:xfrm>
                            <a:off x="0" y="0"/>
                            <a:ext cx="21812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199" w:rsidRPr="005D0A4D" w:rsidTr="001A10C3">
        <w:trPr>
          <w:trHeight w:val="570"/>
        </w:trPr>
        <w:tc>
          <w:tcPr>
            <w:tcW w:w="621" w:type="dxa"/>
          </w:tcPr>
          <w:p w:rsidR="00747199" w:rsidRDefault="00747199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485" w:type="dxa"/>
          </w:tcPr>
          <w:p w:rsidR="00747199" w:rsidRDefault="00747199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Приобретение предметов экспозиции</w:t>
            </w:r>
          </w:p>
        </w:tc>
        <w:tc>
          <w:tcPr>
            <w:tcW w:w="2552" w:type="dxa"/>
          </w:tcPr>
          <w:p w:rsidR="00747199" w:rsidRDefault="002353D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="00982F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акеты усадьб, церкви, печатный станок</w:t>
            </w:r>
          </w:p>
          <w:p w:rsidR="00982F73" w:rsidRPr="005D0A4D" w:rsidRDefault="00982F73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исторические книги</w:t>
            </w:r>
          </w:p>
        </w:tc>
        <w:tc>
          <w:tcPr>
            <w:tcW w:w="2835" w:type="dxa"/>
          </w:tcPr>
          <w:p w:rsidR="00747199" w:rsidRDefault="00747199" w:rsidP="006B3BB5">
            <w:pPr>
              <w:rPr>
                <w:noProof/>
                <w:lang w:val="be-BY" w:eastAsia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BE482A" wp14:editId="63E328C1">
                  <wp:extent cx="1581150" cy="1028700"/>
                  <wp:effectExtent l="0" t="0" r="0" b="0"/>
                  <wp:docPr id="113" name="Рисунок 113" descr="https://polotsk24.ru/wp-content/uploads/2015/12/IMG_0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lotsk24.ru/wp-content/uploads/2015/12/IMG_05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00" t="-243" r="1500" b="243"/>
                          <a:stretch/>
                        </pic:blipFill>
                        <pic:spPr bwMode="auto">
                          <a:xfrm>
                            <a:off x="0" y="0"/>
                            <a:ext cx="1591985" cy="103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CE0" w:rsidRPr="005D0A4D" w:rsidTr="001A10C3">
        <w:trPr>
          <w:trHeight w:val="570"/>
        </w:trPr>
        <w:tc>
          <w:tcPr>
            <w:tcW w:w="621" w:type="dxa"/>
            <w:vMerge w:val="restart"/>
          </w:tcPr>
          <w:p w:rsidR="00B25CE0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3485" w:type="dxa"/>
            <w:vMerge w:val="restart"/>
          </w:tcPr>
          <w:p w:rsidR="00B25CE0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Приобретение компьютерной техники</w:t>
            </w:r>
          </w:p>
        </w:tc>
        <w:tc>
          <w:tcPr>
            <w:tcW w:w="2552" w:type="dxa"/>
          </w:tcPr>
          <w:p w:rsidR="00B25CE0" w:rsidRDefault="002353D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B25C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оутбук</w:t>
            </w:r>
          </w:p>
        </w:tc>
        <w:tc>
          <w:tcPr>
            <w:tcW w:w="2835" w:type="dxa"/>
          </w:tcPr>
          <w:p w:rsidR="00B25CE0" w:rsidRDefault="00B25CE0" w:rsidP="006B3BB5">
            <w:pPr>
              <w:rPr>
                <w:noProof/>
                <w:lang w:val="be-BY" w:eastAsia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7EA5D5" wp14:editId="67ACCB0C">
                  <wp:extent cx="1663065" cy="1039495"/>
                  <wp:effectExtent l="0" t="0" r="0" b="8255"/>
                  <wp:docPr id="1" name="Рисунок 1" descr="C:\Users\admin\Desktop\фото ГУМАНИТ. проект\загружен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admin\Desktop\фото ГУМАНИТ. проект\загружено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CE0" w:rsidRPr="005D0A4D" w:rsidTr="001A10C3">
        <w:trPr>
          <w:trHeight w:val="570"/>
        </w:trPr>
        <w:tc>
          <w:tcPr>
            <w:tcW w:w="621" w:type="dxa"/>
            <w:vMerge/>
          </w:tcPr>
          <w:p w:rsidR="00B25CE0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5" w:type="dxa"/>
            <w:vMerge/>
          </w:tcPr>
          <w:p w:rsidR="00B25CE0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2" w:type="dxa"/>
          </w:tcPr>
          <w:p w:rsidR="00B25CE0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струйный цветной принтер </w:t>
            </w:r>
          </w:p>
        </w:tc>
        <w:tc>
          <w:tcPr>
            <w:tcW w:w="2835" w:type="dxa"/>
          </w:tcPr>
          <w:p w:rsidR="00B25CE0" w:rsidRDefault="00B25CE0" w:rsidP="006B3BB5">
            <w:pPr>
              <w:rPr>
                <w:noProof/>
                <w:lang w:val="be-BY" w:eastAsia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67023" wp14:editId="0B38D452">
                  <wp:extent cx="1663065" cy="835660"/>
                  <wp:effectExtent l="0" t="0" r="0" b="2540"/>
                  <wp:docPr id="2" name="Рисунок 2" descr="C:\Users\admin\Desktop\фото ГУМАНИТ. проект\3219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admin\Desktop\фото ГУМАНИТ. проект\32196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CE0" w:rsidRPr="005D0A4D" w:rsidTr="001A10C3">
        <w:trPr>
          <w:trHeight w:val="570"/>
        </w:trPr>
        <w:tc>
          <w:tcPr>
            <w:tcW w:w="621" w:type="dxa"/>
            <w:vMerge/>
          </w:tcPr>
          <w:p w:rsidR="00B25CE0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5" w:type="dxa"/>
            <w:vMerge/>
          </w:tcPr>
          <w:p w:rsidR="00B25CE0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2" w:type="dxa"/>
          </w:tcPr>
          <w:p w:rsidR="00B25CE0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интерактивная доска</w:t>
            </w:r>
          </w:p>
        </w:tc>
        <w:tc>
          <w:tcPr>
            <w:tcW w:w="2835" w:type="dxa"/>
          </w:tcPr>
          <w:p w:rsidR="00B25CE0" w:rsidRDefault="00B25CE0" w:rsidP="006B3BB5">
            <w:pPr>
              <w:rPr>
                <w:noProof/>
                <w:lang w:val="be-BY" w:eastAsia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360CF5" wp14:editId="1A9BCB34">
                  <wp:extent cx="1009650" cy="1009650"/>
                  <wp:effectExtent l="0" t="0" r="0" b="0"/>
                  <wp:docPr id="120" name="Рисунок 3" descr="https://megazin-bt.ru/images/big/Smart-Board-mobilnaya-napolnaya-stoyka-s-reguliruemoy-vyisotoy-dlya-sistem-na-baze-SBM6,-SB6,-SBX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gazin-bt.ru/images/big/Smart-Board-mobilnaya-napolnaya-stoyka-s-reguliruemoy-vyisotoy-dlya-sistem-na-baze-SBM6,-SB6,-SBX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302" w:rsidRPr="005D0A4D" w:rsidTr="001A10C3">
        <w:tc>
          <w:tcPr>
            <w:tcW w:w="621" w:type="dxa"/>
          </w:tcPr>
          <w:p w:rsidR="00C23302" w:rsidRPr="005D0A4D" w:rsidRDefault="00B25CE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FE2B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485" w:type="dxa"/>
          </w:tcPr>
          <w:p w:rsidR="00C23302" w:rsidRPr="005D0A4D" w:rsidRDefault="00747199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информационных материалов</w:t>
            </w:r>
          </w:p>
        </w:tc>
        <w:tc>
          <w:tcPr>
            <w:tcW w:w="2552" w:type="dxa"/>
          </w:tcPr>
          <w:p w:rsidR="00C23302" w:rsidRDefault="002353D0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982F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уклеты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982F73" w:rsidRPr="00D038F8" w:rsidRDefault="00982F73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информационные стенды</w:t>
            </w:r>
            <w:r w:rsidR="002353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D038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бан</w:t>
            </w:r>
            <w:r w:rsidR="00D038F8" w:rsidRPr="00D038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</w:t>
            </w:r>
            <w:r w:rsidRPr="00D038F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</w:t>
            </w:r>
          </w:p>
        </w:tc>
        <w:tc>
          <w:tcPr>
            <w:tcW w:w="2835" w:type="dxa"/>
          </w:tcPr>
          <w:p w:rsidR="00C23302" w:rsidRPr="005D0A4D" w:rsidRDefault="00747199" w:rsidP="006B3BB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CC2A6" wp14:editId="7F94224F">
                  <wp:extent cx="1743075" cy="1272445"/>
                  <wp:effectExtent l="0" t="0" r="0" b="4445"/>
                  <wp:docPr id="111" name="Рисунок 111" descr="https://www.rednagel.ru/images/stories/portfolio/narujka/zion1/zion1_reklamnaya_tumba_redna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ednagel.ru/images/stories/portfolio/narujka/zion1/zion1_reklamnaya_tumba_redna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000" cy="127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1FF" w:rsidRDefault="00EC21FF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21FF" w:rsidRDefault="00EC21FF" w:rsidP="007D0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5BEE" w:rsidRDefault="00305BEE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D038F8" w:rsidRDefault="00D038F8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305BEE" w:rsidRDefault="00305BEE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305BEE" w:rsidRDefault="00E235B1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462E2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 xml:space="preserve">    </w:t>
      </w:r>
      <w:r w:rsidRPr="00462E2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ab/>
      </w:r>
      <w:r w:rsidRPr="00462E2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ab/>
      </w:r>
      <w:r w:rsidRPr="00462E2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ab/>
      </w:r>
      <w:r w:rsidRPr="00462E2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Humanitarian project</w:t>
      </w:r>
    </w:p>
    <w:p w:rsidR="00E235B1" w:rsidRPr="00E235B1" w:rsidRDefault="00E235B1" w:rsidP="00E23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Of the Department of Education, Sports and Tourism of Uzda executive committee of Minsk region</w:t>
      </w:r>
    </w:p>
    <w:p w:rsidR="00E235B1" w:rsidRDefault="00E235B1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E235B1" w:rsidRDefault="002353D0" w:rsidP="002353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984DE4A" wp14:editId="327E4F4E">
            <wp:extent cx="2857143" cy="3809524"/>
            <wp:effectExtent l="0" t="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D0" w:rsidRDefault="002353D0" w:rsidP="00625F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305BEE" w:rsidRPr="005A58AF" w:rsidRDefault="00625FE7" w:rsidP="00625F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State institution of </w:t>
      </w:r>
      <w:r w:rsidR="00305BEE" w:rsidRPr="005A58A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</w:p>
    <w:p w:rsidR="00305BEE" w:rsidRPr="005A58AF" w:rsidRDefault="00E235B1" w:rsidP="00625F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“Semenovichskaya Basic school</w:t>
      </w:r>
      <w:r w:rsidR="00305BEE" w:rsidRPr="005A58A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of Uzda region is looking for sponsors</w:t>
      </w:r>
    </w:p>
    <w:p w:rsidR="00305BEE" w:rsidRPr="005A58AF" w:rsidRDefault="00305BEE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30"/>
          <w:szCs w:val="30"/>
          <w:lang w:val="en-US" w:eastAsia="ru-RU"/>
        </w:rPr>
      </w:pPr>
    </w:p>
    <w:p w:rsidR="00305BEE" w:rsidRPr="005A58AF" w:rsidRDefault="00305BEE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30"/>
          <w:szCs w:val="30"/>
          <w:lang w:eastAsia="ru-RU"/>
        </w:rPr>
      </w:pPr>
      <w:r w:rsidRPr="005A58AF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0AE363E6" wp14:editId="507C1AFD">
                <wp:extent cx="304800" cy="304800"/>
                <wp:effectExtent l="3810" t="0" r="0" b="3810"/>
                <wp:docPr id="121" name="Rectangle 4" descr="http://veselkauzda.edu.minskregion.by/templates/blog_187/schule/images/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2D76C" id="Rectangle 4" o:spid="_x0000_s1026" alt="http://veselkauzda.edu.minskregion.by/templates/blog_187/schule/images/bann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JzyUO9wIA&#10;ABM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33"/>
        <w:gridCol w:w="7214"/>
      </w:tblGrid>
      <w:tr w:rsidR="00305BEE" w:rsidRPr="005A58AF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Region/Town</w:t>
            </w:r>
          </w:p>
        </w:tc>
        <w:tc>
          <w:tcPr>
            <w:tcW w:w="7214" w:type="dxa"/>
          </w:tcPr>
          <w:p w:rsidR="00305BEE" w:rsidRPr="005A58AF" w:rsidRDefault="00E235B1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Semenovichi</w:t>
            </w:r>
            <w:r w:rsidR="00625FE7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, Uzda region</w:t>
            </w:r>
          </w:p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The name of the project</w:t>
            </w:r>
          </w:p>
        </w:tc>
        <w:tc>
          <w:tcPr>
            <w:tcW w:w="7214" w:type="dxa"/>
          </w:tcPr>
          <w:p w:rsidR="00305BEE" w:rsidRPr="005A58AF" w:rsidRDefault="00E235B1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Mini-museum “Back to origins”</w:t>
            </w:r>
          </w:p>
        </w:tc>
      </w:tr>
      <w:tr w:rsidR="00305BEE" w:rsidRPr="005A58AF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Project realization period</w:t>
            </w:r>
          </w:p>
        </w:tc>
        <w:tc>
          <w:tcPr>
            <w:tcW w:w="7214" w:type="dxa"/>
          </w:tcPr>
          <w:p w:rsidR="00305BEE" w:rsidRPr="005A58AF" w:rsidRDefault="00E235B1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2020-2021</w:t>
            </w: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The organization, which offers the project</w:t>
            </w:r>
          </w:p>
        </w:tc>
        <w:tc>
          <w:tcPr>
            <w:tcW w:w="7214" w:type="dxa"/>
          </w:tcPr>
          <w:p w:rsidR="00305BEE" w:rsidRPr="005A58AF" w:rsidRDefault="00625FE7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State institution of </w:t>
            </w:r>
            <w:r w:rsidR="00305BEE"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education</w:t>
            </w:r>
          </w:p>
          <w:p w:rsidR="00305BEE" w:rsidRPr="005A58AF" w:rsidRDefault="00E235B1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“Semenovichskaya Basic school</w:t>
            </w:r>
            <w:r w:rsidR="00625FE7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of Uzda region</w:t>
            </w: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Project aims</w:t>
            </w:r>
          </w:p>
        </w:tc>
        <w:tc>
          <w:tcPr>
            <w:tcW w:w="7214" w:type="dxa"/>
          </w:tcPr>
          <w:p w:rsidR="00305BEE" w:rsidRPr="005A58AF" w:rsidRDefault="00E235B1" w:rsidP="006B3BB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Creation of a museum information platform for drawing public attention to historic heritage</w:t>
            </w: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Objects  to fulfill in the project realization</w:t>
            </w:r>
          </w:p>
        </w:tc>
        <w:tc>
          <w:tcPr>
            <w:tcW w:w="7214" w:type="dxa"/>
          </w:tcPr>
          <w:p w:rsidR="00305BEE" w:rsidRDefault="00C44CBB" w:rsidP="00E235B1">
            <w:pPr>
              <w:pStyle w:val="a4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The use</w:t>
            </w:r>
            <w:r w:rsidR="00AC0C73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of the museum space as an interactive</w:t>
            </w:r>
            <w:r w:rsidR="006303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platform for an introduction to </w:t>
            </w:r>
            <w:r w:rsidR="00AC0C73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history.</w:t>
            </w:r>
          </w:p>
          <w:p w:rsidR="00AC0C73" w:rsidRDefault="00AC0C73" w:rsidP="00E235B1">
            <w:pPr>
              <w:pStyle w:val="a4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lastRenderedPageBreak/>
              <w:t>Involvement to the work of the mini-museum of a significant number of students, their legitimate representatives, population.</w:t>
            </w:r>
          </w:p>
          <w:p w:rsidR="00AC0C73" w:rsidRPr="005A58AF" w:rsidRDefault="00AC0C73" w:rsidP="00E235B1">
            <w:pPr>
              <w:pStyle w:val="a4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Strengthening the link of g</w:t>
            </w:r>
            <w:r w:rsidR="006303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enerations, the link between a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fate of a man and the country as a whole.</w:t>
            </w: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lastRenderedPageBreak/>
              <w:t xml:space="preserve">Target audience </w:t>
            </w:r>
          </w:p>
        </w:tc>
        <w:tc>
          <w:tcPr>
            <w:tcW w:w="7214" w:type="dxa"/>
          </w:tcPr>
          <w:p w:rsidR="00305BEE" w:rsidRPr="00AC0C73" w:rsidRDefault="00AC0C73" w:rsidP="00AC0C73">
            <w:pPr>
              <w:pStyle w:val="a4"/>
              <w:tabs>
                <w:tab w:val="left" w:pos="228"/>
              </w:tabs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Students of the secondary education</w:t>
            </w:r>
            <w:r w:rsidR="006303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institutions of the region, students of the state agricultural professional lyceum, teachers, residents and guests of Uzda region</w:t>
            </w:r>
            <w:r w:rsidR="00305BEE"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</w:t>
            </w: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Brief </w:t>
            </w: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objectivation</w:t>
            </w:r>
          </w:p>
        </w:tc>
        <w:tc>
          <w:tcPr>
            <w:tcW w:w="7214" w:type="dxa"/>
          </w:tcPr>
          <w:p w:rsidR="00AC0C73" w:rsidRPr="00AC0C73" w:rsidRDefault="00AC0C73" w:rsidP="00AC0C73">
            <w:pPr>
              <w:tabs>
                <w:tab w:val="left" w:pos="474"/>
              </w:tabs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School territory is a historically significant place</w:t>
            </w: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Expected results </w:t>
            </w:r>
          </w:p>
        </w:tc>
        <w:tc>
          <w:tcPr>
            <w:tcW w:w="7214" w:type="dxa"/>
          </w:tcPr>
          <w:p w:rsidR="00305BEE" w:rsidRDefault="00305BEE" w:rsidP="00AC0C73">
            <w:pPr>
              <w:pStyle w:val="a4"/>
              <w:tabs>
                <w:tab w:val="left" w:pos="609"/>
              </w:tabs>
              <w:ind w:left="0" w:firstLine="113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</w:t>
            </w:r>
            <w:r w:rsidR="00AC0C73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Drawing public attention to the historical cultural heritage;</w:t>
            </w: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</w:t>
            </w:r>
          </w:p>
          <w:p w:rsidR="00AC0C73" w:rsidRDefault="00AC0C73" w:rsidP="00AC0C73">
            <w:pPr>
              <w:pStyle w:val="a4"/>
              <w:tabs>
                <w:tab w:val="left" w:pos="609"/>
              </w:tabs>
              <w:ind w:left="0" w:firstLine="113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Involvement of students and teachers of institutions of education to the local history research activity</w:t>
            </w:r>
            <w:r w:rsidR="006B3BB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;</w:t>
            </w:r>
          </w:p>
          <w:p w:rsidR="006B3BB5" w:rsidRPr="005A58AF" w:rsidRDefault="006B3BB5" w:rsidP="00AC0C73">
            <w:pPr>
              <w:pStyle w:val="a4"/>
              <w:tabs>
                <w:tab w:val="left" w:pos="609"/>
              </w:tabs>
              <w:ind w:left="0" w:firstLine="113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Improvement of the organization and content of the educational process with the help of local history</w:t>
            </w:r>
          </w:p>
        </w:tc>
      </w:tr>
      <w:tr w:rsidR="00305BEE" w:rsidRPr="005A58AF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Tota</w:t>
            </w:r>
            <w:r w:rsidR="006B3BB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l financing amount  (US dollars</w:t>
            </w: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)</w:t>
            </w:r>
          </w:p>
        </w:tc>
        <w:tc>
          <w:tcPr>
            <w:tcW w:w="7214" w:type="dxa"/>
          </w:tcPr>
          <w:p w:rsidR="00305BEE" w:rsidRPr="005A58AF" w:rsidRDefault="006B3BB5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37</w:t>
            </w:r>
            <w:r w:rsidR="00305BEE"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0 000 $</w:t>
            </w:r>
          </w:p>
        </w:tc>
      </w:tr>
      <w:tr w:rsidR="00305BEE" w:rsidRPr="005A58AF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Source of financing</w:t>
            </w:r>
          </w:p>
        </w:tc>
        <w:tc>
          <w:tcPr>
            <w:tcW w:w="7214" w:type="dxa"/>
          </w:tcPr>
          <w:p w:rsidR="00305BEE" w:rsidRPr="005A58AF" w:rsidRDefault="006B3BB5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No</w:t>
            </w:r>
          </w:p>
        </w:tc>
      </w:tr>
      <w:tr w:rsidR="00305BEE" w:rsidRPr="005A58AF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Donor finance</w:t>
            </w:r>
          </w:p>
        </w:tc>
        <w:tc>
          <w:tcPr>
            <w:tcW w:w="7214" w:type="dxa"/>
          </w:tcPr>
          <w:p w:rsidR="00305BEE" w:rsidRPr="005A58AF" w:rsidRDefault="006B3BB5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369500</w:t>
            </w:r>
            <w:r w:rsidR="00305BEE"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="00305BEE"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$</w:t>
            </w:r>
          </w:p>
        </w:tc>
      </w:tr>
      <w:tr w:rsidR="00305BEE" w:rsidRPr="005A58AF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Co-financing</w:t>
            </w:r>
          </w:p>
        </w:tc>
        <w:tc>
          <w:tcPr>
            <w:tcW w:w="7214" w:type="dxa"/>
          </w:tcPr>
          <w:p w:rsidR="00305BEE" w:rsidRPr="005A58AF" w:rsidRDefault="00305BEE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500 </w:t>
            </w: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$</w:t>
            </w: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Project realization place</w:t>
            </w:r>
          </w:p>
        </w:tc>
        <w:tc>
          <w:tcPr>
            <w:tcW w:w="7214" w:type="dxa"/>
          </w:tcPr>
          <w:p w:rsidR="00305BEE" w:rsidRPr="00644747" w:rsidRDefault="006B3BB5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Semenovic</w:t>
            </w:r>
            <w:r w:rsidR="00644747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hi</w:t>
            </w:r>
            <w:r w:rsidR="006303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, Uzda district, Minsk region, Belarus 223404</w:t>
            </w:r>
          </w:p>
        </w:tc>
      </w:tr>
      <w:tr w:rsidR="00305BEE" w:rsidRPr="00462E23" w:rsidTr="006B3BB5">
        <w:tc>
          <w:tcPr>
            <w:tcW w:w="2533" w:type="dxa"/>
          </w:tcPr>
          <w:p w:rsidR="00305BEE" w:rsidRPr="005A58AF" w:rsidRDefault="00305BEE" w:rsidP="006B3BB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The contact person</w:t>
            </w:r>
          </w:p>
        </w:tc>
        <w:tc>
          <w:tcPr>
            <w:tcW w:w="7214" w:type="dxa"/>
          </w:tcPr>
          <w:p w:rsidR="00305BEE" w:rsidRPr="005A58AF" w:rsidRDefault="00644747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Kalosha Irina Ivanovna, Chief of the State Institution</w:t>
            </w:r>
            <w:r w:rsidR="006303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of</w:t>
            </w:r>
            <w:r w:rsidR="006303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Education “Semenovichskaya Basic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School</w:t>
            </w:r>
            <w:r w:rsidR="00630392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” of Uzda region</w:t>
            </w:r>
          </w:p>
          <w:p w:rsidR="00305BEE" w:rsidRPr="005A58AF" w:rsidRDefault="00644747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Phone:  8(01718)68520</w:t>
            </w:r>
            <w:r w:rsidR="00305BEE"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, </w:t>
            </w:r>
          </w:p>
          <w:p w:rsidR="00305BEE" w:rsidRPr="005A58AF" w:rsidRDefault="00644747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            +375(29)5635568</w:t>
            </w:r>
            <w:r w:rsidR="00305BEE"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 xml:space="preserve">, </w:t>
            </w:r>
          </w:p>
          <w:p w:rsidR="00305BEE" w:rsidRPr="005A58AF" w:rsidRDefault="00305BEE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5A58A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</w:t>
            </w:r>
            <w:r w:rsidR="00644747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-mail: sh.semenovichi@yandex.ru</w:t>
            </w:r>
          </w:p>
          <w:p w:rsidR="00305BEE" w:rsidRDefault="00644747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website: semenovichi.schools.by</w:t>
            </w:r>
          </w:p>
          <w:p w:rsidR="00644747" w:rsidRPr="00644747" w:rsidRDefault="00644747" w:rsidP="006B3BB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http:</w:t>
            </w:r>
            <w:r w:rsidRPr="00644747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uzda.minsk-region.by</w:t>
            </w:r>
          </w:p>
        </w:tc>
      </w:tr>
    </w:tbl>
    <w:p w:rsidR="00305BEE" w:rsidRPr="005A58AF" w:rsidRDefault="00305BEE" w:rsidP="00305BEE">
      <w:pPr>
        <w:shd w:val="clear" w:color="auto" w:fill="FFFFFF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30"/>
          <w:szCs w:val="30"/>
          <w:lang w:val="en-US" w:eastAsia="ru-RU"/>
        </w:rPr>
      </w:pPr>
    </w:p>
    <w:p w:rsidR="00305BEE" w:rsidRPr="005A58AF" w:rsidRDefault="00305BEE" w:rsidP="00305B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30"/>
          <w:szCs w:val="30"/>
          <w:lang w:val="en-US" w:eastAsia="ru-RU"/>
        </w:rPr>
      </w:pPr>
    </w:p>
    <w:p w:rsidR="00305BEE" w:rsidRPr="00644747" w:rsidRDefault="00305BEE" w:rsidP="00305BE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5A58A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Chief</w:t>
      </w:r>
      <w:r w:rsidRPr="006447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                            </w:t>
      </w:r>
      <w:r w:rsidRPr="005A58A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Sign</w:t>
      </w:r>
      <w:r w:rsidRPr="006447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                                           </w:t>
      </w:r>
      <w:r w:rsidR="006447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I.I.Kalosha</w:t>
      </w:r>
      <w:r w:rsidRPr="006447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</w:p>
    <w:p w:rsidR="00305BEE" w:rsidRPr="00644747" w:rsidRDefault="00305BEE" w:rsidP="00305BE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630392" w:rsidRPr="002353D0" w:rsidRDefault="00630392" w:rsidP="002353D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630392" w:rsidRDefault="00630392" w:rsidP="0062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EC21FF" w:rsidRDefault="00644747" w:rsidP="00CE0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Humanitarian project</w:t>
      </w:r>
    </w:p>
    <w:p w:rsidR="00644747" w:rsidRDefault="00644747" w:rsidP="00CE0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“Back to origins”</w:t>
      </w:r>
    </w:p>
    <w:p w:rsidR="00644747" w:rsidRDefault="00644747" w:rsidP="00CE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The chief of the project:</w:t>
      </w:r>
    </w:p>
    <w:p w:rsidR="00644747" w:rsidRDefault="00644747" w:rsidP="00CE0C19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Kalosha Irina Ivanovna, 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Chief of the State Institution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of</w:t>
      </w:r>
      <w:r w:rsidR="0063039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Education “Semenovichskaya Basic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School</w:t>
      </w:r>
      <w:r w:rsidR="0063039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”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of Uzda </w:t>
      </w:r>
      <w:r w:rsidR="0063039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region</w:t>
      </w:r>
    </w:p>
    <w:p w:rsidR="00644747" w:rsidRPr="00644747" w:rsidRDefault="00644747" w:rsidP="00CE0C19">
      <w:pPr>
        <w:pStyle w:val="a4"/>
        <w:numPr>
          <w:ilvl w:val="0"/>
          <w:numId w:val="11"/>
        </w:num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The name of the</w:t>
      </w:r>
      <w:r w:rsidR="0063039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Belarusian organization, fulfil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ling the humanitarian project: 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 State Institution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of</w:t>
      </w:r>
      <w:r w:rsidR="0063039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Education “Semenovichskaya Basic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School</w:t>
      </w:r>
      <w:r w:rsidR="0063039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” of Uzda region</w:t>
      </w:r>
    </w:p>
    <w:p w:rsidR="00644747" w:rsidRPr="00644747" w:rsidRDefault="00644747" w:rsidP="00CE0C19">
      <w:pPr>
        <w:pStyle w:val="a4"/>
        <w:numPr>
          <w:ilvl w:val="0"/>
          <w:numId w:val="11"/>
        </w:num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The name of the foreign partner, including collaborators (if any):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no</w:t>
      </w:r>
    </w:p>
    <w:p w:rsidR="00745AFF" w:rsidRDefault="00644747" w:rsidP="00CE0C19">
      <w:pPr>
        <w:pStyle w:val="a4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Relevance of the project</w:t>
      </w:r>
    </w:p>
    <w:p w:rsidR="00644747" w:rsidRPr="00745AFF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People, having lost their memory, have no future. Our society is in acute danger of losing historical memory. A significant role in enriching knowledge about the native region, about its history, in a formation of civic consciousness, morality is assig</w:t>
      </w:r>
      <w:r w:rsidR="00745AFF"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ned to historical local studies.</w:t>
      </w:r>
    </w:p>
    <w:p w:rsidR="00644747" w:rsidRPr="00745AFF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 school territory is rich in historical heritage.</w:t>
      </w:r>
    </w:p>
    <w:p w:rsidR="00644747" w:rsidRPr="00745AFF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 the village of Pervomaysk</w:t>
      </w:r>
      <w:r w:rsidR="002353D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on the territory of the former 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landlord’s estate Kuhtichi there is Kalvinski cathedral – a protestant mid-16</w:t>
      </w:r>
      <w:r w:rsidRPr="00745AFF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th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century temple, a witness of the reform movement in the region.</w:t>
      </w:r>
    </w:p>
    <w:p w:rsidR="00644747" w:rsidRPr="00745AFF" w:rsidRDefault="002353D0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This place can rightly </w:t>
      </w:r>
      <w:r w:rsidR="00644747"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be considered as one of the cradles of the first printing. The last part of The Bible of Symon Budny was printed in Kuhtichi, </w:t>
      </w:r>
      <w:r w:rsid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which belonged</w:t>
      </w:r>
      <w:r w:rsidR="00644747"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to Kovyachinski.</w:t>
      </w:r>
    </w:p>
    <w:p w:rsidR="00644747" w:rsidRPr="00745AFF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 the late 19</w:t>
      </w:r>
      <w:r w:rsidRPr="00745AFF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th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– early 20</w:t>
      </w:r>
      <w:r w:rsidRPr="00745AFF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th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centuries th</w:t>
      </w:r>
      <w:r w:rsid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 history of Kuhtichi estate was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closely related to the life and activities of the educator Maria Magdalena Radzivill of Zavish, who made a lot for the revival of the national culture.</w:t>
      </w:r>
    </w:p>
    <w:p w:rsidR="00644747" w:rsidRPr="00745AFF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 palace and park complex in the village Nadneman in the 19</w:t>
      </w:r>
      <w:r w:rsidRPr="00745AFF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th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century was the centre of invention</w:t>
      </w:r>
      <w:r w:rsid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natural science and medicine. Here lived a scientist, a doctor, a professor of elek</w:t>
      </w:r>
      <w:r w:rsid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rog</w:t>
      </w:r>
      <w:r w:rsid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raphy and magnetism Y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akov Ottonovich Narkevich-Yodko, who made a significant contribution to the development of the world science. A meteorological station was built on the territory of the </w:t>
      </w:r>
      <w:r w:rsid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country </w:t>
      </w: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estate as well as a sanatorium. </w:t>
      </w:r>
    </w:p>
    <w:p w:rsidR="00644747" w:rsidRPr="00745AFF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45AF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Creating a mini-museum in such a historical place we suppose that it won’t be a temple of rarities worship. It should be a link between today’s and previous generations, a place for research work, studing history of the native region. The school needs it for children’s creative activity as a means of enriching the educational process.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 mini-museum is important not only for students. The old generation is our history. Their life experience</w:t>
      </w:r>
      <w:r w:rsid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and knowledge will be needed</w:t>
      </w: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. 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lastRenderedPageBreak/>
        <w:t>Thus, every person in our region needs this mini-museum: from a first-former, who ca</w:t>
      </w:r>
      <w:r w:rsid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me to school for the first time</w:t>
      </w: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to an old man on the bench, whose life is a history itself. 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30"/>
          <w:szCs w:val="30"/>
          <w:lang w:val="en-US"/>
        </w:rPr>
      </w:pPr>
      <w:r w:rsidRPr="00AA349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The aim of the project:</w:t>
      </w: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AA349E">
        <w:rPr>
          <w:rFonts w:ascii="Times New Roman" w:hAnsi="Times New Roman" w:cs="Times New Roman"/>
          <w:sz w:val="30"/>
          <w:szCs w:val="30"/>
          <w:lang w:val="en-US"/>
        </w:rPr>
        <w:t>creation of a museum information platform for drawing public attention to historic heritage</w:t>
      </w:r>
    </w:p>
    <w:p w:rsidR="00644747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4474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Objectives: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</w:p>
    <w:p w:rsidR="00644747" w:rsidRPr="00644747" w:rsidRDefault="00AA349E" w:rsidP="00CE0C19">
      <w:pPr>
        <w:pStyle w:val="a4"/>
        <w:numPr>
          <w:ilvl w:val="0"/>
          <w:numId w:val="12"/>
        </w:num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The use </w:t>
      </w:r>
      <w:r w:rsidR="00644747"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of the museum space as an intera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ctive platform for an introduction to </w:t>
      </w:r>
      <w:r w:rsidR="00644747"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history. </w:t>
      </w:r>
    </w:p>
    <w:p w:rsidR="00644747" w:rsidRPr="00644747" w:rsidRDefault="00644747" w:rsidP="00CE0C19">
      <w:pPr>
        <w:pStyle w:val="a4"/>
        <w:numPr>
          <w:ilvl w:val="0"/>
          <w:numId w:val="12"/>
        </w:num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Involvement to the work of the mini-museum of a significant number of students, their legitimate representatives, population.</w:t>
      </w:r>
    </w:p>
    <w:p w:rsidR="00644747" w:rsidRDefault="00644747" w:rsidP="00CE0C19">
      <w:pPr>
        <w:pStyle w:val="a4"/>
        <w:numPr>
          <w:ilvl w:val="0"/>
          <w:numId w:val="12"/>
        </w:num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Strengthening the link of g</w:t>
      </w:r>
      <w:r w:rsid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enerations, the link between a</w:t>
      </w:r>
      <w:r w:rsidRPr="0064474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fate of a man and the country as a whole.</w:t>
      </w:r>
    </w:p>
    <w:p w:rsidR="00644747" w:rsidRPr="00AA349E" w:rsidRDefault="00644747" w:rsidP="00CE0C19">
      <w:pPr>
        <w:spacing w:after="0"/>
        <w:ind w:left="708"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Project realization period: </w:t>
      </w: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2020-2021</w:t>
      </w:r>
    </w:p>
    <w:p w:rsidR="00644747" w:rsidRPr="00644747" w:rsidRDefault="00644747" w:rsidP="00CE0C19">
      <w:pPr>
        <w:pStyle w:val="a4"/>
        <w:spacing w:after="0"/>
        <w:ind w:left="106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5A58AF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Tota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l financing amount :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370000 US dollars</w:t>
      </w:r>
    </w:p>
    <w:p w:rsidR="00644747" w:rsidRDefault="00644747" w:rsidP="00CE0C19">
      <w:pPr>
        <w:pStyle w:val="a4"/>
        <w:spacing w:after="0"/>
        <w:ind w:left="106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Expected results of the projects: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Having finished this humanitarian project we’ll have such a </w:t>
      </w:r>
      <w:r w:rsidRPr="00AA349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social effect: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There will be created an interactive pl</w:t>
      </w:r>
      <w:r w:rsidR="00AA349E"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atform for an introduction to </w:t>
      </w: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 history of the Motherland.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While doing the research students can use their creative abilities, the project will create good conditions for developing human values (social partnership, skill to communicate, tolerance).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 mii-museum is an alternative to a school lesson.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Students will be occupied during holidays and during the 6</w:t>
      </w:r>
      <w:r w:rsidRPr="00AA349E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th</w:t>
      </w: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school day.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 organization of cultural events connected with the history of the native region will diversify and enrich the life in the village.</w:t>
      </w:r>
    </w:p>
    <w:p w:rsidR="00644747" w:rsidRDefault="00644747" w:rsidP="00CE0C19">
      <w:pPr>
        <w:pStyle w:val="a4"/>
        <w:spacing w:after="0"/>
        <w:ind w:left="106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An economical effect:</w:t>
      </w:r>
    </w:p>
    <w:p w:rsidR="00AA349E" w:rsidRDefault="00AA349E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An old shabby building of the </w:t>
      </w:r>
      <w:r w:rsidR="00644747"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former kindergarten will get a new life. The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well-</w:t>
      </w:r>
      <w:r w:rsidR="00644747"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developed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surroundings</w:t>
      </w:r>
      <w:r w:rsidR="00644747"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will be like an oasis in the village.</w:t>
      </w:r>
    </w:p>
    <w:p w:rsidR="00644747" w:rsidRPr="00AA349E" w:rsidRDefault="00644747" w:rsidP="00CE0C19">
      <w:pPr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AA349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The realization of the humanitarian project will attract foreign tourists, which will help to increase the amount of visitors and have a great influence on the infrastructure of the region.</w:t>
      </w:r>
    </w:p>
    <w:p w:rsidR="00644747" w:rsidRPr="00644747" w:rsidRDefault="00644747" w:rsidP="00644747">
      <w:pPr>
        <w:pStyle w:val="a4"/>
        <w:ind w:left="1068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644747" w:rsidRPr="00644747" w:rsidRDefault="00644747" w:rsidP="006447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CE0C19" w:rsidRDefault="00CE0C19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CE0C19" w:rsidRDefault="00CE0C19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CE0C19" w:rsidRDefault="00CE0C19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644747" w:rsidRPr="001A10C3" w:rsidRDefault="00625FE7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lastRenderedPageBreak/>
        <w:t>Appendix</w:t>
      </w:r>
      <w:r w:rsidR="00644747" w:rsidRPr="001A10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644747" w:rsidRPr="005D0A4D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621"/>
        <w:gridCol w:w="4903"/>
        <w:gridCol w:w="1417"/>
        <w:gridCol w:w="1985"/>
      </w:tblGrid>
      <w:tr w:rsidR="00644747" w:rsidRPr="005D0A4D" w:rsidTr="00AA349E">
        <w:tc>
          <w:tcPr>
            <w:tcW w:w="621" w:type="dxa"/>
            <w:vMerge w:val="restart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03" w:type="dxa"/>
            <w:vMerge w:val="restart"/>
          </w:tcPr>
          <w:p w:rsidR="00644747" w:rsidRPr="00644747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The name of 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h</w:t>
            </w:r>
            <w:r w:rsidR="00CE0C1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e </w:t>
            </w: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item</w:t>
            </w:r>
            <w:r w:rsidR="00CE0C1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of expenditure</w:t>
            </w:r>
          </w:p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3402" w:type="dxa"/>
            <w:gridSpan w:val="2"/>
          </w:tcPr>
          <w:p w:rsidR="00644747" w:rsidRPr="00644747" w:rsidRDefault="00644747" w:rsidP="0064474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Financing</w:t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  <w:vMerge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03" w:type="dxa"/>
            <w:vMerge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Donor financing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Own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inance</w:t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Examination of</w:t>
            </w:r>
            <w:r w:rsidR="00CE0C1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the building for definition of 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the </w:t>
            </w:r>
            <w:r w:rsidR="00CE0C1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required scope of </w:t>
            </w: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work</w:t>
            </w:r>
          </w:p>
        </w:tc>
        <w:tc>
          <w:tcPr>
            <w:tcW w:w="1417" w:type="dxa"/>
          </w:tcPr>
          <w:p w:rsidR="00644747" w:rsidRPr="001F3AD7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Development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design and estimate documentation for repair work</w:t>
            </w:r>
          </w:p>
        </w:tc>
        <w:tc>
          <w:tcPr>
            <w:tcW w:w="1417" w:type="dxa"/>
          </w:tcPr>
          <w:p w:rsidR="00644747" w:rsidRPr="001F3AD7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2000 $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Carrying out repair work of the building</w:t>
            </w:r>
          </w:p>
        </w:tc>
        <w:tc>
          <w:tcPr>
            <w:tcW w:w="1417" w:type="dxa"/>
          </w:tcPr>
          <w:p w:rsidR="00644747" w:rsidRPr="001F3AD7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200 000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quisition and installation of a fire and security system</w:t>
            </w:r>
          </w:p>
        </w:tc>
        <w:tc>
          <w:tcPr>
            <w:tcW w:w="1417" w:type="dxa"/>
          </w:tcPr>
          <w:p w:rsidR="00644747" w:rsidRPr="001F3AD7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2000$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Development of the design project of the interior decor of the hall</w:t>
            </w:r>
          </w:p>
        </w:tc>
        <w:tc>
          <w:tcPr>
            <w:tcW w:w="1417" w:type="dxa"/>
          </w:tcPr>
          <w:p w:rsidR="00644747" w:rsidRPr="001F3AD7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20 000 $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Development of the landscaping design</w:t>
            </w:r>
          </w:p>
        </w:tc>
        <w:tc>
          <w:tcPr>
            <w:tcW w:w="1417" w:type="dxa"/>
          </w:tcPr>
          <w:p w:rsidR="00644747" w:rsidRPr="001F3AD7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10 000 $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4903" w:type="dxa"/>
          </w:tcPr>
          <w:p w:rsidR="00644747" w:rsidRDefault="00CE0C19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Landscape work</w:t>
            </w:r>
          </w:p>
        </w:tc>
        <w:tc>
          <w:tcPr>
            <w:tcW w:w="1417" w:type="dxa"/>
          </w:tcPr>
          <w:p w:rsidR="00644747" w:rsidRPr="00BE2B32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55 000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Acquisition and installation</w:t>
            </w:r>
            <w:r w:rsidR="00CE0C1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of a</w:t>
            </w: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microclimate and ventilation system</w:t>
            </w:r>
          </w:p>
        </w:tc>
        <w:tc>
          <w:tcPr>
            <w:tcW w:w="1417" w:type="dxa"/>
          </w:tcPr>
          <w:p w:rsidR="00644747" w:rsidRPr="008B708C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5 000 $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Acquisition and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installation of racks and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windows </w:t>
            </w:r>
          </w:p>
        </w:tc>
        <w:tc>
          <w:tcPr>
            <w:tcW w:w="1417" w:type="dxa"/>
          </w:tcPr>
          <w:p w:rsidR="00644747" w:rsidRPr="008B708C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15 000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c>
          <w:tcPr>
            <w:tcW w:w="621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Acquisition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computers</w:t>
            </w:r>
          </w:p>
        </w:tc>
        <w:tc>
          <w:tcPr>
            <w:tcW w:w="1417" w:type="dxa"/>
          </w:tcPr>
          <w:p w:rsidR="00644747" w:rsidRPr="005D0A4D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000</w:t>
            </w: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$</w:t>
            </w:r>
          </w:p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c>
          <w:tcPr>
            <w:tcW w:w="621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Acquisition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exposition and exhibition objects</w:t>
            </w:r>
          </w:p>
        </w:tc>
        <w:tc>
          <w:tcPr>
            <w:tcW w:w="1417" w:type="dxa"/>
          </w:tcPr>
          <w:p w:rsidR="00644747" w:rsidRPr="008B708C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55 000 $</w:t>
            </w:r>
          </w:p>
        </w:tc>
        <w:tc>
          <w:tcPr>
            <w:tcW w:w="19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44747" w:rsidRPr="005D0A4D" w:rsidTr="00AA349E">
        <w:tc>
          <w:tcPr>
            <w:tcW w:w="621" w:type="dxa"/>
          </w:tcPr>
          <w:p w:rsidR="00644747" w:rsidRPr="00BE2B32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903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Creation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information materials</w:t>
            </w:r>
          </w:p>
        </w:tc>
        <w:tc>
          <w:tcPr>
            <w:tcW w:w="1417" w:type="dxa"/>
          </w:tcPr>
          <w:p w:rsidR="00644747" w:rsidRPr="008B708C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500 $</w:t>
            </w:r>
          </w:p>
        </w:tc>
        <w:tc>
          <w:tcPr>
            <w:tcW w:w="1985" w:type="dxa"/>
          </w:tcPr>
          <w:p w:rsidR="00644747" w:rsidRPr="008B708C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500 $</w:t>
            </w:r>
          </w:p>
        </w:tc>
      </w:tr>
    </w:tbl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44747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4747" w:rsidRDefault="00625FE7" w:rsidP="0064474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Appendix</w:t>
      </w:r>
      <w:r w:rsidR="006447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644747" w:rsidRDefault="00644747" w:rsidP="0064474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21"/>
        <w:gridCol w:w="3485"/>
        <w:gridCol w:w="2552"/>
        <w:gridCol w:w="2835"/>
      </w:tblGrid>
      <w:tr w:rsidR="00644747" w:rsidRPr="005D0A4D" w:rsidTr="00AA349E">
        <w:tc>
          <w:tcPr>
            <w:tcW w:w="621" w:type="dxa"/>
            <w:vMerge w:val="restart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A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5" w:type="dxa"/>
            <w:vMerge w:val="restart"/>
          </w:tcPr>
          <w:p w:rsidR="00A03391" w:rsidRPr="00644747" w:rsidRDefault="00A03391" w:rsidP="00A0339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The name of 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he </w:t>
            </w: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item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of expenditure</w:t>
            </w:r>
          </w:p>
          <w:p w:rsidR="00644747" w:rsidRPr="00A03391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5387" w:type="dxa"/>
            <w:gridSpan w:val="2"/>
          </w:tcPr>
          <w:p w:rsidR="00644747" w:rsidRPr="005D0A4D" w:rsidRDefault="00A03391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Financing</w:t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  <w:vMerge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5" w:type="dxa"/>
            <w:vMerge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2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644747" w:rsidRPr="005D0A4D" w:rsidRDefault="00644747" w:rsidP="00AA349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644747" w:rsidRPr="00462E23" w:rsidTr="00AA349E">
        <w:trPr>
          <w:trHeight w:val="570"/>
        </w:trPr>
        <w:tc>
          <w:tcPr>
            <w:tcW w:w="621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Examination of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the building for definition </w:t>
            </w: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of 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the </w:t>
            </w: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required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scope of</w:t>
            </w: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repair work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283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644747" w:rsidRPr="00462E23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Development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design and estimate documentation for repair work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283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644747" w:rsidRPr="00462E23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Carrying out repair work of the building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Pitched roof; </w:t>
            </w:r>
          </w:p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Upgrading </w:t>
            </w:r>
            <w:r w:rsidR="00A0339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 a sewa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ge and heating system; </w:t>
            </w:r>
          </w:p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Replacement of entrance doors;</w:t>
            </w:r>
          </w:p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Carrying out finishing works;</w:t>
            </w:r>
          </w:p>
          <w:p w:rsidR="00644747" w:rsidRDefault="00A03391" w:rsidP="00AA349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Replacement of </w:t>
            </w:r>
            <w:r w:rsidR="0064474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floor covering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="0064474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;</w:t>
            </w:r>
          </w:p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Installation of a ramp</w:t>
            </w:r>
          </w:p>
        </w:tc>
        <w:tc>
          <w:tcPr>
            <w:tcW w:w="283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quisition and installation of a fire and security system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Installation of video surveillance and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fire alarm 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system</w:t>
            </w:r>
          </w:p>
        </w:tc>
        <w:tc>
          <w:tcPr>
            <w:tcW w:w="283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428C9A" wp14:editId="5718ACC9">
                  <wp:extent cx="2000250" cy="1022324"/>
                  <wp:effectExtent l="0" t="0" r="0" b="6985"/>
                  <wp:docPr id="3" name="Рисунок 3" descr="https://tehznatok.com/wp-content/uploads/2017/05/shema-ustanovki-o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tehznatok.com/wp-content/uploads/2017/05/shema-ustanovki-o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57" cy="103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Development of the design project of the interior decor of the hall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283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A987BD" wp14:editId="4AC94D01">
                  <wp:extent cx="1857375" cy="971206"/>
                  <wp:effectExtent l="0" t="0" r="0" b="635"/>
                  <wp:docPr id="4" name="Рисунок 4" descr="https://alvagroup.ru/assets/images/gallery/projects/muzej-trudovoj-slavyi-federalnogo-gosudarstvennogo-unitarnogo-predpriyatiya-fgup-gorno-ximicheskij-kombinat1/dejstvuyushhie-maketyi-xranilishh-oy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lvagroup.ru/assets/images/gallery/projects/muzej-trudovoj-slavyi-federalnogo-gosudarstvennogo-unitarnogo-predpriyatiya-fgup-gorno-ximicheskij-kombinat1/dejstvuyushhie-maketyi-xranilishh-oy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78359" cy="98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462E23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Development of the landscaping design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283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7.</w:t>
            </w:r>
          </w:p>
        </w:tc>
        <w:tc>
          <w:tcPr>
            <w:tcW w:w="3485" w:type="dxa"/>
          </w:tcPr>
          <w:p w:rsidR="00644747" w:rsidRDefault="00A03391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Landscaping work</w:t>
            </w:r>
          </w:p>
        </w:tc>
        <w:tc>
          <w:tcPr>
            <w:tcW w:w="2552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Laying of paths with paving slabs;</w:t>
            </w:r>
          </w:p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Installation of benches;</w:t>
            </w:r>
          </w:p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L</w:t>
            </w:r>
            <w:r w:rsidR="005460C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anding of green plantings; making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flower-beds;</w:t>
            </w:r>
          </w:p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Installation of a fence</w:t>
            </w:r>
          </w:p>
        </w:tc>
        <w:tc>
          <w:tcPr>
            <w:tcW w:w="283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9BF60F" wp14:editId="253B56FF">
                  <wp:extent cx="1695450" cy="1704975"/>
                  <wp:effectExtent l="0" t="0" r="0" b="9525"/>
                  <wp:docPr id="5" name="Рисунок 5" descr="https://avatars.mds.yandex.net/get-pdb/1801789/5642170b-0c1d-414c-a454-3985b24ec7d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get-pdb/1801789/5642170b-0c1d-414c-a454-3985b24ec7d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066" cy="17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Acquisition and installation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of a </w:t>
            </w: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microclimate and ventilation system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283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853B4B" wp14:editId="4240911A">
                  <wp:extent cx="1895475" cy="1247774"/>
                  <wp:effectExtent l="0" t="0" r="0" b="0"/>
                  <wp:docPr id="6" name="Рисунок 6" descr="https://www.moyclimat.ru/FOTO-conditioner/holod17/holod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moyclimat.ru/FOTO-conditioner/holod17/holod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" t="-827" r="578" b="-8333"/>
                          <a:stretch/>
                        </pic:blipFill>
                        <pic:spPr bwMode="auto">
                          <a:xfrm>
                            <a:off x="0" y="0"/>
                            <a:ext cx="1901375" cy="125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Acquisition and</w:t>
            </w:r>
            <w:r w:rsidR="00A0339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installation of racks and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windows</w:t>
            </w:r>
          </w:p>
        </w:tc>
        <w:tc>
          <w:tcPr>
            <w:tcW w:w="2552" w:type="dxa"/>
          </w:tcPr>
          <w:p w:rsidR="00644747" w:rsidRPr="00644747" w:rsidRDefault="005460C9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Racks, </w:t>
            </w:r>
            <w:r w:rsidR="00644747"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windows</w:t>
            </w:r>
            <w:r w:rsid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</w:t>
            </w:r>
            <w:r w:rsidR="00644747"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glass and plexiglass</w:t>
            </w:r>
          </w:p>
        </w:tc>
        <w:tc>
          <w:tcPr>
            <w:tcW w:w="283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B58CE" wp14:editId="485A9FD1">
                  <wp:extent cx="2181225" cy="2009775"/>
                  <wp:effectExtent l="0" t="0" r="0" b="0"/>
                  <wp:docPr id="7" name="Рисунок 7" descr="https://7vitrin.ru/photos2/ab0edb53c3b8794f2d8fd30b56b60a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7vitrin.ru/photos2/ab0edb53c3b8794f2d8fd30b56b60a8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13" t="-14558" r="-41711" b="-18986"/>
                          <a:stretch/>
                        </pic:blipFill>
                        <pic:spPr bwMode="auto">
                          <a:xfrm>
                            <a:off x="0" y="0"/>
                            <a:ext cx="21812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485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Acquisition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exposition and exhibition objects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64474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Models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of the estate, </w:t>
            </w:r>
            <w:r w:rsidR="005460C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church, </w:t>
            </w:r>
            <w:r w:rsidR="005460C9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the printing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press, historical books</w:t>
            </w:r>
          </w:p>
        </w:tc>
        <w:tc>
          <w:tcPr>
            <w:tcW w:w="2835" w:type="dxa"/>
          </w:tcPr>
          <w:p w:rsidR="00644747" w:rsidRDefault="00644747" w:rsidP="00AA349E">
            <w:pPr>
              <w:rPr>
                <w:noProof/>
                <w:lang w:val="be-BY" w:eastAsia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B1EB9E" wp14:editId="5FA8EC4E">
                  <wp:extent cx="1581150" cy="1028700"/>
                  <wp:effectExtent l="0" t="0" r="0" b="0"/>
                  <wp:docPr id="8" name="Рисунок 8" descr="https://polotsk24.ru/wp-content/uploads/2015/12/IMG_0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lotsk24.ru/wp-content/uploads/2015/12/IMG_05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00" t="-243" r="1500" b="243"/>
                          <a:stretch/>
                        </pic:blipFill>
                        <pic:spPr bwMode="auto">
                          <a:xfrm>
                            <a:off x="0" y="0"/>
                            <a:ext cx="1591985" cy="103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  <w:vMerge w:val="restart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3485" w:type="dxa"/>
            <w:vMerge w:val="restart"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Acquisition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computers</w:t>
            </w:r>
          </w:p>
        </w:tc>
        <w:tc>
          <w:tcPr>
            <w:tcW w:w="2552" w:type="dxa"/>
          </w:tcPr>
          <w:p w:rsidR="00644747" w:rsidRDefault="002353D0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L</w:t>
            </w:r>
            <w:r w:rsidR="006447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aptop</w:t>
            </w:r>
          </w:p>
        </w:tc>
        <w:tc>
          <w:tcPr>
            <w:tcW w:w="2835" w:type="dxa"/>
          </w:tcPr>
          <w:p w:rsidR="00644747" w:rsidRDefault="00644747" w:rsidP="00AA349E">
            <w:pPr>
              <w:rPr>
                <w:noProof/>
                <w:lang w:val="be-BY" w:eastAsia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7E595B" wp14:editId="0036DCEB">
                  <wp:extent cx="1663065" cy="1039495"/>
                  <wp:effectExtent l="0" t="0" r="0" b="8255"/>
                  <wp:docPr id="9" name="Рисунок 9" descr="C:\Users\admin\Desktop\фото ГУМАНИТ. проект\загружен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admin\Desktop\фото ГУМАНИТ. проект\загружено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  <w:vMerge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5" w:type="dxa"/>
            <w:vMerge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Inkjet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colour printer</w:t>
            </w:r>
          </w:p>
        </w:tc>
        <w:tc>
          <w:tcPr>
            <w:tcW w:w="2835" w:type="dxa"/>
          </w:tcPr>
          <w:p w:rsidR="00644747" w:rsidRDefault="00644747" w:rsidP="00AA349E">
            <w:pPr>
              <w:rPr>
                <w:noProof/>
                <w:lang w:val="be-BY" w:eastAsia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C5C35D" wp14:editId="64E4B621">
                  <wp:extent cx="1663065" cy="835660"/>
                  <wp:effectExtent l="0" t="0" r="0" b="2540"/>
                  <wp:docPr id="10" name="Рисунок 10" descr="C:\Users\admin\Desktop\фото ГУМАНИТ. проект\3219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admin\Desktop\фото ГУМАНИТ. проект\32196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5D0A4D" w:rsidTr="00AA349E">
        <w:trPr>
          <w:trHeight w:val="570"/>
        </w:trPr>
        <w:tc>
          <w:tcPr>
            <w:tcW w:w="621" w:type="dxa"/>
            <w:vMerge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85" w:type="dxa"/>
            <w:vMerge/>
          </w:tcPr>
          <w:p w:rsid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Interactive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board</w:t>
            </w:r>
          </w:p>
        </w:tc>
        <w:tc>
          <w:tcPr>
            <w:tcW w:w="2835" w:type="dxa"/>
          </w:tcPr>
          <w:p w:rsidR="00644747" w:rsidRDefault="00644747" w:rsidP="00AA349E">
            <w:pPr>
              <w:rPr>
                <w:noProof/>
                <w:lang w:val="be-BY" w:eastAsia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BF511" wp14:editId="72656849">
                  <wp:extent cx="1009650" cy="1009650"/>
                  <wp:effectExtent l="0" t="0" r="0" b="0"/>
                  <wp:docPr id="11" name="Рисунок 3" descr="https://megazin-bt.ru/images/big/Smart-Board-mobilnaya-napolnaya-stoyka-s-reguliruemoy-vyisotoy-dlya-sistem-na-baze-SBM6,-SB6,-SBX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gazin-bt.ru/images/big/Smart-Board-mobilnaya-napolnaya-stoyka-s-reguliruemoy-vyisotoy-dlya-sistem-na-baze-SBM6,-SB6,-SBX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7" w:rsidRPr="005D0A4D" w:rsidTr="00AA349E">
        <w:tc>
          <w:tcPr>
            <w:tcW w:w="621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12.</w:t>
            </w:r>
          </w:p>
        </w:tc>
        <w:tc>
          <w:tcPr>
            <w:tcW w:w="348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Creation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of information materials</w:t>
            </w:r>
          </w:p>
        </w:tc>
        <w:tc>
          <w:tcPr>
            <w:tcW w:w="2552" w:type="dxa"/>
          </w:tcPr>
          <w:p w:rsidR="00644747" w:rsidRPr="00644747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Booklets,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 xml:space="preserve"> information stands, banners</w:t>
            </w:r>
          </w:p>
        </w:tc>
        <w:tc>
          <w:tcPr>
            <w:tcW w:w="2835" w:type="dxa"/>
          </w:tcPr>
          <w:p w:rsidR="00644747" w:rsidRPr="005D0A4D" w:rsidRDefault="00644747" w:rsidP="00AA349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5EB3ED" wp14:editId="47296B3B">
                  <wp:extent cx="1743075" cy="1272445"/>
                  <wp:effectExtent l="0" t="0" r="0" b="4445"/>
                  <wp:docPr id="12" name="Рисунок 12" descr="https://www.rednagel.ru/images/stories/portfolio/narujka/zion1/zion1_reklamnaya_tumba_redna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ednagel.ru/images/stories/portfolio/narujka/zion1/zion1_reklamnaya_tumba_redna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000" cy="127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1FF" w:rsidRPr="00644747" w:rsidRDefault="00EC21FF" w:rsidP="0064474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EC21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</w:p>
    <w:p w:rsidR="00EC21FF" w:rsidRPr="00644747" w:rsidRDefault="00EC21FF" w:rsidP="007D0CE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sectPr w:rsidR="00EC21FF" w:rsidRPr="00644747" w:rsidSect="004D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E0" w:rsidRDefault="008A09E0" w:rsidP="005A58AF">
      <w:pPr>
        <w:spacing w:after="0" w:line="240" w:lineRule="auto"/>
      </w:pPr>
      <w:r>
        <w:separator/>
      </w:r>
    </w:p>
  </w:endnote>
  <w:endnote w:type="continuationSeparator" w:id="0">
    <w:p w:rsidR="008A09E0" w:rsidRDefault="008A09E0" w:rsidP="005A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E0" w:rsidRDefault="008A09E0" w:rsidP="005A58AF">
      <w:pPr>
        <w:spacing w:after="0" w:line="240" w:lineRule="auto"/>
      </w:pPr>
      <w:r>
        <w:separator/>
      </w:r>
    </w:p>
  </w:footnote>
  <w:footnote w:type="continuationSeparator" w:id="0">
    <w:p w:rsidR="008A09E0" w:rsidRDefault="008A09E0" w:rsidP="005A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D6F"/>
    <w:multiLevelType w:val="hybridMultilevel"/>
    <w:tmpl w:val="351C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3C4"/>
    <w:multiLevelType w:val="hybridMultilevel"/>
    <w:tmpl w:val="F148F500"/>
    <w:lvl w:ilvl="0" w:tplc="BCF21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67402"/>
    <w:multiLevelType w:val="hybridMultilevel"/>
    <w:tmpl w:val="E5A6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434"/>
    <w:multiLevelType w:val="hybridMultilevel"/>
    <w:tmpl w:val="491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A0E28"/>
    <w:multiLevelType w:val="hybridMultilevel"/>
    <w:tmpl w:val="736ECC2E"/>
    <w:lvl w:ilvl="0" w:tplc="60BC946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21AAB"/>
    <w:multiLevelType w:val="hybridMultilevel"/>
    <w:tmpl w:val="DACA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D531F"/>
    <w:multiLevelType w:val="hybridMultilevel"/>
    <w:tmpl w:val="55ECA7C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428120BD"/>
    <w:multiLevelType w:val="hybridMultilevel"/>
    <w:tmpl w:val="63541078"/>
    <w:lvl w:ilvl="0" w:tplc="D596597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45C"/>
    <w:multiLevelType w:val="hybridMultilevel"/>
    <w:tmpl w:val="53E6FADE"/>
    <w:lvl w:ilvl="0" w:tplc="B6E279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8B37DC"/>
    <w:multiLevelType w:val="hybridMultilevel"/>
    <w:tmpl w:val="4EB02E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66AB0"/>
    <w:multiLevelType w:val="hybridMultilevel"/>
    <w:tmpl w:val="325C8312"/>
    <w:lvl w:ilvl="0" w:tplc="A5785D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98"/>
    <w:multiLevelType w:val="hybridMultilevel"/>
    <w:tmpl w:val="A620C2FC"/>
    <w:lvl w:ilvl="0" w:tplc="A5785D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19"/>
    <w:rsid w:val="000154FC"/>
    <w:rsid w:val="00020739"/>
    <w:rsid w:val="00032C04"/>
    <w:rsid w:val="00037453"/>
    <w:rsid w:val="00037949"/>
    <w:rsid w:val="00041775"/>
    <w:rsid w:val="00044F94"/>
    <w:rsid w:val="000466C2"/>
    <w:rsid w:val="00063095"/>
    <w:rsid w:val="00067AA1"/>
    <w:rsid w:val="00070C29"/>
    <w:rsid w:val="000714E9"/>
    <w:rsid w:val="000818B2"/>
    <w:rsid w:val="00085087"/>
    <w:rsid w:val="000C5979"/>
    <w:rsid w:val="000F45AA"/>
    <w:rsid w:val="000F5EDE"/>
    <w:rsid w:val="000F6EAD"/>
    <w:rsid w:val="001035B0"/>
    <w:rsid w:val="00126252"/>
    <w:rsid w:val="00150F0E"/>
    <w:rsid w:val="0016249F"/>
    <w:rsid w:val="001667D4"/>
    <w:rsid w:val="00173F3F"/>
    <w:rsid w:val="001A10C3"/>
    <w:rsid w:val="001B0C61"/>
    <w:rsid w:val="001B25CD"/>
    <w:rsid w:val="001C13CD"/>
    <w:rsid w:val="001C46FF"/>
    <w:rsid w:val="001F3AD7"/>
    <w:rsid w:val="00213BAC"/>
    <w:rsid w:val="002353D0"/>
    <w:rsid w:val="002476E4"/>
    <w:rsid w:val="00254883"/>
    <w:rsid w:val="00281EBA"/>
    <w:rsid w:val="00297F9C"/>
    <w:rsid w:val="002A485C"/>
    <w:rsid w:val="002B2B6E"/>
    <w:rsid w:val="002B6AE4"/>
    <w:rsid w:val="002D001A"/>
    <w:rsid w:val="002D4FAE"/>
    <w:rsid w:val="002F690B"/>
    <w:rsid w:val="00305BEE"/>
    <w:rsid w:val="00305EEC"/>
    <w:rsid w:val="00311B5C"/>
    <w:rsid w:val="00342F8A"/>
    <w:rsid w:val="00351461"/>
    <w:rsid w:val="00351E72"/>
    <w:rsid w:val="00355E02"/>
    <w:rsid w:val="003672D7"/>
    <w:rsid w:val="00370117"/>
    <w:rsid w:val="00373946"/>
    <w:rsid w:val="003754CE"/>
    <w:rsid w:val="00384AD5"/>
    <w:rsid w:val="0039090C"/>
    <w:rsid w:val="00395D97"/>
    <w:rsid w:val="003A5DD0"/>
    <w:rsid w:val="003A7AC8"/>
    <w:rsid w:val="003B3419"/>
    <w:rsid w:val="003D10E5"/>
    <w:rsid w:val="003F38B6"/>
    <w:rsid w:val="00406C9A"/>
    <w:rsid w:val="00411A9E"/>
    <w:rsid w:val="00431385"/>
    <w:rsid w:val="004313A9"/>
    <w:rsid w:val="00431F6A"/>
    <w:rsid w:val="00454511"/>
    <w:rsid w:val="00462811"/>
    <w:rsid w:val="00462E23"/>
    <w:rsid w:val="00466F11"/>
    <w:rsid w:val="00473DCF"/>
    <w:rsid w:val="00497C50"/>
    <w:rsid w:val="004A023E"/>
    <w:rsid w:val="004A4B03"/>
    <w:rsid w:val="004B4842"/>
    <w:rsid w:val="004C438B"/>
    <w:rsid w:val="004D06CA"/>
    <w:rsid w:val="004D64C8"/>
    <w:rsid w:val="004E2D6A"/>
    <w:rsid w:val="004F115E"/>
    <w:rsid w:val="00501BFB"/>
    <w:rsid w:val="00505D64"/>
    <w:rsid w:val="00507C05"/>
    <w:rsid w:val="00530782"/>
    <w:rsid w:val="00530BDF"/>
    <w:rsid w:val="00544AC6"/>
    <w:rsid w:val="005460C9"/>
    <w:rsid w:val="00555C4B"/>
    <w:rsid w:val="00557E87"/>
    <w:rsid w:val="00572BEE"/>
    <w:rsid w:val="00577C57"/>
    <w:rsid w:val="00583432"/>
    <w:rsid w:val="00584176"/>
    <w:rsid w:val="00587F11"/>
    <w:rsid w:val="005A35B5"/>
    <w:rsid w:val="005A58AF"/>
    <w:rsid w:val="005C3E26"/>
    <w:rsid w:val="005C6DFE"/>
    <w:rsid w:val="005D0A4D"/>
    <w:rsid w:val="005E67E4"/>
    <w:rsid w:val="00605177"/>
    <w:rsid w:val="00605F2C"/>
    <w:rsid w:val="00625FE7"/>
    <w:rsid w:val="00630392"/>
    <w:rsid w:val="00633B64"/>
    <w:rsid w:val="00644747"/>
    <w:rsid w:val="0064645D"/>
    <w:rsid w:val="00647ED0"/>
    <w:rsid w:val="006500C1"/>
    <w:rsid w:val="0069093A"/>
    <w:rsid w:val="006A30DE"/>
    <w:rsid w:val="006B3BB5"/>
    <w:rsid w:val="006B72E5"/>
    <w:rsid w:val="006D7E07"/>
    <w:rsid w:val="006F2EFA"/>
    <w:rsid w:val="007172B7"/>
    <w:rsid w:val="007259B5"/>
    <w:rsid w:val="00730FAB"/>
    <w:rsid w:val="00745AFF"/>
    <w:rsid w:val="00747199"/>
    <w:rsid w:val="007539DA"/>
    <w:rsid w:val="00771E26"/>
    <w:rsid w:val="00772029"/>
    <w:rsid w:val="00781872"/>
    <w:rsid w:val="00787363"/>
    <w:rsid w:val="00790382"/>
    <w:rsid w:val="0079675E"/>
    <w:rsid w:val="007A067A"/>
    <w:rsid w:val="007C0E50"/>
    <w:rsid w:val="007C5163"/>
    <w:rsid w:val="007D0CED"/>
    <w:rsid w:val="007E0CF9"/>
    <w:rsid w:val="007F0E43"/>
    <w:rsid w:val="00803DAC"/>
    <w:rsid w:val="00805BC7"/>
    <w:rsid w:val="0080654B"/>
    <w:rsid w:val="00833F1D"/>
    <w:rsid w:val="00854A32"/>
    <w:rsid w:val="00866A58"/>
    <w:rsid w:val="00880691"/>
    <w:rsid w:val="00882055"/>
    <w:rsid w:val="00887DA6"/>
    <w:rsid w:val="00892439"/>
    <w:rsid w:val="008A09E0"/>
    <w:rsid w:val="008B708C"/>
    <w:rsid w:val="008D3AFD"/>
    <w:rsid w:val="009103EC"/>
    <w:rsid w:val="00982F73"/>
    <w:rsid w:val="00983478"/>
    <w:rsid w:val="009857DE"/>
    <w:rsid w:val="009A2B0B"/>
    <w:rsid w:val="009A6AB5"/>
    <w:rsid w:val="009B07FB"/>
    <w:rsid w:val="009C3F18"/>
    <w:rsid w:val="009D193F"/>
    <w:rsid w:val="009D5A30"/>
    <w:rsid w:val="009E34CF"/>
    <w:rsid w:val="009E441F"/>
    <w:rsid w:val="009F397D"/>
    <w:rsid w:val="009F3DBE"/>
    <w:rsid w:val="00A03391"/>
    <w:rsid w:val="00A356D5"/>
    <w:rsid w:val="00A35BD1"/>
    <w:rsid w:val="00A43B07"/>
    <w:rsid w:val="00A441F0"/>
    <w:rsid w:val="00A4498C"/>
    <w:rsid w:val="00A550CE"/>
    <w:rsid w:val="00A804D2"/>
    <w:rsid w:val="00A80739"/>
    <w:rsid w:val="00AA349E"/>
    <w:rsid w:val="00AB1BC7"/>
    <w:rsid w:val="00AC0C73"/>
    <w:rsid w:val="00AE56AD"/>
    <w:rsid w:val="00AF728A"/>
    <w:rsid w:val="00AF7C00"/>
    <w:rsid w:val="00B13DE0"/>
    <w:rsid w:val="00B25B16"/>
    <w:rsid w:val="00B25CE0"/>
    <w:rsid w:val="00B27160"/>
    <w:rsid w:val="00B57E1B"/>
    <w:rsid w:val="00B660B8"/>
    <w:rsid w:val="00B92681"/>
    <w:rsid w:val="00BA20A2"/>
    <w:rsid w:val="00BB38CF"/>
    <w:rsid w:val="00BC1789"/>
    <w:rsid w:val="00BC44CB"/>
    <w:rsid w:val="00BD4F85"/>
    <w:rsid w:val="00BE2B32"/>
    <w:rsid w:val="00C0294E"/>
    <w:rsid w:val="00C20A09"/>
    <w:rsid w:val="00C22DCD"/>
    <w:rsid w:val="00C23302"/>
    <w:rsid w:val="00C24A74"/>
    <w:rsid w:val="00C42D8A"/>
    <w:rsid w:val="00C43C44"/>
    <w:rsid w:val="00C44CBB"/>
    <w:rsid w:val="00C47AA7"/>
    <w:rsid w:val="00C6023B"/>
    <w:rsid w:val="00C6442F"/>
    <w:rsid w:val="00C715D0"/>
    <w:rsid w:val="00C81D93"/>
    <w:rsid w:val="00C871E3"/>
    <w:rsid w:val="00CC70DE"/>
    <w:rsid w:val="00CD0694"/>
    <w:rsid w:val="00CD7056"/>
    <w:rsid w:val="00CE0C19"/>
    <w:rsid w:val="00CE7917"/>
    <w:rsid w:val="00D038F8"/>
    <w:rsid w:val="00D14F67"/>
    <w:rsid w:val="00D206AC"/>
    <w:rsid w:val="00D241E9"/>
    <w:rsid w:val="00D40978"/>
    <w:rsid w:val="00D52CAB"/>
    <w:rsid w:val="00D56511"/>
    <w:rsid w:val="00D663BD"/>
    <w:rsid w:val="00D97475"/>
    <w:rsid w:val="00DF1276"/>
    <w:rsid w:val="00E15234"/>
    <w:rsid w:val="00E153AD"/>
    <w:rsid w:val="00E235B1"/>
    <w:rsid w:val="00E25FB8"/>
    <w:rsid w:val="00E46883"/>
    <w:rsid w:val="00E6219C"/>
    <w:rsid w:val="00E658F0"/>
    <w:rsid w:val="00E6596E"/>
    <w:rsid w:val="00E65F22"/>
    <w:rsid w:val="00E8361E"/>
    <w:rsid w:val="00E97FC6"/>
    <w:rsid w:val="00EA1240"/>
    <w:rsid w:val="00EB17D0"/>
    <w:rsid w:val="00EB4151"/>
    <w:rsid w:val="00EB470D"/>
    <w:rsid w:val="00EC05F9"/>
    <w:rsid w:val="00EC21FF"/>
    <w:rsid w:val="00EE14B5"/>
    <w:rsid w:val="00F27FC2"/>
    <w:rsid w:val="00F43006"/>
    <w:rsid w:val="00F5058F"/>
    <w:rsid w:val="00F54746"/>
    <w:rsid w:val="00F5513E"/>
    <w:rsid w:val="00F72168"/>
    <w:rsid w:val="00F721B4"/>
    <w:rsid w:val="00F919B9"/>
    <w:rsid w:val="00F9755E"/>
    <w:rsid w:val="00FA6BD9"/>
    <w:rsid w:val="00FC20E1"/>
    <w:rsid w:val="00FE2B9C"/>
    <w:rsid w:val="00FE4B2C"/>
    <w:rsid w:val="00FE670F"/>
    <w:rsid w:val="00FF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C062D-D607-4193-AC34-34FA031B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4D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BB38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B3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F1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05F2C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4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44F94"/>
    <w:rPr>
      <w:rFonts w:ascii="Bookman Old Style" w:hAnsi="Bookman Old Style" w:cs="Bookman Old Style"/>
      <w:sz w:val="18"/>
      <w:szCs w:val="18"/>
    </w:rPr>
  </w:style>
  <w:style w:type="character" w:customStyle="1" w:styleId="apple-converted-space">
    <w:name w:val="apple-converted-space"/>
    <w:basedOn w:val="a0"/>
    <w:rsid w:val="00044F94"/>
  </w:style>
  <w:style w:type="paragraph" w:styleId="ab">
    <w:name w:val="Body Text"/>
    <w:basedOn w:val="a"/>
    <w:link w:val="ac"/>
    <w:uiPriority w:val="99"/>
    <w:unhideWhenUsed/>
    <w:rsid w:val="00E25FB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25FB8"/>
  </w:style>
  <w:style w:type="paragraph" w:styleId="ad">
    <w:name w:val="header"/>
    <w:basedOn w:val="a"/>
    <w:link w:val="ae"/>
    <w:uiPriority w:val="99"/>
    <w:unhideWhenUsed/>
    <w:rsid w:val="005A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58AF"/>
  </w:style>
  <w:style w:type="paragraph" w:styleId="af">
    <w:name w:val="footer"/>
    <w:basedOn w:val="a"/>
    <w:link w:val="af0"/>
    <w:uiPriority w:val="99"/>
    <w:unhideWhenUsed/>
    <w:rsid w:val="005A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322">
          <w:marLeft w:val="0"/>
          <w:marRight w:val="0"/>
          <w:marTop w:val="375"/>
          <w:marBottom w:val="375"/>
          <w:divBdr>
            <w:top w:val="single" w:sz="12" w:space="11" w:color="7AC743"/>
            <w:left w:val="single" w:sz="12" w:space="15" w:color="7AC743"/>
            <w:bottom w:val="single" w:sz="12" w:space="11" w:color="7AC743"/>
            <w:right w:val="single" w:sz="12" w:space="15" w:color="7AC743"/>
          </w:divBdr>
          <w:divsChild>
            <w:div w:id="153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2019-10-18T10:03:00Z</cp:lastPrinted>
  <dcterms:created xsi:type="dcterms:W3CDTF">2019-10-19T08:19:00Z</dcterms:created>
  <dcterms:modified xsi:type="dcterms:W3CDTF">2019-10-19T17:30:00Z</dcterms:modified>
</cp:coreProperties>
</file>