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A2" w:rsidRDefault="004133A2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178"/>
        <w:tblW w:w="19125" w:type="dxa"/>
        <w:tblLayout w:type="fixed"/>
        <w:tblLook w:val="04A0" w:firstRow="1" w:lastRow="0" w:firstColumn="1" w:lastColumn="0" w:noHBand="0" w:noVBand="1"/>
      </w:tblPr>
      <w:tblGrid>
        <w:gridCol w:w="4065"/>
        <w:gridCol w:w="1080"/>
        <w:gridCol w:w="4410"/>
        <w:gridCol w:w="4068"/>
        <w:gridCol w:w="1080"/>
        <w:gridCol w:w="4422"/>
      </w:tblGrid>
      <w:tr w:rsidR="004133A2">
        <w:trPr>
          <w:trHeight w:val="2686"/>
        </w:trPr>
        <w:tc>
          <w:tcPr>
            <w:tcW w:w="4065" w:type="dxa"/>
          </w:tcPr>
          <w:p w:rsidR="004133A2" w:rsidRDefault="004133A2">
            <w:pPr>
              <w:contextualSpacing/>
              <w:rPr>
                <w:rFonts w:ascii="Times New Roman" w:hAnsi="Times New Roman" w:cs="Times New Roman"/>
              </w:rPr>
            </w:pP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БЕЛАРУСКІ ПРАФЕСIЙНЫ САЮЗ РАБОТНІКАЎ АДУКАЦЫІ 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 НАВУКІ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ПЯРВІЧНАЯ ПРАФСАЮЗНАЯ АРГАНІЗАЦЫЯ 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 “СЯРЭДНЯЯ ШКОЛА №3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НАРОЎЛІ”</w:t>
            </w:r>
          </w:p>
          <w:p w:rsidR="004133A2" w:rsidRDefault="00E5622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ПРАФСАЮЗНЫ  КАМІТЭТ</w:t>
            </w:r>
          </w:p>
          <w:p w:rsidR="004133A2" w:rsidRDefault="004133A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133A2" w:rsidRDefault="00E5622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РАТАКОЛ</w:t>
            </w:r>
          </w:p>
          <w:p w:rsidR="004133A2" w:rsidRDefault="00E5622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  № </w:t>
            </w:r>
            <w:r>
              <w:rPr>
                <w:rFonts w:ascii="Times New Roman" w:hAnsi="Times New Roman" w:cs="Times New Roman"/>
              </w:rPr>
              <w:t>61</w:t>
            </w:r>
          </w:p>
          <w:p w:rsidR="004133A2" w:rsidRDefault="00E5622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г.Нароўля</w:t>
            </w:r>
          </w:p>
        </w:tc>
        <w:tc>
          <w:tcPr>
            <w:tcW w:w="1080" w:type="dxa"/>
          </w:tcPr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1F497D"/>
              </w:rPr>
              <w:drawing>
                <wp:inline distT="0" distB="0" distL="0" distR="0">
                  <wp:extent cx="485775" cy="609600"/>
                  <wp:effectExtent l="0" t="0" r="9525" b="0"/>
                  <wp:docPr id="1" name="Рисунок 11" descr="C:\Users\75BD~1\AppData\Local\Temp\ksohtml\wpsD434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1" descr="C:\Users\75BD~1\AppData\Local\Temp\ksohtml\wpsD434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БЕЛОРУССКИЙ ПРОФЕССИОНАЛЬНЫЙ СОЮЗ РАБОТНИКОВ ОБРАЗОВАНИЯ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НАУКИ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ПРОФСОЮЗНАЯ ОРГАНИЗАЦИЯ </w:t>
            </w:r>
          </w:p>
          <w:p w:rsidR="004133A2" w:rsidRDefault="00E56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“СРЕДНЯЯ ШКОЛА № 3 г. НАРОВЛИ”</w:t>
            </w:r>
          </w:p>
          <w:p w:rsidR="004133A2" w:rsidRDefault="00E56222">
            <w:pPr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ПРОФСОЮЗНЫЙ  КОМИТЕТ</w:t>
            </w:r>
          </w:p>
          <w:p w:rsidR="004133A2" w:rsidRDefault="004133A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133A2" w:rsidRDefault="00E56222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РОТОКОЛ</w:t>
            </w:r>
          </w:p>
          <w:p w:rsidR="004133A2" w:rsidRDefault="00E562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г.Наровля</w:t>
            </w:r>
          </w:p>
        </w:tc>
        <w:tc>
          <w:tcPr>
            <w:tcW w:w="4068" w:type="dxa"/>
          </w:tcPr>
          <w:p w:rsidR="004133A2" w:rsidRDefault="004133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133A2" w:rsidRDefault="004133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4133A2" w:rsidRDefault="004133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3A2" w:rsidRDefault="00E56222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Фонде</w:t>
      </w:r>
    </w:p>
    <w:p w:rsidR="004133A2" w:rsidRDefault="00E56222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помощи </w:t>
      </w:r>
    </w:p>
    <w:p w:rsidR="004133A2" w:rsidRDefault="00E56222">
      <w:pPr>
        <w:tabs>
          <w:tab w:val="left" w:pos="1000"/>
        </w:tabs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уставной деятельности Белорусского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союза работников образования и науки профсоюзный комитет государственного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г. Наровли</w:t>
      </w:r>
      <w:r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4133A2" w:rsidRDefault="00E5622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Фонде помощи первичной профсоюзной организации государственног</w:t>
      </w:r>
      <w:r>
        <w:rPr>
          <w:rFonts w:ascii="Times New Roman" w:eastAsia="Times New Roman" w:hAnsi="Times New Roman" w:cs="Times New Roman"/>
          <w:sz w:val="28"/>
          <w:szCs w:val="28"/>
        </w:rPr>
        <w:t>о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г. Наровли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33A2" w:rsidRDefault="00E56222">
      <w:pPr>
        <w:pStyle w:val="aa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 за исполнением данного постановления возложить на председателя профсоюзного комитета </w:t>
      </w:r>
      <w:r>
        <w:rPr>
          <w:rFonts w:ascii="Times New Roman" w:eastAsia="Times New Roman" w:hAnsi="Times New Roman"/>
          <w:sz w:val="28"/>
          <w:szCs w:val="28"/>
        </w:rPr>
        <w:t>Хил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 xml:space="preserve"> С.Г.</w:t>
      </w:r>
    </w:p>
    <w:p w:rsidR="004133A2" w:rsidRDefault="00E56222">
      <w:pPr>
        <w:pStyle w:val="aa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4133A2" w:rsidRDefault="004133A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33A2" w:rsidRDefault="00E5622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Председатель профсоюзного комитета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/>
          <w:sz w:val="28"/>
          <w:szCs w:val="28"/>
        </w:rPr>
        <w:t>Хил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413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                                           УТВЕРЖДЕНО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П</w:t>
      </w:r>
      <w:r>
        <w:rPr>
          <w:rFonts w:ascii="Times New Roman" w:eastAsia="Times New Roman" w:hAnsi="Times New Roman" w:cs="Times New Roman"/>
          <w:sz w:val="30"/>
          <w:szCs w:val="30"/>
        </w:rPr>
        <w:t>ротокол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профсоюзного комитета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ГУО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г. Наровли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30"/>
          <w:szCs w:val="30"/>
        </w:rPr>
        <w:t>61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 3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.12.2020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</w:t>
      </w:r>
    </w:p>
    <w:p w:rsidR="004133A2" w:rsidRDefault="004133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Фонде помощи первичной профсоюзной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учреждения образования</w:t>
      </w:r>
    </w:p>
    <w:p w:rsidR="004133A2" w:rsidRDefault="00E562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г. Наровли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33A2" w:rsidRDefault="00E56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ОБЩЕЕ ПОЛОЖЕНИЕ</w:t>
      </w:r>
    </w:p>
    <w:p w:rsidR="004133A2" w:rsidRDefault="00E56222">
      <w:pPr>
        <w:numPr>
          <w:ilvl w:val="0"/>
          <w:numId w:val="2"/>
        </w:numPr>
        <w:tabs>
          <w:tab w:val="left" w:pos="1167"/>
        </w:tabs>
        <w:overflowPunct w:val="0"/>
        <w:autoSpaceDE w:val="0"/>
        <w:autoSpaceDN w:val="0"/>
        <w:adjustRightInd w:val="0"/>
        <w:spacing w:after="0" w:line="341" w:lineRule="exact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Фонде помощи государственного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г. Наровли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положение) разработано на основании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Беларусь «О профессиональных союзах», Устава Белорусского профессионального союза работников образования и науки, Постановления Президиума Совета ФПБ от 30.11.2015 №438 «О стандарте профсоюзного бюджета» (далее Стандарт) (в редакции 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Президиума Совета ФПБ от 22.10.2020 №18), постановления Совета ФПБ от 10.12.2015 №484 «О типовом положении о Фонде помощи профсоюзной организации  юридического лица, его обособленного подразделения» Фонд помощи формируется в целях оказания материальной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оддержки членам профсоюза, состоящим на учете в профсоюзной организации, и членам их семей, за исключением случаев, предусмотренных п.п.4.4. п.4 настоящего  положения.</w:t>
      </w:r>
    </w:p>
    <w:p w:rsidR="004133A2" w:rsidRDefault="00E56222">
      <w:pPr>
        <w:numPr>
          <w:ilvl w:val="0"/>
          <w:numId w:val="2"/>
        </w:numPr>
        <w:tabs>
          <w:tab w:val="left" w:pos="1167"/>
        </w:tabs>
        <w:overflowPunct w:val="0"/>
        <w:autoSpaceDE w:val="0"/>
        <w:autoSpaceDN w:val="0"/>
        <w:adjustRightInd w:val="0"/>
        <w:spacing w:after="0" w:line="341" w:lineRule="exact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 помощи формируется в целях оказания материальной поддержки членам профсоюза, состоя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на учете в профсоюзной организации, и членам их семей, за исключением случаев, предусмотренных п.п.4.3. п.4 настоящего  положения.</w:t>
      </w:r>
    </w:p>
    <w:p w:rsidR="004133A2" w:rsidRDefault="00E56222">
      <w:pPr>
        <w:numPr>
          <w:ilvl w:val="0"/>
          <w:numId w:val="2"/>
        </w:numPr>
        <w:tabs>
          <w:tab w:val="left" w:pos="1105"/>
        </w:tabs>
        <w:overflowPunct w:val="0"/>
        <w:autoSpaceDE w:val="0"/>
        <w:autoSpaceDN w:val="0"/>
        <w:adjustRightInd w:val="0"/>
        <w:spacing w:after="0" w:line="341" w:lineRule="exact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Распорядителем средств фонда помощи является руководящий орган профсоюзной организации.</w:t>
      </w:r>
    </w:p>
    <w:p w:rsidR="004133A2" w:rsidRDefault="00E56222">
      <w:pPr>
        <w:numPr>
          <w:ilvl w:val="0"/>
          <w:numId w:val="2"/>
        </w:numPr>
        <w:tabs>
          <w:tab w:val="left" w:pos="1042"/>
        </w:tabs>
        <w:overflowPunct w:val="0"/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фонда помощи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используются на:</w:t>
      </w:r>
    </w:p>
    <w:p w:rsidR="004133A2" w:rsidRDefault="00E56222">
      <w:pPr>
        <w:spacing w:after="0" w:line="341" w:lineRule="exact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 оказание материальной помощи членам профсоюза, нуждающимся в дополнительной поддержке в виде материальной помощи (в денежной и натуральной формах):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пострадавшим от стихийных бедствий (при документальном подтверждении) – до 5 базовых в</w:t>
      </w:r>
      <w:r>
        <w:rPr>
          <w:rFonts w:ascii="Times New Roman" w:eastAsia="Times New Roman" w:hAnsi="Times New Roman" w:cs="Times New Roman"/>
          <w:sz w:val="28"/>
          <w:szCs w:val="28"/>
        </w:rPr>
        <w:t>еличин;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пострадавшим в результате несчастных случаев (при документальном подтверждении) – до 5 базовых величин;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перенесшим сложную операцию с последующим длительным реабилитационным периодом, длительно болеющим /более двух месяцев беспрерывные больничные л</w:t>
      </w:r>
      <w:r>
        <w:rPr>
          <w:rFonts w:ascii="Times New Roman" w:eastAsia="Times New Roman" w:hAnsi="Times New Roman" w:cs="Times New Roman"/>
          <w:sz w:val="28"/>
          <w:szCs w:val="28"/>
        </w:rPr>
        <w:t>исты/ (при документальном подтверждении) – до 5 базовых величин;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 профсоюза и их детям, выезжающим на оздоровление в санатории «Белпрофсоюзкурорт» на частичное (25%) возмещение стоимости путёвки (по предъявлению соответствующих финансово-распорядител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документов из санатория);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 профсоюза – инвалидам и имеющим в своих семьях детей - инвалидов в возрасте до 18 лет на прохождение курса лечения и реабилитации (при документальном подтверждении) – до 4 базовых величин;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 профсоюза – ветеранам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труда (при документальном подтверждении профсоюзного членства и нуждаемости в оказании материальной помощи) – до 3 базовых величин;</w:t>
      </w:r>
    </w:p>
    <w:p w:rsidR="004133A2" w:rsidRDefault="00E56222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возникновением других объективных обстоятельств, требующих материальной поддержки – до 5 базовых величин.</w:t>
      </w:r>
    </w:p>
    <w:p w:rsidR="004133A2" w:rsidRDefault="00E56222">
      <w:pPr>
        <w:numPr>
          <w:ilvl w:val="1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плату расходов, связанных с посещением болеющих членов профсоюза, с обслуживанием престарелых, заботой о детях, приобретение дезинфицирующих и обеззараживающих средств, средств защиты органов дыхания и других средств защиты;</w:t>
      </w:r>
    </w:p>
    <w:p w:rsidR="004133A2" w:rsidRDefault="00E56222">
      <w:pPr>
        <w:numPr>
          <w:ilvl w:val="1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цели в соответствии с реше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ниями Президиума Совета ФПБ.</w:t>
      </w:r>
    </w:p>
    <w:p w:rsidR="004133A2" w:rsidRDefault="004133A2">
      <w:pPr>
        <w:tabs>
          <w:tab w:val="left" w:pos="1276"/>
        </w:tabs>
        <w:spacing w:after="0" w:line="240" w:lineRule="auto"/>
        <w:ind w:left="743" w:right="4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E56222">
      <w:pPr>
        <w:spacing w:after="0" w:line="290" w:lineRule="exact"/>
        <w:ind w:lef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2. ПОРЯДОК ФОРМИРОВАНИЯ И УЧЕТА СРЕДСТВ</w:t>
      </w:r>
    </w:p>
    <w:p w:rsidR="004133A2" w:rsidRDefault="00E56222">
      <w:pPr>
        <w:spacing w:after="297" w:line="290" w:lineRule="exact"/>
        <w:ind w:left="3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ФОНДА ПОМОЩИ</w:t>
      </w:r>
    </w:p>
    <w:p w:rsidR="004133A2" w:rsidRDefault="00E562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 помощи формируется из членских профсоюзных взносов.</w:t>
      </w:r>
    </w:p>
    <w:p w:rsidR="004133A2" w:rsidRDefault="00E562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 поступления и расходования средств фонда помощи ведет бухгалтер (казначей) районной организации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отраслевого профсоюза.</w:t>
      </w:r>
    </w:p>
    <w:p w:rsidR="004133A2" w:rsidRDefault="00E562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бухгалтерском учете средства фонда помощи учитываются на  счете 86 "Целевое финансирование".</w:t>
      </w:r>
    </w:p>
    <w:p w:rsidR="004133A2" w:rsidRDefault="004133A2">
      <w:pPr>
        <w:tabs>
          <w:tab w:val="left" w:pos="1066"/>
        </w:tabs>
        <w:spacing w:after="0" w:line="346" w:lineRule="exact"/>
        <w:ind w:left="740" w:right="4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E56222">
      <w:pPr>
        <w:spacing w:after="89" w:line="302" w:lineRule="exact"/>
        <w:ind w:left="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ПОРЯДОК ИСПОЛЬЗОВАНИЯ СРЕДСТВ ФОНДА ПОМОЩИ, КОНТРОЛЬ ЗА ИХ ИСПОЛЬЗОВАНИЕМ</w:t>
      </w:r>
    </w:p>
    <w:p w:rsidR="004133A2" w:rsidRDefault="00E56222">
      <w:pPr>
        <w:numPr>
          <w:ilvl w:val="0"/>
          <w:numId w:val="2"/>
        </w:numPr>
        <w:tabs>
          <w:tab w:val="left" w:pos="1023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фонда помощи используются на цели, указанные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4 настоящего 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:rsidR="004133A2" w:rsidRDefault="00E56222">
      <w:pPr>
        <w:numPr>
          <w:ilvl w:val="0"/>
          <w:numId w:val="2"/>
        </w:num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помощи из средств фонд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помощи осуществляется по решению руководящего органа профсоюзной организации.</w:t>
      </w:r>
    </w:p>
    <w:p w:rsidR="004133A2" w:rsidRDefault="00E56222">
      <w:pPr>
        <w:numPr>
          <w:ilvl w:val="0"/>
          <w:numId w:val="2"/>
        </w:numPr>
        <w:tabs>
          <w:tab w:val="left" w:pos="122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Документами, подтверждающими наступление соответствующего обстоятельства или понесенные расходы, являются: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длительной болезнью - копия листка о временной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нетрудоспособности либо удостоверение инвалида;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пожаром - документ, выдаваемый органами и подразделениями по чрезвычайным ситуациям;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связи с хищением имущества - документ, выдаваемый органами внутренних дел;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путевки на оздоровлени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или санаторно-курортное лечение - копия путевки и (или) отрывной талон к путевке;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оплатой стоимости медицинских услуг - договор на оказание медицинских услуг с учреждением здравоохранения;</w:t>
      </w:r>
    </w:p>
    <w:p w:rsidR="004133A2" w:rsidRDefault="00E56222">
      <w:pPr>
        <w:spacing w:after="0" w:line="240" w:lineRule="auto"/>
        <w:ind w:left="20" w:right="2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иным основаниям - на основании документов, предусмот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ренных руководящим органом профсоюзной организации.</w:t>
      </w:r>
    </w:p>
    <w:p w:rsidR="004133A2" w:rsidRDefault="00E56222">
      <w:pPr>
        <w:numPr>
          <w:ilvl w:val="0"/>
          <w:numId w:val="2"/>
        </w:numPr>
        <w:tabs>
          <w:tab w:val="left" w:pos="1191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4133A2" w:rsidRDefault="00E56222">
      <w:pPr>
        <w:numPr>
          <w:ilvl w:val="0"/>
          <w:numId w:val="2"/>
        </w:numPr>
        <w:tabs>
          <w:tab w:val="left" w:pos="128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 помощи не 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 остатка на конец финансового года.</w:t>
      </w:r>
    </w:p>
    <w:p w:rsidR="004133A2" w:rsidRDefault="00E56222">
      <w:pPr>
        <w:numPr>
          <w:ilvl w:val="0"/>
          <w:numId w:val="2"/>
        </w:numPr>
        <w:tabs>
          <w:tab w:val="left" w:pos="129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поступлением и расходованием средств фонда помощи осуществляется ревизионной комиссией профсоюзной организации.</w:t>
      </w:r>
    </w:p>
    <w:p w:rsidR="004133A2" w:rsidRDefault="00E56222">
      <w:pPr>
        <w:numPr>
          <w:ilvl w:val="0"/>
          <w:numId w:val="2"/>
        </w:numPr>
        <w:tabs>
          <w:tab w:val="left" w:pos="129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положение вступает в  силу с 01 января 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и действует до утверждения нового.</w:t>
      </w:r>
    </w:p>
    <w:p w:rsidR="004133A2" w:rsidRDefault="004133A2">
      <w:pPr>
        <w:tabs>
          <w:tab w:val="left" w:pos="1297"/>
        </w:tabs>
        <w:spacing w:after="23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40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40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40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40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4133A2">
      <w:pPr>
        <w:tabs>
          <w:tab w:val="left" w:pos="1297"/>
        </w:tabs>
        <w:spacing w:after="230" w:line="290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133A2" w:rsidRDefault="00E56222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133A2" w:rsidRDefault="004133A2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4133A2" w:rsidRDefault="004133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4133A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22" w:rsidRDefault="00E56222">
      <w:pPr>
        <w:spacing w:line="240" w:lineRule="auto"/>
      </w:pPr>
      <w:r>
        <w:separator/>
      </w:r>
    </w:p>
  </w:endnote>
  <w:endnote w:type="continuationSeparator" w:id="0">
    <w:p w:rsidR="00E56222" w:rsidRDefault="00E5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22" w:rsidRDefault="00E56222">
      <w:pPr>
        <w:spacing w:after="0"/>
      </w:pPr>
      <w:r>
        <w:separator/>
      </w:r>
    </w:p>
  </w:footnote>
  <w:footnote w:type="continuationSeparator" w:id="0">
    <w:p w:rsidR="00E56222" w:rsidRDefault="00E5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879"/>
    <w:multiLevelType w:val="multilevel"/>
    <w:tmpl w:val="05FD587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32A9E"/>
    <w:multiLevelType w:val="multilevel"/>
    <w:tmpl w:val="38932A9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458F541F"/>
    <w:multiLevelType w:val="multilevel"/>
    <w:tmpl w:val="458F541F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53"/>
    <w:rsid w:val="00075C64"/>
    <w:rsid w:val="000B50E8"/>
    <w:rsid w:val="001016E2"/>
    <w:rsid w:val="001C7B6E"/>
    <w:rsid w:val="001F4B0B"/>
    <w:rsid w:val="00292628"/>
    <w:rsid w:val="002E3534"/>
    <w:rsid w:val="002F4F91"/>
    <w:rsid w:val="003670F2"/>
    <w:rsid w:val="00402DD4"/>
    <w:rsid w:val="00410E83"/>
    <w:rsid w:val="004133A2"/>
    <w:rsid w:val="00523DA5"/>
    <w:rsid w:val="00540179"/>
    <w:rsid w:val="005915FE"/>
    <w:rsid w:val="005A0B7E"/>
    <w:rsid w:val="005B2A9A"/>
    <w:rsid w:val="005E3B2F"/>
    <w:rsid w:val="00615F53"/>
    <w:rsid w:val="00683F6E"/>
    <w:rsid w:val="00711201"/>
    <w:rsid w:val="00720E7A"/>
    <w:rsid w:val="00733C2B"/>
    <w:rsid w:val="007A213C"/>
    <w:rsid w:val="008C2471"/>
    <w:rsid w:val="008F6F28"/>
    <w:rsid w:val="00932EDA"/>
    <w:rsid w:val="009456FF"/>
    <w:rsid w:val="00957A9D"/>
    <w:rsid w:val="00974132"/>
    <w:rsid w:val="009E07CB"/>
    <w:rsid w:val="009E4AA4"/>
    <w:rsid w:val="00B45D8D"/>
    <w:rsid w:val="00B63701"/>
    <w:rsid w:val="00B92886"/>
    <w:rsid w:val="00B97AC0"/>
    <w:rsid w:val="00C10FC0"/>
    <w:rsid w:val="00C33DC6"/>
    <w:rsid w:val="00CB5501"/>
    <w:rsid w:val="00CE2220"/>
    <w:rsid w:val="00E02D2B"/>
    <w:rsid w:val="00E27DAC"/>
    <w:rsid w:val="00E56222"/>
    <w:rsid w:val="00EB5F01"/>
    <w:rsid w:val="00F442C0"/>
    <w:rsid w:val="00F826EE"/>
    <w:rsid w:val="06947003"/>
    <w:rsid w:val="2E9409E8"/>
    <w:rsid w:val="5D9E2966"/>
    <w:rsid w:val="78E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2020-07-22T09:56:00Z</cp:lastPrinted>
  <dcterms:created xsi:type="dcterms:W3CDTF">2022-05-11T13:14:00Z</dcterms:created>
  <dcterms:modified xsi:type="dcterms:W3CDTF">2022-05-11T13:14:00Z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27646AAD00D34857B3B878E81D448178</vt:lpwstr>
  </property>
</Properties>
</file>