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BB" w:rsidRPr="007D3E5B" w:rsidRDefault="00035FBB" w:rsidP="007D3E5B">
      <w:pPr>
        <w:pStyle w:val="Default"/>
        <w:jc w:val="center"/>
        <w:rPr>
          <w:b/>
          <w:sz w:val="32"/>
          <w:szCs w:val="28"/>
        </w:rPr>
      </w:pPr>
      <w:r w:rsidRPr="007D3E5B">
        <w:rPr>
          <w:b/>
          <w:sz w:val="32"/>
          <w:szCs w:val="28"/>
        </w:rPr>
        <w:t>«Роль семьи в развитии интересов и способностей детей»</w:t>
      </w:r>
    </w:p>
    <w:p w:rsidR="00035FBB" w:rsidRDefault="00035FBB" w:rsidP="007D3E5B">
      <w:pPr>
        <w:pStyle w:val="a3"/>
        <w:ind w:firstLine="709"/>
        <w:jc w:val="both"/>
      </w:pPr>
      <w:r>
        <w:rPr>
          <w:sz w:val="32"/>
          <w:szCs w:val="32"/>
          <w:shd w:val="clear" w:color="auto" w:fill="FFFFFF"/>
        </w:rPr>
        <w:t xml:space="preserve">Развитие познавательных интересов школьников является одной из актуальных проблем педагогики, призванной воспитать личность, способную к саморазвитию и самосовершенствованию. </w:t>
      </w:r>
    </w:p>
    <w:p w:rsidR="00035FBB" w:rsidRDefault="00035FBB" w:rsidP="007D3E5B">
      <w:pPr>
        <w:pStyle w:val="a3"/>
        <w:ind w:firstLine="709"/>
        <w:jc w:val="both"/>
      </w:pPr>
      <w:r>
        <w:rPr>
          <w:color w:val="000000"/>
          <w:sz w:val="32"/>
          <w:szCs w:val="32"/>
        </w:rPr>
        <w:t>Велика роль семьи и в формировании у ребёнка склонности к труду. Думая о будущем ребёнка, проявляя заботу о развитии его способностей, родители должны позаботиться о формировании у него трудолюбия, умения настойчиво, систематически трудиться, преодолевать лень, если та успела пустить корни. Стремясь развить способности ребёнка, необходимо подумать и о формировании его воображения, без которого невозможно творчество. Способности ребёнка связаны с его навыками, умениями. Надо помочь малышу овладеть и исполнительской, «рабочей» частью деятельности — определённой техникой рисования, приёмами лепки, конструирования из бумаги, природного материала, танцевальным движениям и т.д. Не пожалейте на это время. Задачей родителей является создать в семье условия для всестороннего развития способностей. Владение умениями и навыками будет благотворно влиять на дальнейшее развитие способностей вашего сына, дочери; отсутствие же их делает способности бескрылыми, лишает ребёнка средств для реализации своего замысла.</w:t>
      </w:r>
    </w:p>
    <w:p w:rsidR="00035FBB" w:rsidRDefault="00035FBB" w:rsidP="007D3E5B">
      <w:pPr>
        <w:pStyle w:val="a3"/>
        <w:jc w:val="center"/>
      </w:pPr>
      <w:r>
        <w:rPr>
          <w:noProof/>
        </w:rPr>
        <w:drawing>
          <wp:inline distT="0" distB="0" distL="0" distR="0">
            <wp:extent cx="4876800" cy="365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user_file_5ac8b95ad5882_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BB"/>
    <w:rsid w:val="00035FBB"/>
    <w:rsid w:val="007D3E5B"/>
    <w:rsid w:val="00AA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71A9-3F49-4791-AF03-7812F144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F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FB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35FB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35FBB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035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Светлана</cp:lastModifiedBy>
  <cp:revision>2</cp:revision>
  <dcterms:created xsi:type="dcterms:W3CDTF">2021-11-30T18:00:00Z</dcterms:created>
  <dcterms:modified xsi:type="dcterms:W3CDTF">2021-11-30T18:00:00Z</dcterms:modified>
</cp:coreProperties>
</file>