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A1" w:rsidRPr="001A591F" w:rsidRDefault="00EA48A1" w:rsidP="00EA48A1">
      <w:pPr>
        <w:jc w:val="center"/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</w:pPr>
      <w:r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  <w:t>«</w:t>
      </w:r>
      <w:r w:rsidRPr="001A591F">
        <w:rPr>
          <w:rFonts w:ascii="Bookman Old Style" w:hAnsi="Bookman Old Style" w:cs="Times New Roman"/>
          <w:b/>
          <w:color w:val="00B0F0"/>
          <w:sz w:val="36"/>
          <w:szCs w:val="36"/>
        </w:rPr>
        <w:t>ОБЕД ДЛЯ БЕЗДОМНОГО</w:t>
      </w:r>
      <w:r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  <w:t>»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  Варя.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 Анастасия, ты куда ходила?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Настя.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Да вот мусор выносила.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  Варя.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А почему такая задумчивая? Что-то случилась?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Настя.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</w:t>
      </w:r>
      <w:r w:rsidRPr="00A56FFA">
        <w:rPr>
          <w:rFonts w:ascii="Times New Roman" w:hAnsi="Times New Roman" w:cs="Times New Roman"/>
          <w:i/>
          <w:sz w:val="28"/>
          <w:szCs w:val="28"/>
        </w:rPr>
        <w:t>(Садится рядом).</w:t>
      </w:r>
      <w:r w:rsidRPr="00A56FFA">
        <w:rPr>
          <w:rFonts w:ascii="Times New Roman" w:hAnsi="Times New Roman" w:cs="Times New Roman"/>
          <w:sz w:val="28"/>
          <w:szCs w:val="28"/>
        </w:rPr>
        <w:t xml:space="preserve"> Только что видела дедушку грязного, оборванного.                 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Он в мусорке роется. Жалко его.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  Варя.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Да жалко. Наверное, он голодный. Чем же ему помочь?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Я придумала!.. А давай соберём ему обед!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Настя.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Давай! Только быстро, а то он уйдёт.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Начинают готовить бутерброды.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  Варя.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(Складывает в кулёк). Итак, что у нас есть?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Вот помидор, правда, немножко подгнивший.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Настя.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Ну и что? У этого деда и такого нет. (Продолжает) А вот орехи…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  Варя.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Ну грязные-то орехи клади вместе с маслом.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Настя.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Ты думаешь, у этого бездомного руки чище, чем эти орехи?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Он же в мусорке  роется!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  Варя.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Радость какая, у нас даже банан есть! Только он чернеть начал.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Настя.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Ничего-ничего клади, главное было бы чего ему покушать.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  Варя.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Вот ещё мандарины нашлись. Ой, кажется, здесь плесень…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Настя.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Хватит рассматривать. Идти надо, а то он уйдёт. На, положи яички.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  Варя.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Так они уже, наверное, месяц в холодильнике лежат.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Настя.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 Ну и что? Пусть спасибо скажет, что помогли.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 Вот бутерброд успела приготовить.   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i/>
          <w:sz w:val="28"/>
          <w:szCs w:val="28"/>
        </w:rPr>
        <w:t>Выбегает на улицу. Через минуту возвращается с кульком в руках, расстроенная.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Варя.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</w:t>
      </w:r>
      <w:r w:rsidRPr="00A56FFA">
        <w:rPr>
          <w:rFonts w:ascii="Times New Roman" w:hAnsi="Times New Roman" w:cs="Times New Roman"/>
          <w:i/>
          <w:sz w:val="28"/>
          <w:szCs w:val="28"/>
        </w:rPr>
        <w:t>(Смотрит на кулёк).</w:t>
      </w:r>
      <w:r w:rsidRPr="00A56FFA">
        <w:rPr>
          <w:rFonts w:ascii="Times New Roman" w:hAnsi="Times New Roman" w:cs="Times New Roman"/>
          <w:sz w:val="28"/>
          <w:szCs w:val="28"/>
        </w:rPr>
        <w:t xml:space="preserve"> Что не взял?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Настя.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Не успела. Он уже ушёл… Ну, и куда теперь денем всё это?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 Варя. </w:t>
      </w:r>
      <w:r w:rsidRPr="00A56FFA">
        <w:rPr>
          <w:rFonts w:ascii="Times New Roman" w:hAnsi="Times New Roman" w:cs="Times New Roman"/>
          <w:sz w:val="28"/>
          <w:szCs w:val="28"/>
        </w:rPr>
        <w:t>Не переживай</w:t>
      </w:r>
      <w:r w:rsidRPr="00A56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FFA">
        <w:rPr>
          <w:rFonts w:ascii="Times New Roman" w:hAnsi="Times New Roman" w:cs="Times New Roman"/>
          <w:sz w:val="28"/>
          <w:szCs w:val="28"/>
        </w:rPr>
        <w:t>сами съедим.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Настя</w:t>
      </w:r>
      <w:r w:rsidRPr="00A56FFA">
        <w:rPr>
          <w:rFonts w:ascii="Times New Roman" w:hAnsi="Times New Roman" w:cs="Times New Roman"/>
          <w:sz w:val="28"/>
          <w:szCs w:val="28"/>
        </w:rPr>
        <w:t xml:space="preserve">. </w:t>
      </w:r>
      <w:r w:rsidRPr="00A56FFA">
        <w:rPr>
          <w:rFonts w:ascii="Times New Roman" w:hAnsi="Times New Roman" w:cs="Times New Roman"/>
          <w:i/>
          <w:sz w:val="28"/>
          <w:szCs w:val="28"/>
        </w:rPr>
        <w:t>(Открывает кулёк).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Да… Всё смешалось, масло размазалось,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банан помялся, помидор вытек. Слушай, да это же невозможно кушать.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 Варя.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Знаешь, что я сегодня прочитала в Библии (читает):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«И как хотите, чтобы с вами поступали люди, так и вы поступайте с ними»</w:t>
      </w:r>
      <w:r w:rsidRPr="00A56FF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(Лк. 6:31).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Настя.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А причём здесь это?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 Варя.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А притом, что если бы мы делали обед для бездомного, как для себя,  то его не пришлось бы выбрасывать.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56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Степенью родства с Богом является проявление любви к ближнему.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Разве может гнушаться грешниками ученик Господа евшего и пившего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с мытарями и грешниками, ибо они более нуждались во врачевании, во внимании. Они на особом счету у Бога. Именно их Господь посадил у дверей дома Своего, чтобы </w:t>
      </w:r>
      <w:r w:rsidRPr="00A56FFA">
        <w:rPr>
          <w:rFonts w:ascii="Times New Roman" w:hAnsi="Times New Roman" w:cs="Times New Roman"/>
          <w:b/>
          <w:sz w:val="28"/>
          <w:szCs w:val="28"/>
        </w:rPr>
        <w:t>мы</w:t>
      </w:r>
      <w:r w:rsidRPr="00A56FFA">
        <w:rPr>
          <w:rFonts w:ascii="Times New Roman" w:hAnsi="Times New Roman" w:cs="Times New Roman"/>
          <w:sz w:val="28"/>
          <w:szCs w:val="28"/>
        </w:rPr>
        <w:t xml:space="preserve"> упражнялись в милости.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На их месте может оказаться каждый из нас. Вот попустит Бог нам это служение: тренировать людей в добре, то так же, как они будем у канализационных люков греться, у помоек питаться, да просить милостыню…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Бог вникает в трудности нашей жизни тогда, когда мы сами слышим приходящих к нам нищих.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И в день, когда Бог спросит: на что мы потратили земную жизнь;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в день Божьего Суда, в день Вселенского позора, когда известны будут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lastRenderedPageBreak/>
        <w:t>срамные дела, нами сотворённые, только помилованный нами нищий будет ходатаем за нас об избавлении от наказания.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i/>
          <w:sz w:val="28"/>
          <w:szCs w:val="28"/>
        </w:rPr>
        <w:t>Всем бо явитися …подобает пред Судищем Христовым</w:t>
      </w:r>
      <w:r w:rsidRPr="00A56FFA">
        <w:rPr>
          <w:rFonts w:ascii="Times New Roman" w:hAnsi="Times New Roman" w:cs="Times New Roman"/>
          <w:sz w:val="28"/>
          <w:szCs w:val="28"/>
        </w:rPr>
        <w:t xml:space="preserve"> (2Кор. 5,10).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К каждому Господь обратится с вопросом: «как ты ко Мне относился?»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Я был болен – вы посетили Меня,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Я был голоден – вы накормили Меня,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Я был наг – вы одели Меня,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Я был в темнице – вы пришли ко Мне? Ответ зависнет.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Всеми этими выражениями милосердие к ближнему Бог переносит на Самого Себя. От этого зависит наше спасение.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Страшный приговор придется услышать большинству жителей земли из-за отсутствия любви.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И тут нужно не просто сочувствие, а дело.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FA">
        <w:rPr>
          <w:rFonts w:ascii="Times New Roman" w:hAnsi="Times New Roman" w:cs="Times New Roman"/>
          <w:i/>
          <w:sz w:val="28"/>
          <w:szCs w:val="28"/>
        </w:rPr>
        <w:t xml:space="preserve">«Не слушающие Слово Божие праведны пред Богом, а исполняющие Слово Его». 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Дай-то Бог, чтобы из каждого Божьего дня мы делали Светлое Воскресение каждому последнему из наших страждущих братьев. 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И да благословит нас Господь и большого, и малого помогать ближнему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с кротостью, </w:t>
      </w:r>
      <w:r w:rsidRPr="00A56FFA">
        <w:rPr>
          <w:rFonts w:ascii="Times New Roman" w:hAnsi="Times New Roman" w:cs="Times New Roman"/>
          <w:sz w:val="28"/>
          <w:szCs w:val="28"/>
        </w:rPr>
        <w:t>которое требует, чтобы не ведала наша левая, что подаёт правая.</w:t>
      </w: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8A1" w:rsidRPr="00A56FFA" w:rsidRDefault="00EA48A1" w:rsidP="00EA4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236" w:rsidRDefault="00900236">
      <w:bookmarkStart w:id="0" w:name="_GoBack"/>
      <w:bookmarkEnd w:id="0"/>
    </w:p>
    <w:sectPr w:rsidR="0090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A1"/>
    <w:rsid w:val="00900236"/>
    <w:rsid w:val="00E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A1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A1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2015-12-10T08:02:00Z</dcterms:created>
  <dcterms:modified xsi:type="dcterms:W3CDTF">2015-12-10T08:02:00Z</dcterms:modified>
</cp:coreProperties>
</file>