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80" w:rsidRDefault="008B5380" w:rsidP="008B5380">
      <w:pPr>
        <w:pStyle w:val="a3"/>
        <w:jc w:val="center"/>
        <w:rPr>
          <w:rFonts w:ascii="Times New Roman" w:hAnsi="Times New Roman"/>
          <w:sz w:val="28"/>
          <w:szCs w:val="24"/>
          <w:lang w:eastAsia="ru-RU"/>
        </w:rPr>
      </w:pPr>
      <w:r>
        <w:rPr>
          <w:rFonts w:ascii="Times New Roman" w:hAnsi="Times New Roman"/>
          <w:b/>
          <w:i/>
          <w:sz w:val="50"/>
          <w:szCs w:val="50"/>
          <w:u w:val="single"/>
          <w:lang w:eastAsia="ru-RU"/>
        </w:rPr>
        <w:t>Зрение  и здоровье</w:t>
      </w:r>
      <w:r>
        <w:rPr>
          <w:rFonts w:ascii="Times New Roman" w:hAnsi="Times New Roman"/>
          <w:sz w:val="24"/>
          <w:szCs w:val="24"/>
          <w:lang w:val="en-US" w:eastAsia="ru-RU"/>
        </w:rPr>
        <w:t>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w:t>
      </w:r>
      <w:proofErr w:type="spellStart"/>
      <w:proofErr w:type="gramStart"/>
      <w:r>
        <w:rPr>
          <w:rFonts w:ascii="Times New Roman" w:hAnsi="Times New Roman"/>
          <w:sz w:val="28"/>
          <w:szCs w:val="24"/>
          <w:lang w:eastAsia="ru-RU"/>
        </w:rPr>
        <w:t>Глаза-зеркало</w:t>
      </w:r>
      <w:proofErr w:type="spellEnd"/>
      <w:proofErr w:type="gramEnd"/>
      <w:r>
        <w:rPr>
          <w:rFonts w:ascii="Times New Roman" w:hAnsi="Times New Roman"/>
          <w:sz w:val="28"/>
          <w:szCs w:val="24"/>
          <w:lang w:eastAsia="ru-RU"/>
        </w:rPr>
        <w:t xml:space="preserve"> души.</w:t>
      </w:r>
      <w:r>
        <w:rPr>
          <w:rFonts w:ascii="Times New Roman" w:hAnsi="Times New Roman"/>
          <w:noProof/>
          <w:sz w:val="28"/>
          <w:szCs w:val="24"/>
          <w:lang w:eastAsia="ru-RU"/>
        </w:rPr>
        <w:t xml:space="preserve">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 xml:space="preserve">Болят </w:t>
      </w:r>
      <w:proofErr w:type="spellStart"/>
      <w:proofErr w:type="gramStart"/>
      <w:r>
        <w:rPr>
          <w:rFonts w:ascii="Times New Roman" w:hAnsi="Times New Roman"/>
          <w:sz w:val="28"/>
          <w:szCs w:val="24"/>
          <w:lang w:eastAsia="ru-RU"/>
        </w:rPr>
        <w:t>глаза-болит</w:t>
      </w:r>
      <w:proofErr w:type="spellEnd"/>
      <w:proofErr w:type="gramEnd"/>
      <w:r>
        <w:rPr>
          <w:rFonts w:ascii="Times New Roman" w:hAnsi="Times New Roman"/>
          <w:sz w:val="28"/>
          <w:szCs w:val="24"/>
          <w:lang w:eastAsia="ru-RU"/>
        </w:rPr>
        <w:t xml:space="preserve"> душа»</w:t>
      </w:r>
    </w:p>
    <w:p w:rsidR="008B5380" w:rsidRDefault="008B5380" w:rsidP="008B5380">
      <w:pPr>
        <w:pStyle w:val="a3"/>
        <w:jc w:val="right"/>
        <w:rPr>
          <w:rFonts w:ascii="Times New Roman" w:hAnsi="Times New Roman"/>
          <w:b/>
          <w:sz w:val="24"/>
          <w:szCs w:val="24"/>
          <w:lang w:eastAsia="ru-RU"/>
        </w:rPr>
      </w:pPr>
      <w:r>
        <w:rPr>
          <w:rFonts w:ascii="Times New Roman" w:hAnsi="Times New Roman"/>
          <w:b/>
          <w:sz w:val="24"/>
          <w:szCs w:val="24"/>
          <w:lang w:eastAsia="ru-RU"/>
        </w:rPr>
        <w:t>Л.И.Плаксина</w:t>
      </w:r>
    </w:p>
    <w:p w:rsidR="008B5380" w:rsidRDefault="008B5380" w:rsidP="008B5380">
      <w:pPr>
        <w:pStyle w:val="a3"/>
        <w:rPr>
          <w:rFonts w:ascii="Times New Roman" w:hAnsi="Times New Roman"/>
          <w:b/>
          <w:sz w:val="28"/>
          <w:szCs w:val="24"/>
          <w:lang w:eastAsia="ru-RU"/>
        </w:rPr>
      </w:pPr>
      <w:r>
        <w:rPr>
          <w:rFonts w:ascii="Times New Roman" w:hAnsi="Times New Roman"/>
          <w:b/>
          <w:sz w:val="28"/>
          <w:szCs w:val="24"/>
          <w:lang w:val="en-US" w:eastAsia="ru-RU"/>
        </w:rPr>
        <w:t> </w:t>
      </w:r>
      <w:r>
        <w:rPr>
          <w:rFonts w:ascii="Times New Roman" w:hAnsi="Times New Roman"/>
          <w:b/>
          <w:sz w:val="28"/>
          <w:szCs w:val="24"/>
          <w:lang w:eastAsia="ru-RU"/>
        </w:rPr>
        <w:t>Некоторые признаки  дефектов зрения</w:t>
      </w:r>
    </w:p>
    <w:p w:rsidR="008B5380" w:rsidRDefault="008B5380" w:rsidP="008B5380">
      <w:pPr>
        <w:pStyle w:val="a3"/>
        <w:jc w:val="both"/>
        <w:rPr>
          <w:rFonts w:ascii="Times New Roman" w:hAnsi="Times New Roman"/>
          <w:sz w:val="28"/>
          <w:szCs w:val="24"/>
          <w:lang w:eastAsia="ru-RU"/>
        </w:rPr>
      </w:pPr>
      <w:r>
        <w:rPr>
          <w:rFonts w:ascii="Times New Roman" w:hAnsi="Times New Roman"/>
          <w:sz w:val="24"/>
          <w:szCs w:val="24"/>
          <w:lang w:eastAsia="ru-RU"/>
        </w:rPr>
        <w:t>· </w:t>
      </w:r>
      <w:r>
        <w:rPr>
          <w:rFonts w:ascii="Times New Roman" w:hAnsi="Times New Roman"/>
          <w:sz w:val="28"/>
          <w:szCs w:val="24"/>
          <w:lang w:eastAsia="ru-RU"/>
        </w:rPr>
        <w:t>чтение или работа с предметами на отдаленном или слишком близком  от глаз расстоянии;</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неестественные повороты головы при рассматривании предметов и чтении книг;</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беспокойство или раздражительность при длительной работе глаз;</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слезотечение и покраснение глаз, жалобы на головную боль, головокружение, тошноту, «туман» перед  глазами.</w:t>
      </w:r>
    </w:p>
    <w:p w:rsidR="008B5380" w:rsidRDefault="008B5380" w:rsidP="008B5380">
      <w:pPr>
        <w:pStyle w:val="a3"/>
        <w:jc w:val="center"/>
        <w:rPr>
          <w:rFonts w:ascii="Times New Roman" w:hAnsi="Times New Roman"/>
          <w:b/>
          <w:sz w:val="28"/>
          <w:szCs w:val="24"/>
          <w:lang w:eastAsia="ru-RU"/>
        </w:rPr>
      </w:pPr>
      <w:r>
        <w:rPr>
          <w:rFonts w:ascii="Times New Roman" w:hAnsi="Times New Roman"/>
          <w:b/>
          <w:sz w:val="28"/>
          <w:szCs w:val="24"/>
          <w:lang w:eastAsia="ru-RU"/>
        </w:rPr>
        <w:t>Зрение и солнце</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 xml:space="preserve">1.Систематическое выполнение этого упражнения может значительно улучшить зрение. </w:t>
      </w:r>
    </w:p>
    <w:p w:rsidR="008B5380" w:rsidRDefault="008B5380" w:rsidP="008B5380">
      <w:pPr>
        <w:pStyle w:val="a3"/>
        <w:ind w:firstLine="708"/>
        <w:jc w:val="both"/>
        <w:rPr>
          <w:rFonts w:ascii="Times New Roman" w:hAnsi="Times New Roman"/>
          <w:sz w:val="28"/>
          <w:szCs w:val="24"/>
          <w:lang w:eastAsia="ru-RU"/>
        </w:rPr>
      </w:pPr>
      <w:r>
        <w:rPr>
          <w:rFonts w:ascii="Times New Roman" w:hAnsi="Times New Roman"/>
          <w:sz w:val="28"/>
          <w:szCs w:val="24"/>
          <w:lang w:eastAsia="ru-RU"/>
        </w:rPr>
        <w:t>2.Эффектно воздействует на глаза и наблюдение за горизонтом.</w:t>
      </w:r>
    </w:p>
    <w:p w:rsidR="008B5380" w:rsidRDefault="008B5380" w:rsidP="008B5380">
      <w:pPr>
        <w:pStyle w:val="a3"/>
        <w:jc w:val="center"/>
        <w:rPr>
          <w:rFonts w:ascii="Times New Roman" w:hAnsi="Times New Roman"/>
          <w:b/>
          <w:sz w:val="36"/>
          <w:szCs w:val="24"/>
          <w:lang w:eastAsia="ru-RU"/>
        </w:rPr>
      </w:pPr>
      <w:r>
        <w:rPr>
          <w:rFonts w:ascii="Times New Roman" w:hAnsi="Times New Roman"/>
          <w:b/>
          <w:sz w:val="36"/>
          <w:szCs w:val="24"/>
          <w:lang w:eastAsia="ru-RU"/>
        </w:rPr>
        <w:t>Физкультминутки для глаз</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1. </w:t>
      </w:r>
      <w:proofErr w:type="gramStart"/>
      <w:r>
        <w:rPr>
          <w:rFonts w:ascii="Times New Roman" w:hAnsi="Times New Roman"/>
          <w:sz w:val="28"/>
          <w:szCs w:val="24"/>
          <w:lang w:eastAsia="ru-RU"/>
        </w:rPr>
        <w:t>Не поворачивая головы, перевести взгляд в левый нижний угол, в правый верхний, в правый нижний, в левый верхний угол.</w:t>
      </w:r>
      <w:proofErr w:type="gramEnd"/>
      <w:r>
        <w:rPr>
          <w:rFonts w:ascii="Times New Roman" w:hAnsi="Times New Roman"/>
          <w:sz w:val="28"/>
          <w:szCs w:val="24"/>
          <w:lang w:eastAsia="ru-RU"/>
        </w:rPr>
        <w:t xml:space="preserve"> Повторить 5-8 раз. Потом в обратном порядке.</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2. Открытыми глазами медленно, в такт дыханию плавно рисовать восьмерку в пространстве по горизонтали, вертикали и диагонали.</w:t>
      </w:r>
    </w:p>
    <w:p w:rsidR="008B5380" w:rsidRDefault="008B5380" w:rsidP="008B5380">
      <w:pPr>
        <w:pStyle w:val="a3"/>
        <w:jc w:val="both"/>
        <w:rPr>
          <w:rFonts w:ascii="Times New Roman" w:hAnsi="Times New Roman"/>
          <w:sz w:val="28"/>
          <w:szCs w:val="24"/>
          <w:lang w:eastAsia="ru-RU"/>
        </w:rPr>
      </w:pPr>
      <w:r>
        <w:rPr>
          <w:rFonts w:ascii="Times New Roman" w:hAnsi="Times New Roman"/>
          <w:sz w:val="28"/>
          <w:szCs w:val="24"/>
          <w:lang w:eastAsia="ru-RU"/>
        </w:rPr>
        <w:t xml:space="preserve">3. С открытыми глазами «написать» буквы или цифры на противоположной  стене от минимального размера </w:t>
      </w:r>
      <w:proofErr w:type="gramStart"/>
      <w:r>
        <w:rPr>
          <w:rFonts w:ascii="Times New Roman" w:hAnsi="Times New Roman"/>
          <w:sz w:val="28"/>
          <w:szCs w:val="24"/>
          <w:lang w:eastAsia="ru-RU"/>
        </w:rPr>
        <w:t>до</w:t>
      </w:r>
      <w:proofErr w:type="gramEnd"/>
      <w:r>
        <w:rPr>
          <w:rFonts w:ascii="Times New Roman" w:hAnsi="Times New Roman"/>
          <w:sz w:val="28"/>
          <w:szCs w:val="24"/>
          <w:lang w:eastAsia="ru-RU"/>
        </w:rPr>
        <w:t xml:space="preserve"> максимального. Чем больше размах движения глаз, тем выше эффект упражнения.</w:t>
      </w:r>
    </w:p>
    <w:p w:rsidR="008B5380" w:rsidRDefault="008B5380" w:rsidP="008B5380">
      <w:pPr>
        <w:pStyle w:val="a3"/>
        <w:rPr>
          <w:rFonts w:ascii="Times New Roman" w:hAnsi="Times New Roman"/>
          <w:sz w:val="28"/>
          <w:szCs w:val="24"/>
          <w:lang w:eastAsia="ru-RU"/>
        </w:rPr>
      </w:pPr>
      <w:r>
        <w:rPr>
          <w:rFonts w:ascii="Times New Roman" w:hAnsi="Times New Roman"/>
          <w:sz w:val="24"/>
          <w:szCs w:val="24"/>
          <w:lang w:val="en-US" w:eastAsia="ru-RU"/>
        </w:rPr>
        <w:t>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 xml:space="preserve">«Главный закон зрения это движение. Когда глаз перемещается, он лучше видит. </w:t>
      </w:r>
    </w:p>
    <w:p w:rsidR="008B5380" w:rsidRDefault="008B5380" w:rsidP="008B5380">
      <w:pPr>
        <w:pStyle w:val="a3"/>
        <w:jc w:val="right"/>
        <w:rPr>
          <w:rFonts w:ascii="Times New Roman" w:hAnsi="Times New Roman"/>
          <w:sz w:val="28"/>
          <w:szCs w:val="24"/>
          <w:lang w:eastAsia="ru-RU"/>
        </w:rPr>
      </w:pPr>
      <w:r>
        <w:rPr>
          <w:rFonts w:ascii="Times New Roman" w:hAnsi="Times New Roman"/>
          <w:sz w:val="28"/>
          <w:szCs w:val="24"/>
          <w:lang w:eastAsia="ru-RU"/>
        </w:rPr>
        <w:t>Зрение глаза, который смотрит пристально, слабеет»</w:t>
      </w:r>
    </w:p>
    <w:p w:rsidR="008B5380" w:rsidRDefault="008B5380" w:rsidP="008B5380">
      <w:pPr>
        <w:pStyle w:val="a3"/>
        <w:jc w:val="right"/>
        <w:rPr>
          <w:rFonts w:ascii="Times New Roman" w:hAnsi="Times New Roman"/>
          <w:b/>
          <w:sz w:val="24"/>
          <w:szCs w:val="24"/>
          <w:lang w:eastAsia="ru-RU"/>
        </w:rPr>
      </w:pPr>
      <w:r>
        <w:rPr>
          <w:rFonts w:ascii="Times New Roman" w:hAnsi="Times New Roman"/>
          <w:b/>
          <w:sz w:val="28"/>
          <w:szCs w:val="24"/>
          <w:lang w:eastAsia="ru-RU"/>
        </w:rPr>
        <w:t xml:space="preserve">  </w:t>
      </w:r>
      <w:r>
        <w:rPr>
          <w:rFonts w:ascii="Times New Roman" w:hAnsi="Times New Roman"/>
          <w:b/>
          <w:sz w:val="24"/>
          <w:szCs w:val="24"/>
          <w:lang w:eastAsia="ru-RU"/>
        </w:rPr>
        <w:t>А Амосов</w:t>
      </w:r>
    </w:p>
    <w:p w:rsidR="008B5380" w:rsidRDefault="008B5380" w:rsidP="008B5380">
      <w:pPr>
        <w:pStyle w:val="a3"/>
        <w:rPr>
          <w:rFonts w:ascii="Times New Roman" w:hAnsi="Times New Roman"/>
          <w:sz w:val="28"/>
          <w:szCs w:val="24"/>
          <w:lang w:eastAsia="ru-RU"/>
        </w:rPr>
      </w:pPr>
      <w:r>
        <w:rPr>
          <w:rFonts w:ascii="Times New Roman" w:hAnsi="Times New Roman"/>
          <w:sz w:val="28"/>
          <w:szCs w:val="24"/>
          <w:lang w:eastAsia="ru-RU"/>
        </w:rPr>
        <w:t xml:space="preserve">Зрительные гимнастики на развитие </w:t>
      </w:r>
      <w:proofErr w:type="spellStart"/>
      <w:r>
        <w:rPr>
          <w:rFonts w:ascii="Times New Roman" w:hAnsi="Times New Roman"/>
          <w:sz w:val="28"/>
          <w:szCs w:val="24"/>
          <w:lang w:eastAsia="ru-RU"/>
        </w:rPr>
        <w:t>глазодвигательной</w:t>
      </w:r>
      <w:proofErr w:type="spellEnd"/>
      <w:r>
        <w:rPr>
          <w:rFonts w:ascii="Times New Roman" w:hAnsi="Times New Roman"/>
          <w:sz w:val="28"/>
          <w:szCs w:val="24"/>
          <w:lang w:eastAsia="ru-RU"/>
        </w:rPr>
        <w:t xml:space="preserve"> функции  для детей лучше всего проводить в игровой форме.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9"/>
        <w:gridCol w:w="5382"/>
      </w:tblGrid>
      <w:tr w:rsidR="008B5380" w:rsidTr="008B5380">
        <w:tc>
          <w:tcPr>
            <w:tcW w:w="5494" w:type="dxa"/>
            <w:tcBorders>
              <w:top w:val="single" w:sz="4" w:space="0" w:color="auto"/>
              <w:left w:val="single" w:sz="4" w:space="0" w:color="auto"/>
              <w:bottom w:val="single" w:sz="4" w:space="0" w:color="auto"/>
              <w:right w:val="single" w:sz="4" w:space="0" w:color="auto"/>
            </w:tcBorders>
          </w:tcPr>
          <w:p w:rsidR="008B5380" w:rsidRDefault="008B5380">
            <w:pPr>
              <w:pStyle w:val="a3"/>
              <w:jc w:val="center"/>
              <w:rPr>
                <w:rFonts w:ascii="Times New Roman" w:hAnsi="Times New Roman"/>
                <w:b/>
                <w:sz w:val="28"/>
                <w:szCs w:val="24"/>
                <w:lang w:eastAsia="ru-RU"/>
              </w:rPr>
            </w:pPr>
            <w:r>
              <w:rPr>
                <w:rFonts w:ascii="Times New Roman" w:hAnsi="Times New Roman"/>
                <w:b/>
                <w:sz w:val="28"/>
                <w:szCs w:val="24"/>
                <w:lang w:eastAsia="ru-RU"/>
              </w:rPr>
              <w:t>«Королева»</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Глазки вправо, глазки влево.</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Посмотрю как королева.</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Глазки вверх, глазки вниз.</w:t>
            </w:r>
          </w:p>
          <w:p w:rsidR="008B5380" w:rsidRDefault="008B5380">
            <w:pPr>
              <w:pStyle w:val="a3"/>
              <w:jc w:val="center"/>
              <w:rPr>
                <w:rFonts w:ascii="Times New Roman" w:hAnsi="Times New Roman"/>
                <w:sz w:val="28"/>
                <w:szCs w:val="24"/>
                <w:lang w:eastAsia="ru-RU"/>
              </w:rPr>
            </w:pPr>
            <w:r>
              <w:rPr>
                <w:rFonts w:ascii="Times New Roman" w:hAnsi="Times New Roman"/>
                <w:sz w:val="28"/>
                <w:szCs w:val="24"/>
                <w:lang w:eastAsia="ru-RU"/>
              </w:rPr>
              <w:t>Это вовсе не каприз.</w:t>
            </w:r>
          </w:p>
          <w:p w:rsidR="008B5380" w:rsidRDefault="008B5380">
            <w:pPr>
              <w:pStyle w:val="a3"/>
              <w:jc w:val="center"/>
              <w:rPr>
                <w:rFonts w:ascii="Times New Roman" w:hAnsi="Times New Roman"/>
                <w:sz w:val="28"/>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8B5380" w:rsidRDefault="008B5380">
            <w:pPr>
              <w:pStyle w:val="a3"/>
              <w:jc w:val="center"/>
              <w:rPr>
                <w:rFonts w:ascii="Times New Roman" w:hAnsi="Times New Roman"/>
                <w:b/>
                <w:sz w:val="28"/>
                <w:szCs w:val="24"/>
                <w:lang w:eastAsia="ru-RU"/>
              </w:rPr>
            </w:pPr>
            <w:r>
              <w:rPr>
                <w:rFonts w:ascii="Times New Roman" w:hAnsi="Times New Roman"/>
                <w:b/>
                <w:sz w:val="28"/>
                <w:szCs w:val="24"/>
                <w:lang w:eastAsia="ru-RU"/>
              </w:rPr>
              <w:t>«Оглянись»</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Посмотрели мы в окно</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Там на улице светло!</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И на дверь посмотрим.</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Шарик мы возьмем рукой</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И прокатим до другой.</w:t>
            </w:r>
          </w:p>
          <w:p w:rsidR="008B5380" w:rsidRDefault="008B5380">
            <w:pPr>
              <w:pStyle w:val="a3"/>
              <w:jc w:val="center"/>
              <w:rPr>
                <w:rFonts w:ascii="Times New Roman" w:hAnsi="Times New Roman"/>
                <w:sz w:val="24"/>
                <w:szCs w:val="24"/>
                <w:lang w:eastAsia="ru-RU"/>
              </w:rPr>
            </w:pPr>
            <w:r>
              <w:rPr>
                <w:rFonts w:ascii="Times New Roman" w:hAnsi="Times New Roman"/>
                <w:sz w:val="24"/>
                <w:szCs w:val="24"/>
                <w:lang w:eastAsia="ru-RU"/>
              </w:rPr>
              <w:t>Потолок мы видим, пол,</w:t>
            </w:r>
          </w:p>
          <w:p w:rsidR="008B5380" w:rsidRDefault="008B5380">
            <w:pPr>
              <w:pStyle w:val="a3"/>
              <w:jc w:val="center"/>
              <w:rPr>
                <w:rFonts w:ascii="Times New Roman" w:hAnsi="Times New Roman"/>
                <w:sz w:val="28"/>
                <w:szCs w:val="24"/>
                <w:lang w:eastAsia="ru-RU"/>
              </w:rPr>
            </w:pPr>
            <w:r>
              <w:rPr>
                <w:rFonts w:ascii="Times New Roman" w:hAnsi="Times New Roman"/>
                <w:sz w:val="24"/>
                <w:szCs w:val="24"/>
                <w:lang w:eastAsia="ru-RU"/>
              </w:rPr>
              <w:t>Там  стена, а рядом стол</w:t>
            </w:r>
            <w:r>
              <w:rPr>
                <w:rFonts w:ascii="Times New Roman" w:hAnsi="Times New Roman"/>
                <w:sz w:val="28"/>
                <w:szCs w:val="24"/>
                <w:lang w:eastAsia="ru-RU"/>
              </w:rPr>
              <w:t>.</w:t>
            </w:r>
          </w:p>
        </w:tc>
      </w:tr>
    </w:tbl>
    <w:p w:rsidR="008B5380" w:rsidRDefault="008B5380" w:rsidP="008B5380">
      <w:pPr>
        <w:rPr>
          <w:rFonts w:ascii="Calibri" w:hAnsi="Calibri"/>
        </w:rPr>
      </w:pPr>
      <w:r>
        <w:rPr>
          <w:noProof/>
        </w:rPr>
        <w:drawing>
          <wp:inline distT="0" distB="0" distL="0" distR="0">
            <wp:extent cx="923925" cy="533400"/>
            <wp:effectExtent l="19050" t="0" r="9525" b="0"/>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2"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3" name="Рисунок 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4" name="Рисунок 4"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923925" cy="533400"/>
            <wp:effectExtent l="19050" t="0" r="9525" b="0"/>
            <wp:docPr id="5" name="Рисунок 5"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jpg"/>
                    <pic:cNvPicPr>
                      <a:picLocks noChangeAspect="1" noChangeArrowheads="1"/>
                    </pic:cNvPicPr>
                  </pic:nvPicPr>
                  <pic:blipFill>
                    <a:blip r:embed="rId4" cstate="print"/>
                    <a:srcRect/>
                    <a:stretch>
                      <a:fillRect/>
                    </a:stretch>
                  </pic:blipFill>
                  <pic:spPr bwMode="auto">
                    <a:xfrm>
                      <a:off x="0" y="0"/>
                      <a:ext cx="923925" cy="533400"/>
                    </a:xfrm>
                    <a:prstGeom prst="rect">
                      <a:avLst/>
                    </a:prstGeom>
                    <a:noFill/>
                    <a:ln w="9525">
                      <a:noFill/>
                      <a:miter lim="800000"/>
                      <a:headEnd/>
                      <a:tailEnd/>
                    </a:ln>
                  </pic:spPr>
                </pic:pic>
              </a:graphicData>
            </a:graphic>
          </wp:inline>
        </w:drawing>
      </w:r>
      <w:r>
        <w:t xml:space="preserve">                                             </w:t>
      </w:r>
    </w:p>
    <w:p w:rsidR="00572486" w:rsidRDefault="00572486"/>
    <w:sectPr w:rsidR="00572486" w:rsidSect="008B5380">
      <w:pgSz w:w="11906" w:h="16838"/>
      <w:pgMar w:top="680" w:right="567" w:bottom="62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380"/>
    <w:rsid w:val="002E0A6E"/>
    <w:rsid w:val="00572486"/>
    <w:rsid w:val="008B5380"/>
    <w:rsid w:val="00DE5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380"/>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8B53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5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Company>SPecialiST RePack</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dcterms:created xsi:type="dcterms:W3CDTF">2018-01-24T05:20:00Z</dcterms:created>
  <dcterms:modified xsi:type="dcterms:W3CDTF">2018-01-24T05:20:00Z</dcterms:modified>
</cp:coreProperties>
</file>