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52B0D7" wp14:editId="6B571187">
            <wp:simplePos x="0" y="0"/>
            <wp:positionH relativeFrom="margin">
              <wp:posOffset>-389777</wp:posOffset>
            </wp:positionH>
            <wp:positionV relativeFrom="paragraph">
              <wp:posOffset>-72764</wp:posOffset>
            </wp:positionV>
            <wp:extent cx="7296934" cy="10315575"/>
            <wp:effectExtent l="0" t="0" r="0" b="0"/>
            <wp:wrapNone/>
            <wp:docPr id="7" name="Рисунок 7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7836" cy="103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center"/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</w:pPr>
      <w:r w:rsidRPr="007C1CF4"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  <w:t xml:space="preserve">«МАМА, Я УЖЕ ВЗРОСЛЫЙ!» </w:t>
      </w:r>
    </w:p>
    <w:p w:rsidR="007C1CF4" w:rsidRPr="007C1CF4" w:rsidRDefault="009F06D9" w:rsidP="007C1CF4">
      <w:pPr>
        <w:pStyle w:val="a6"/>
        <w:spacing w:line="276" w:lineRule="auto"/>
        <w:ind w:right="283" w:firstLine="567"/>
        <w:jc w:val="center"/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  <w:t>К</w:t>
      </w:r>
      <w:r w:rsidR="007C1CF4" w:rsidRPr="007C1CF4"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  <w:t>ризис 7</w:t>
      </w:r>
      <w:r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  <w:t>-ми</w:t>
      </w:r>
      <w:r w:rsidR="007C1CF4" w:rsidRPr="007C1CF4">
        <w:rPr>
          <w:rFonts w:ascii="Times New Roman" w:hAnsi="Times New Roman" w:cs="Times New Roman"/>
          <w:b/>
          <w:color w:val="7030A0"/>
          <w:sz w:val="44"/>
          <w:szCs w:val="28"/>
          <w:lang w:eastAsia="ru-RU"/>
        </w:rPr>
        <w:t xml:space="preserve"> лет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сли о таком явлении в жизни ребенка, как кризис трех лет, родители еще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слышали, то про кризис 7-летнего возраста знают немногие. Поэтому, когда сын или дочь в мл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адшем школьном возрасте перестае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 слушаться, кривляется и капризничает, родители теряются и не знают, как им правильно реагировать. Кто-то начинает применять строгие воспитате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льные меры, кто-то тащит на прие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к психиатру, полагая, что с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нком что-то не так.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Что нужно знать о периоде кризиса</w:t>
      </w:r>
      <w:r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?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Причины возникновения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психологии </w:t>
      </w:r>
      <w:r w:rsidRPr="007C1CF4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возраст 6-7 лет принято называть критическим или переходным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.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расст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ается с дошкольным детством, иде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т в школу и вступает в новую, взрослую жизнь. Теперь ему предстоит сидеть на уроках, готовить домашние задания, слушать учителя и участвовать в школьной жизни. Испытание для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неокрепшей детской психики серье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зное. Вспомните свои ощущения, когда вам приходилось менять работу или поступать в университет. Взрослому чел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овеку непросто и волнительно все это пережить, а здесь идет речь о маленьком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нке, который то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лько еще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вчера играл с машинками в детском саду и спал в тихий час.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 ошибочно полагать, что т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олько поступление в школу создае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 кризисную ситуацию. Дело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 том, что в этом возрасте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нок приобретает </w:t>
      </w:r>
      <w:r w:rsidRPr="00157A17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новые ка</w:t>
      </w:r>
      <w:r w:rsidR="00157A17" w:rsidRPr="00157A17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чества (</w:t>
      </w:r>
      <w:r w:rsidRPr="00157A17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новообразования), которые помогут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ему в дальнейшем успешно </w:t>
      </w:r>
      <w:r w:rsidRPr="00157A17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адаптироваться к школ</w:t>
      </w:r>
      <w:r w:rsidR="00157A17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>ьной жизни: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Произвольность поведения</w:t>
      </w:r>
    </w:p>
    <w:p w:rsidR="007C1CF4" w:rsidRPr="007C1CF4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утрачивает детскую непо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средственность, становится серье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зным и сосредоточенным. Он учится управлять своим поведением: старается делать то, что надо, а не то, что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хотелось бы, соблюдать определе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нные правила.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Осознание собственных переживаний</w:t>
      </w:r>
    </w:p>
    <w:p w:rsidR="007C1CF4" w:rsidRPr="007C1CF4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знакомится с собственным внутренним миром, начинает осознавать себя как личность и свои отличия от других людей.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Внутренняя позиция школьника</w:t>
      </w:r>
    </w:p>
    <w:p w:rsidR="007C1CF4" w:rsidRPr="007C1CF4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К 7 годам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постепенно переходит от игровой к учебной деятельности. Он пробует себя в новых ситуациях, осваивает новые формы поведения. Вчерашнему дошкольнику становится интересно общаться со взрослыми, обсуждать с ними «взрослые» темы. Некоторые начинают избегать общества младших детей.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AADD7C" wp14:editId="0DFFA203">
            <wp:simplePos x="0" y="0"/>
            <wp:positionH relativeFrom="page">
              <wp:align>center</wp:align>
            </wp:positionH>
            <wp:positionV relativeFrom="paragraph">
              <wp:posOffset>53975</wp:posOffset>
            </wp:positionV>
            <wp:extent cx="7296785" cy="10434918"/>
            <wp:effectExtent l="0" t="0" r="0" b="5080"/>
            <wp:wrapNone/>
            <wp:docPr id="13" name="Рисунок 13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6785" cy="104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D9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Таким образом, </w:t>
      </w:r>
      <w:r w:rsidRPr="00157A17"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  <w:t xml:space="preserve">причиной кризиса 7 лет является </w:t>
      </w:r>
      <w:r w:rsidR="00157A17" w:rsidRPr="00157A17"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  <w:t>становление социального «Я» ребе</w:t>
      </w:r>
      <w:r w:rsidRPr="00157A17"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  <w:t>нка, зарождение новых социальных отношений с окружающими людьми, где он выступает уже не как дошкольник, а как взрослый человек.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Основные признаки кризиса 7 лет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Все изменения в поведении ребёнка можно разделить на 3 группы: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Кризисные симптомы </w:t>
      </w: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первой группы 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связаны с нарушением и обесцениванием правил, принятых в семье:</w:t>
      </w:r>
    </w:p>
    <w:p w:rsidR="007C1CF4" w:rsidRPr="007C1CF4" w:rsidRDefault="007C1CF4" w:rsidP="00157A17">
      <w:pPr>
        <w:pStyle w:val="a6"/>
        <w:numPr>
          <w:ilvl w:val="0"/>
          <w:numId w:val="9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часто грубит;</w:t>
      </w:r>
    </w:p>
    <w:p w:rsidR="007C1CF4" w:rsidRPr="007C1CF4" w:rsidRDefault="007C1CF4" w:rsidP="00157A17">
      <w:pPr>
        <w:pStyle w:val="a6"/>
        <w:numPr>
          <w:ilvl w:val="0"/>
          <w:numId w:val="9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спорит по любому поводу, проявляет упрямство;</w:t>
      </w:r>
    </w:p>
    <w:p w:rsidR="007C1CF4" w:rsidRPr="007C1CF4" w:rsidRDefault="007C1CF4" w:rsidP="00157A17">
      <w:pPr>
        <w:pStyle w:val="a6"/>
        <w:numPr>
          <w:ilvl w:val="0"/>
          <w:numId w:val="9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отказывается выполнять просьбы;</w:t>
      </w:r>
    </w:p>
    <w:p w:rsidR="007C1CF4" w:rsidRPr="007C1CF4" w:rsidRDefault="007C1CF4" w:rsidP="00157A17">
      <w:pPr>
        <w:pStyle w:val="a6"/>
        <w:numPr>
          <w:ilvl w:val="0"/>
          <w:numId w:val="9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ломает игрушки, говорит, что они надоели ему.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Вторая группа признаков 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начинающегося кризиса предполагает желание подражать взрослым:</w:t>
      </w:r>
    </w:p>
    <w:p w:rsidR="007C1CF4" w:rsidRPr="007C1CF4" w:rsidRDefault="007C1CF4" w:rsidP="00157A17">
      <w:pPr>
        <w:pStyle w:val="a6"/>
        <w:numPr>
          <w:ilvl w:val="0"/>
          <w:numId w:val="10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кривляется, говорит не натуральным голосом;</w:t>
      </w:r>
    </w:p>
    <w:p w:rsidR="007C1CF4" w:rsidRPr="007C1CF4" w:rsidRDefault="007C1CF4" w:rsidP="00157A17">
      <w:pPr>
        <w:pStyle w:val="a6"/>
        <w:numPr>
          <w:ilvl w:val="0"/>
          <w:numId w:val="10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передразнивает взрослых;</w:t>
      </w:r>
    </w:p>
    <w:p w:rsidR="007C1CF4" w:rsidRPr="007C1CF4" w:rsidRDefault="007C1CF4" w:rsidP="00157A17">
      <w:pPr>
        <w:pStyle w:val="a6"/>
        <w:numPr>
          <w:ilvl w:val="0"/>
          <w:numId w:val="10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просит купить модную одежду и современные гаджеты;</w:t>
      </w:r>
    </w:p>
    <w:p w:rsidR="007C1CF4" w:rsidRPr="007C1CF4" w:rsidRDefault="007C1CF4" w:rsidP="00157A17">
      <w:pPr>
        <w:pStyle w:val="a6"/>
        <w:numPr>
          <w:ilvl w:val="0"/>
          <w:numId w:val="10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резко меняется настроение;</w:t>
      </w:r>
    </w:p>
    <w:p w:rsidR="007C1CF4" w:rsidRPr="007C1CF4" w:rsidRDefault="007C1CF4" w:rsidP="00157A17">
      <w:pPr>
        <w:pStyle w:val="a6"/>
        <w:numPr>
          <w:ilvl w:val="0"/>
          <w:numId w:val="10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обижается, когда над ним смеются или критикуют.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Третья группа 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симпт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омов связана со стремлением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к самостоятельности:</w:t>
      </w:r>
    </w:p>
    <w:p w:rsidR="007C1CF4" w:rsidRPr="007C1CF4" w:rsidRDefault="007C1CF4" w:rsidP="00157A17">
      <w:pPr>
        <w:pStyle w:val="a6"/>
        <w:numPr>
          <w:ilvl w:val="0"/>
          <w:numId w:val="11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начинает интересоваться семейными делами;</w:t>
      </w:r>
    </w:p>
    <w:p w:rsidR="007C1CF4" w:rsidRPr="007C1CF4" w:rsidRDefault="007C1CF4" w:rsidP="00157A17">
      <w:pPr>
        <w:pStyle w:val="a6"/>
        <w:numPr>
          <w:ilvl w:val="0"/>
          <w:numId w:val="11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вступает в разговоры со взрослыми;</w:t>
      </w:r>
    </w:p>
    <w:p w:rsidR="007C1CF4" w:rsidRPr="007C1CF4" w:rsidRDefault="007C1CF4" w:rsidP="00157A17">
      <w:pPr>
        <w:pStyle w:val="a6"/>
        <w:numPr>
          <w:ilvl w:val="0"/>
          <w:numId w:val="11"/>
        </w:numPr>
        <w:spacing w:line="276" w:lineRule="auto"/>
        <w:ind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берёт на себя новые обязанности.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Если Вы заметили один или несколько симптомов из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каждой группы, значит, Ваш реб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енок переживает кризис 7-летнего возраста. И все его проявления, которые вы наблюдаете, имеют важное значени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 для развития и взросления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Гендерные особенности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Мальчики и девочки по-разному проходят возрастной кризис.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Психологи сходятся во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мнении, что </w:t>
      </w:r>
      <w:r w:rsidR="00157A17"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u w:val="single"/>
          <w:lang w:eastAsia="ru-RU"/>
        </w:rPr>
        <w:t>девочкам</w:t>
      </w:r>
      <w:r w:rsidR="00157A17"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 </w:t>
      </w:r>
      <w:r w:rsidR="00157A17" w:rsidRP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труднее дае</w:t>
      </w:r>
      <w:r w:rsidRP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тся этот период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. Прилежная ученица в школе может </w:t>
      </w:r>
      <w:hyperlink r:id="rId6" w:history="1">
        <w:r w:rsidRPr="00157A17">
          <w:rPr>
            <w:rFonts w:ascii="Times New Roman" w:hAnsi="Times New Roman" w:cs="Times New Roman"/>
            <w:color w:val="0085FF"/>
            <w:spacing w:val="3"/>
            <w:sz w:val="28"/>
            <w:szCs w:val="28"/>
            <w:lang w:eastAsia="ru-RU"/>
          </w:rPr>
          <w:t>закатывать истерики</w:t>
        </w:r>
      </w:hyperlink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 дома и изводить родителей постоянными капризами. Также девочки в этом возрасте соперничают за внимание учителя или симпатичного одноклассника, что тоже может привести к конфликтам.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Чтобы помочь дочери благополучно пройти через это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 этап развития, чаще хвалите ее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за хорошие оценки и школьные достижения, интересуйтесь взаимоотношениями с одноклассниками и не критикуйте стремление выглядеть «по-взрослому».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9F06D9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FF530FE" wp14:editId="3C65661A">
            <wp:simplePos x="0" y="0"/>
            <wp:positionH relativeFrom="page">
              <wp:align>center</wp:align>
            </wp:positionH>
            <wp:positionV relativeFrom="paragraph">
              <wp:posOffset>51920</wp:posOffset>
            </wp:positionV>
            <wp:extent cx="7296785" cy="10434918"/>
            <wp:effectExtent l="0" t="0" r="0" b="5080"/>
            <wp:wrapNone/>
            <wp:docPr id="14" name="Рисунок 14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6785" cy="104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D9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u w:val="single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u w:val="single"/>
          <w:lang w:eastAsia="ru-RU"/>
        </w:rPr>
        <w:t>Мальчишки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 семилетнем возрасте стремятся проявить себя, показать, что они самые смелые, самые сильные и вообще самые-самые. Поэтому они часто </w:t>
      </w:r>
      <w:hyperlink r:id="rId7" w:history="1">
        <w:r w:rsidRPr="00157A17">
          <w:rPr>
            <w:rFonts w:ascii="Times New Roman" w:hAnsi="Times New Roman" w:cs="Times New Roman"/>
            <w:color w:val="0085FF"/>
            <w:spacing w:val="3"/>
            <w:sz w:val="28"/>
            <w:szCs w:val="28"/>
            <w:lang w:eastAsia="ru-RU"/>
          </w:rPr>
          <w:t>ведут себя агрессивно</w:t>
        </w:r>
      </w:hyperlink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задирают девочек и соперничают друг с другом. Их интересуют происходящие вокруг событ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ия, они стремятся высказать свое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мнение по любому поводу и до последнего отстаивают свою позицию. Проблемы в уч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бе у мальчиков возникают из-за неусидчивости и невнимательности.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Важно р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азнообразить школьные будни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походами, поездками, экскурсиями, где он сможет выплеснуть накопившуюся энергию и набраться новых впечатлений. Также важно уделять внимание занятиям спортом и подвижным играм на свежем воздухе.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Кризис глазами ребе</w:t>
      </w:r>
      <w:r w:rsidR="007C1CF4" w:rsidRPr="00157A17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нка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Чтобы понять, что чувствует реб</w:t>
      </w:r>
      <w:r w:rsidR="00157A1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во время кризиса 7 лет, нужно взглянуть на происходящее его глазами. Вот вам история одного семилетнего мальчика: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«Мне 7 лет. Теперь я уже взрослый и хожу в школу. У меня есть большой портфель и красивая форма. Они мне очень нравятся. Мама теперь всем говорит, что я вырос. И я стараюсь вести себя как взрослый.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Вчера решил сам помыть посуду и нечаянно разбил мамину чашку. Мама долго ругала меня, сказала, что у меня руки как крюки и нечего мне было лезть, раз</w:t>
      </w:r>
      <w:r w:rsid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 не умею аккуратно мыть. А я все</w:t>
      </w: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 умею, просто чашка была в мыльной пене и выскользнула у меня из рук.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А на днях к папе приходили друзья. Они разговаривали о каких-то свечах и что папиному другу нужно их заменить. Я сказал, что мне тоже покупали свечи, когда я болел гриппом. Папины друзья засмеялись надо мной. Оказалось, что они говорили про свечи зажигания в машине.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В классе у нас есть мальчик Вова. </w:t>
      </w:r>
      <w:hyperlink r:id="rId8" w:history="1">
        <w:r w:rsidRPr="00157A17">
          <w:rPr>
            <w:rFonts w:ascii="Times New Roman" w:hAnsi="Times New Roman" w:cs="Times New Roman"/>
            <w:i/>
            <w:spacing w:val="3"/>
            <w:sz w:val="28"/>
            <w:szCs w:val="28"/>
            <w:lang w:eastAsia="ru-RU"/>
          </w:rPr>
          <w:t>Он часто дерётся</w:t>
        </w:r>
      </w:hyperlink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 и об</w:t>
      </w:r>
      <w:r w:rsid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ижает девочек и громче всех смее</w:t>
      </w: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тся на уроках, хотя учительница ругает его за это. Я хочу быть таким, </w:t>
      </w:r>
      <w:r w:rsid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как Вова. Когда я рассказал о не</w:t>
      </w: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м маме, она ответила, что Вова – хулиган и мне нельзя с </w:t>
      </w:r>
      <w:r w:rsid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ним дружить. А я сказал, что все</w:t>
      </w: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 равно буд</w:t>
      </w:r>
      <w:r w:rsid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у! Тогда мама сказала, что я еще</w:t>
      </w: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 xml:space="preserve"> маленький и много не понимаю.</w:t>
      </w: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Но как это маленький, я ведь уже взрослый! В школу хожу, уроки делаю, по дому помогаю</w:t>
      </w:r>
      <w:proofErr w:type="gramStart"/>
      <w:r w:rsidRPr="00157A17"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  <w:t>… »</w:t>
      </w:r>
      <w:proofErr w:type="gramEnd"/>
    </w:p>
    <w:p w:rsidR="007C1CF4" w:rsidRPr="007C1CF4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Родители часто сами подче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ркивают наступив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шую «взрослость»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нка, продолжая при этом относиться к нему как к маленькому. Возникают против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оречивые условия, в которых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не знает, как правильно ему поступить. То ли вести себя «по-взрослому», рискуя стать объектом критики или насмешек, то ли оставаться в детстве, где мама и папа смогут решить все проблемы за него.</w:t>
      </w: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157A17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57A17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FF530FE" wp14:editId="3C65661A">
            <wp:simplePos x="0" y="0"/>
            <wp:positionH relativeFrom="page">
              <wp:align>center</wp:align>
            </wp:positionH>
            <wp:positionV relativeFrom="paragraph">
              <wp:posOffset>52667</wp:posOffset>
            </wp:positionV>
            <wp:extent cx="7296785" cy="10434918"/>
            <wp:effectExtent l="0" t="0" r="0" b="5080"/>
            <wp:wrapNone/>
            <wp:docPr id="15" name="Рисунок 15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6785" cy="104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D9" w:rsidRDefault="009F06D9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</w:p>
    <w:p w:rsidR="007C1CF4" w:rsidRPr="00157A17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157A17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Как пережить этот период родителям?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Возрастной кризис 7 лет в жизни ребенка становится кризисом воспитательной системы родителей. Прежние меры воздействия, применяемые к сыну или дочери, перестают быть эффективными. Поэтому родителям важно проявить гибкость и пересмотреть свои взгляды на воспитание вчерашнего дошкольника.</w:t>
      </w:r>
    </w:p>
    <w:p w:rsidR="007A130E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Для начал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а, </w:t>
      </w:r>
      <w:r w:rsidR="007A130E"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перестаньте </w:t>
      </w:r>
      <w:proofErr w:type="spellStart"/>
      <w:r w:rsidR="007A130E"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гиперопекать</w:t>
      </w:r>
      <w:proofErr w:type="spellEnd"/>
      <w:r w:rsidR="007A130E"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 ребе</w:t>
      </w:r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нка 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и предоставьте разумную свободу формирующейся личности. 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A130E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  <w:t>10 НЕ для родителей: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пытаться подсте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лить соломки на каждом шагу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перегружать кружками и секциями после школы.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 принуждать и не давить на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критиковать его друзей.</w:t>
      </w:r>
    </w:p>
    <w:p w:rsidR="007C1CF4" w:rsidRPr="007C1CF4" w:rsidRDefault="007A130E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игнорировать проблемы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в школе.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ругать и не высмеивать за промахи и ошибки.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высказываться негативно о школе и учителях.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ср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авнивать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с другими детьми.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унижать и не наказывать физически.</w:t>
      </w:r>
    </w:p>
    <w:p w:rsidR="007C1CF4" w:rsidRPr="007C1CF4" w:rsidRDefault="007C1CF4" w:rsidP="007A130E">
      <w:pPr>
        <w:pStyle w:val="a6"/>
        <w:numPr>
          <w:ilvl w:val="0"/>
          <w:numId w:val="12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досаждать разговорами о наступившей «взрослости».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Естественное желан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ие всех родителей – уберечь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от всевозможных неприятностей в жизни. Однако если постоянно контролировать и поправлять каждый его шаг, то сын или дочь так и не научатся жить самостоятельной жизнью.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Наиболее разумное, что могут сделать родители в период кризиса 7 лет – это подготовить своих детей самостоятельно преодолевать трудности.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A130E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b/>
          <w:color w:val="C00000"/>
          <w:spacing w:val="3"/>
          <w:sz w:val="28"/>
          <w:szCs w:val="28"/>
          <w:lang w:eastAsia="ru-RU"/>
        </w:rPr>
        <w:t>10 МОЖНО для родителей:</w:t>
      </w:r>
    </w:p>
    <w:p w:rsidR="007C1CF4" w:rsidRPr="007C1CF4" w:rsidRDefault="007A130E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Проводить больше времени с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нком.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Демонстрировать свою любовь к сыну или дочери с помощью объятий, поцелуев, слов поддержки.</w:t>
      </w:r>
    </w:p>
    <w:p w:rsidR="007C1CF4" w:rsidRPr="007C1CF4" w:rsidRDefault="007A130E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Позволить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нку самому решать проблемы, где он сможет это сделать.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Принимать индивидуально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сть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Помогать обрести уверенность в себе.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Говорить на любые темы.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Внимательно слушать, не перебивая.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Оставлять время для игр.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Вместе посмеяться и подурачиться.</w:t>
      </w:r>
    </w:p>
    <w:p w:rsidR="007C1CF4" w:rsidRPr="007C1CF4" w:rsidRDefault="007C1CF4" w:rsidP="007A130E">
      <w:pPr>
        <w:pStyle w:val="a6"/>
        <w:numPr>
          <w:ilvl w:val="0"/>
          <w:numId w:val="13"/>
        </w:numPr>
        <w:spacing w:line="276" w:lineRule="auto"/>
        <w:ind w:left="709" w:right="283" w:hanging="42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Помочь с домашним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и заданиями, но только если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сам попросит.</w:t>
      </w:r>
    </w:p>
    <w:p w:rsidR="007A130E" w:rsidRDefault="007A130E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9F06D9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FF530FE" wp14:editId="3C65661A">
            <wp:simplePos x="0" y="0"/>
            <wp:positionH relativeFrom="page">
              <wp:align>center</wp:align>
            </wp:positionH>
            <wp:positionV relativeFrom="paragraph">
              <wp:posOffset>52032</wp:posOffset>
            </wp:positionV>
            <wp:extent cx="7296785" cy="10434918"/>
            <wp:effectExtent l="0" t="0" r="0" b="5080"/>
            <wp:wrapNone/>
            <wp:docPr id="16" name="Рисунок 16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6785" cy="104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D9" w:rsidRDefault="009F06D9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A130E" w:rsidRDefault="007C1CF4" w:rsidP="007A130E">
      <w:pPr>
        <w:pStyle w:val="a6"/>
        <w:spacing w:line="276" w:lineRule="auto"/>
        <w:ind w:left="709" w:right="283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Последствия кризиса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Исход кризиса 7 лет во многом зависит от грамотного поведения родителей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Если мама и папа смогут выбрать правильную стратегию воспитания и спокойно приму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 все изменения в поведении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нка, то по </w:t>
      </w:r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окончанию кризиса 7 лет у него сформируются: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положительное отношение к школе и учебной деятельности;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новая социальная роль;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желание узнавать новое и самому добывать знания;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дружеские отношения с одноклассниками;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уважение к учителю;</w:t>
      </w:r>
    </w:p>
    <w:p w:rsidR="007C1CF4" w:rsidRPr="007C1CF4" w:rsidRDefault="007C1CF4" w:rsidP="007A130E">
      <w:pPr>
        <w:pStyle w:val="a6"/>
        <w:numPr>
          <w:ilvl w:val="0"/>
          <w:numId w:val="14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умение действовать по правилам, ставить перед собой цели и достигать результата.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Если же родит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ели излишне требовательны к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нку, уделяют большое внимание успеваемости и игнорируют другие школьные проблемы, то у реб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нка может возникнуть такое явление, как </w:t>
      </w:r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 xml:space="preserve">школьная </w:t>
      </w:r>
      <w:proofErr w:type="spellStart"/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дезадаптация</w:t>
      </w:r>
      <w:proofErr w:type="spellEnd"/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 Она </w:t>
      </w:r>
      <w:r w:rsidRPr="007A130E">
        <w:rPr>
          <w:rFonts w:ascii="Times New Roman" w:hAnsi="Times New Roman" w:cs="Times New Roman"/>
          <w:color w:val="C45911" w:themeColor="accent2" w:themeShade="BF"/>
          <w:spacing w:val="3"/>
          <w:sz w:val="28"/>
          <w:szCs w:val="28"/>
          <w:lang w:eastAsia="ru-RU"/>
        </w:rPr>
        <w:t>проявляется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в:</w:t>
      </w:r>
    </w:p>
    <w:p w:rsidR="007C1CF4" w:rsidRPr="007C1CF4" w:rsidRDefault="007A130E" w:rsidP="007A130E">
      <w:pPr>
        <w:pStyle w:val="a6"/>
        <w:numPr>
          <w:ilvl w:val="0"/>
          <w:numId w:val="15"/>
        </w:numPr>
        <w:spacing w:line="276" w:lineRule="auto"/>
        <w:ind w:left="851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потере интереса к уче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бе, низкой успеваемости;</w:t>
      </w:r>
    </w:p>
    <w:p w:rsidR="007C1CF4" w:rsidRPr="007C1CF4" w:rsidRDefault="007C1CF4" w:rsidP="007A130E">
      <w:pPr>
        <w:pStyle w:val="a6"/>
        <w:numPr>
          <w:ilvl w:val="0"/>
          <w:numId w:val="15"/>
        </w:numPr>
        <w:spacing w:line="276" w:lineRule="auto"/>
        <w:ind w:left="851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неуверенности в собственных силах, снижении самооценки;</w:t>
      </w:r>
    </w:p>
    <w:p w:rsidR="007C1CF4" w:rsidRPr="007C1CF4" w:rsidRDefault="007C1CF4" w:rsidP="007A130E">
      <w:pPr>
        <w:pStyle w:val="a6"/>
        <w:numPr>
          <w:ilvl w:val="0"/>
          <w:numId w:val="15"/>
        </w:numPr>
        <w:spacing w:line="276" w:lineRule="auto"/>
        <w:ind w:left="851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конфликтах с учителями и одноклассниками;</w:t>
      </w:r>
    </w:p>
    <w:p w:rsidR="007C1CF4" w:rsidRPr="007C1CF4" w:rsidRDefault="007C1CF4" w:rsidP="007A130E">
      <w:pPr>
        <w:pStyle w:val="a6"/>
        <w:numPr>
          <w:ilvl w:val="0"/>
          <w:numId w:val="15"/>
        </w:numPr>
        <w:spacing w:line="276" w:lineRule="auto"/>
        <w:ind w:left="851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физиологических проблемах, таких как: нарушения сна и аппетита, быстрая утомляемость, головные боли.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A130E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b/>
          <w:color w:val="00B050"/>
          <w:spacing w:val="3"/>
          <w:sz w:val="28"/>
          <w:szCs w:val="28"/>
          <w:lang w:eastAsia="ru-RU"/>
        </w:rPr>
        <w:t>Советы психолога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Кризис 7 лет является не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обходимым этапом в развитии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 Поэтому родителям важно запастись терпением на этот период и выбрать правильную стратегию воспитания:</w:t>
      </w:r>
    </w:p>
    <w:p w:rsidR="007C1CF4" w:rsidRPr="007C1CF4" w:rsidRDefault="007A130E" w:rsidP="007A130E">
      <w:pPr>
        <w:pStyle w:val="a6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спрашивайте мнение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по семейным вопросам, советуйтесь с ним;</w:t>
      </w:r>
    </w:p>
    <w:p w:rsidR="007C1CF4" w:rsidRPr="007C1CF4" w:rsidRDefault="007A130E" w:rsidP="007A130E">
      <w:pPr>
        <w:pStyle w:val="a6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хвалите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за конкретные достижения, поддерживаете в начинаниях;</w:t>
      </w: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Родите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льская поддержка необходима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нку на любом этапе жизни. Не закрывайте глаза на проблемы в школе и с одноклассниками, даже если они вам к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ажутся несущественными. Для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нка может быть настоящей трагедией, если учительница перед всем классом назвала его </w:t>
      </w:r>
      <w:proofErr w:type="spellStart"/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неряхой</w:t>
      </w:r>
      <w:proofErr w:type="spellEnd"/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или одноклассник на перемене подставил подножку. Особенно это касается тревожных, робких и застенчивых детей.</w:t>
      </w:r>
    </w:p>
    <w:p w:rsidR="007C1CF4" w:rsidRPr="007C1CF4" w:rsidRDefault="007A130E" w:rsidP="007A130E">
      <w:pPr>
        <w:pStyle w:val="a6"/>
        <w:numPr>
          <w:ilvl w:val="0"/>
          <w:numId w:val="17"/>
        </w:numPr>
        <w:spacing w:line="276" w:lineRule="auto"/>
        <w:ind w:left="0" w:right="283" w:firstLine="34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обсуждайте с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нком школьную жизнь, а не только оценки. Какие традиционные вопросы у родителей, когда сын или дочь приходит из школы? Правильно: что получил сегодня и не нахватал ли двоек. А ведь </w:t>
      </w:r>
      <w:hyperlink r:id="rId9" w:history="1">
        <w:r w:rsidR="007C1CF4" w:rsidRPr="007A130E">
          <w:rPr>
            <w:rFonts w:ascii="Times New Roman" w:hAnsi="Times New Roman" w:cs="Times New Roman"/>
            <w:color w:val="C45911" w:themeColor="accent2" w:themeShade="BF"/>
            <w:spacing w:val="3"/>
            <w:sz w:val="28"/>
            <w:szCs w:val="28"/>
            <w:lang w:eastAsia="ru-RU"/>
          </w:rPr>
          <w:t>можно спросить</w:t>
        </w:r>
      </w:hyperlink>
      <w:r w:rsidR="007C1CF4" w:rsidRP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,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что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нового и интересного узнал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за день, какой урок и какой учитель понравились ему больше всего и много других более важных вещей, чем оценки;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9F06D9" w:rsidRDefault="009F06D9" w:rsidP="009F06D9">
      <w:pPr>
        <w:pStyle w:val="a6"/>
        <w:spacing w:line="276" w:lineRule="auto"/>
        <w:ind w:left="284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B683C37" wp14:editId="58DAE22B">
            <wp:simplePos x="0" y="0"/>
            <wp:positionH relativeFrom="page">
              <wp:align>center</wp:align>
            </wp:positionH>
            <wp:positionV relativeFrom="paragraph">
              <wp:posOffset>53601</wp:posOffset>
            </wp:positionV>
            <wp:extent cx="7296785" cy="10434918"/>
            <wp:effectExtent l="0" t="0" r="0" b="5080"/>
            <wp:wrapNone/>
            <wp:docPr id="17" name="Рисунок 17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96785" cy="104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D9" w:rsidRDefault="009F06D9" w:rsidP="009F06D9">
      <w:pPr>
        <w:pStyle w:val="a6"/>
        <w:spacing w:line="276" w:lineRule="auto"/>
        <w:ind w:left="284" w:right="283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C1CF4" w:rsidRDefault="007A130E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хочет са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мостоятельности? Предоставьте ее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. Пусть самостоятельно собирает портфель, готовит домашние задания и без напоминания заводит будильник. Это – его зона ответственности;</w:t>
      </w:r>
    </w:p>
    <w:p w:rsidR="007C1CF4" w:rsidRPr="007C1CF4" w:rsidRDefault="007C1CF4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как и в любой другой период возрастного кризиса будьте последовательны. Если что-то запрещаете, значит, запрещаете всегда, при любых условиях;</w:t>
      </w:r>
    </w:p>
    <w:p w:rsidR="007C1CF4" w:rsidRPr="007C1CF4" w:rsidRDefault="007A130E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делайте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 заложником ваших нереализованных желаний. Если вы до ночи сидите с ним за уроками, заставляя переделывать снова и снова при малейшей ошибке – это ваш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и амбиции. Если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х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очет играть в футбол, а вы отдае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те его в танцы, потому что сами мечтали ими заниматься – это тоже ваши амбиции. Позвольте сыну или дочери жить своей жизнью: выбирать увлечения по душе, совершать ошибки, познавать мир на собственном опыте;</w:t>
      </w:r>
    </w:p>
    <w:p w:rsidR="007C1CF4" w:rsidRPr="007C1CF4" w:rsidRDefault="007A130E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че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ткий режим дня обл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егчит и вашу жизнь, и жизнь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 Время использования гаджетов тоже должно быть ограничено;</w:t>
      </w:r>
    </w:p>
    <w:p w:rsidR="007C1CF4" w:rsidRPr="007C1CF4" w:rsidRDefault="007A130E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7-летний ребе</w:t>
      </w:r>
      <w:r w:rsidR="007C1CF4"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и так сталкивается с большим количеством требований в школе. В ответ на ваши «надо», «быстро», «сделал» он может проявить резкую негативную реакцию. Поэтому старайтесь доносить информацию в виде просьб и спокойным тоном;</w:t>
      </w:r>
    </w:p>
    <w:p w:rsidR="007C1CF4" w:rsidRPr="007C1CF4" w:rsidRDefault="007C1CF4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не зао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стряйте внимание на ошибках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 Не ошибается только тот, кто ничего не делает;</w:t>
      </w:r>
    </w:p>
    <w:p w:rsidR="007C1CF4" w:rsidRPr="007C1CF4" w:rsidRDefault="007C1CF4" w:rsidP="007A130E">
      <w:pPr>
        <w:pStyle w:val="a6"/>
        <w:numPr>
          <w:ilvl w:val="0"/>
          <w:numId w:val="17"/>
        </w:numPr>
        <w:spacing w:line="276" w:lineRule="auto"/>
        <w:ind w:left="0" w:right="283" w:firstLine="284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если симптомы к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ризиса 7 лет ярко выражены,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нок не хочет и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дти в школу, веде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 себя агрессивно и грубит, обратитесь за помощью к школьному психологу.</w:t>
      </w: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7C1CF4" w:rsidRPr="007C1CF4" w:rsidRDefault="007C1CF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7A130E">
        <w:rPr>
          <w:rFonts w:ascii="Times New Roman" w:hAnsi="Times New Roman" w:cs="Times New Roman"/>
          <w:color w:val="0070C0"/>
          <w:spacing w:val="3"/>
          <w:sz w:val="28"/>
          <w:szCs w:val="28"/>
          <w:lang w:eastAsia="ru-RU"/>
        </w:rPr>
        <w:t xml:space="preserve">Кризис 7 лет 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– вполне з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акономерное событие в жизни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нка. Исследования психологов давно показали, что те дети, которые имели явные кризисные симптомы, впоследствии лучше адаптировались к школе, не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жели те, у кого наблюдались «сте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ртые» проявления. Поэтому не нужно бояться возрастных кризисов. Это ещ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одна </w:t>
      </w:r>
      <w:r w:rsidR="007A13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ступенька в развитии вашего ребе</w:t>
      </w:r>
      <w:r w:rsidRPr="007C1CF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нка, которая поможет ему стать взрослее!</w:t>
      </w:r>
    </w:p>
    <w:p w:rsidR="00D75614" w:rsidRDefault="00D75614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7A130E" w:rsidP="007C1CF4">
      <w:pPr>
        <w:pStyle w:val="a6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30E" w:rsidRDefault="00FA03E5" w:rsidP="007A130E">
      <w:pPr>
        <w:pStyle w:val="a6"/>
        <w:spacing w:line="276" w:lineRule="auto"/>
        <w:ind w:right="28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BY"/>
        </w:rPr>
        <w:t>Подготови</w:t>
      </w:r>
      <w:bookmarkStart w:id="0" w:name="_GoBack"/>
      <w:bookmarkEnd w:id="0"/>
      <w:r w:rsidR="007A130E">
        <w:rPr>
          <w:rFonts w:ascii="Times New Roman" w:hAnsi="Times New Roman" w:cs="Times New Roman"/>
          <w:i/>
          <w:sz w:val="28"/>
          <w:szCs w:val="28"/>
        </w:rPr>
        <w:t>ла: педагог-психолог</w:t>
      </w:r>
    </w:p>
    <w:p w:rsidR="007A130E" w:rsidRPr="007A130E" w:rsidRDefault="007A130E" w:rsidP="007A130E">
      <w:pPr>
        <w:pStyle w:val="a6"/>
        <w:spacing w:line="276" w:lineRule="auto"/>
        <w:ind w:right="28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Коваленко М.И.</w:t>
      </w:r>
    </w:p>
    <w:sectPr w:rsidR="007A130E" w:rsidRPr="007A130E" w:rsidSect="007C1CF4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85"/>
      </v:shape>
    </w:pict>
  </w:numPicBullet>
  <w:abstractNum w:abstractNumId="0" w15:restartNumberingAfterBreak="0">
    <w:nsid w:val="03772D5D"/>
    <w:multiLevelType w:val="multilevel"/>
    <w:tmpl w:val="ECF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5623"/>
    <w:multiLevelType w:val="multilevel"/>
    <w:tmpl w:val="7CF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661A1"/>
    <w:multiLevelType w:val="hybridMultilevel"/>
    <w:tmpl w:val="46C0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EE4558"/>
    <w:multiLevelType w:val="hybridMultilevel"/>
    <w:tmpl w:val="EF7ADE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C4F8C"/>
    <w:multiLevelType w:val="hybridMultilevel"/>
    <w:tmpl w:val="E382B0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B16639"/>
    <w:multiLevelType w:val="hybridMultilevel"/>
    <w:tmpl w:val="ED14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7A57CC"/>
    <w:multiLevelType w:val="multilevel"/>
    <w:tmpl w:val="D43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04B38"/>
    <w:multiLevelType w:val="multilevel"/>
    <w:tmpl w:val="F17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613CC"/>
    <w:multiLevelType w:val="hybridMultilevel"/>
    <w:tmpl w:val="770CA2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0C7C94"/>
    <w:multiLevelType w:val="multilevel"/>
    <w:tmpl w:val="23D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B7EA7"/>
    <w:multiLevelType w:val="hybridMultilevel"/>
    <w:tmpl w:val="D3EC7C3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B5506B"/>
    <w:multiLevelType w:val="hybridMultilevel"/>
    <w:tmpl w:val="9FB8BF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FA1B64"/>
    <w:multiLevelType w:val="hybridMultilevel"/>
    <w:tmpl w:val="04BCF0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E476D8"/>
    <w:multiLevelType w:val="multilevel"/>
    <w:tmpl w:val="1F54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71894"/>
    <w:multiLevelType w:val="multilevel"/>
    <w:tmpl w:val="4F4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97808"/>
    <w:multiLevelType w:val="multilevel"/>
    <w:tmpl w:val="304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E6A54"/>
    <w:multiLevelType w:val="hybridMultilevel"/>
    <w:tmpl w:val="C3A299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4"/>
    <w:rsid w:val="00157A17"/>
    <w:rsid w:val="007A130E"/>
    <w:rsid w:val="007C1CF4"/>
    <w:rsid w:val="009F06D9"/>
    <w:rsid w:val="00D75614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B196"/>
  <w15:chartTrackingRefBased/>
  <w15:docId w15:val="{E2CE4B09-C3F9-4EC5-B903-165CC348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1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1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C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CF4"/>
    <w:rPr>
      <w:color w:val="0000FF"/>
      <w:u w:val="single"/>
    </w:rPr>
  </w:style>
  <w:style w:type="character" w:customStyle="1" w:styleId="span-reading-time">
    <w:name w:val="span-reading-time"/>
    <w:basedOn w:val="a0"/>
    <w:rsid w:val="007C1CF4"/>
  </w:style>
  <w:style w:type="character" w:customStyle="1" w:styleId="rt-label">
    <w:name w:val="rt-label"/>
    <w:basedOn w:val="a0"/>
    <w:rsid w:val="007C1CF4"/>
  </w:style>
  <w:style w:type="character" w:customStyle="1" w:styleId="rt-time">
    <w:name w:val="rt-time"/>
    <w:basedOn w:val="a0"/>
    <w:rsid w:val="007C1CF4"/>
  </w:style>
  <w:style w:type="paragraph" w:styleId="a4">
    <w:name w:val="Normal (Web)"/>
    <w:basedOn w:val="a"/>
    <w:uiPriority w:val="99"/>
    <w:semiHidden/>
    <w:unhideWhenUsed/>
    <w:rsid w:val="007C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CF4"/>
    <w:rPr>
      <w:b/>
      <w:bCs/>
    </w:rPr>
  </w:style>
  <w:style w:type="paragraph" w:customStyle="1" w:styleId="highlightpastelyellow">
    <w:name w:val="highlight_pastelyellow"/>
    <w:basedOn w:val="a"/>
    <w:rsid w:val="007C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7C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blue">
    <w:name w:val="highlight_pastelblue"/>
    <w:basedOn w:val="a"/>
    <w:rsid w:val="007C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red">
    <w:name w:val="highlight_pastelred"/>
    <w:basedOn w:val="a"/>
    <w:rsid w:val="007C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1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03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53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35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0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9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moego-rebyonka-pobil-drugoy-kak-re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dmykids.org/blog/ru/agressivnoe-povedenie-u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isterika-u-det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dmykids.org/blog/ru/30-voprosov-rebyonk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2021-05-25T18:16:00Z</dcterms:created>
  <dcterms:modified xsi:type="dcterms:W3CDTF">2023-03-01T04:50:00Z</dcterms:modified>
</cp:coreProperties>
</file>