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F" w:rsidRPr="00EF0B9F" w:rsidRDefault="00EF0B9F" w:rsidP="00EF0B9F">
      <w:pPr>
        <w:shd w:val="clear" w:color="auto" w:fill="FFFFFF"/>
        <w:spacing w:before="169" w:after="203" w:line="352" w:lineRule="atLeast"/>
        <w:jc w:val="center"/>
        <w:rPr>
          <w:rFonts w:ascii="Arial" w:eastAsia="Times New Roman" w:hAnsi="Arial" w:cs="Arial"/>
          <w:color w:val="333333"/>
        </w:rPr>
      </w:pPr>
      <w:r w:rsidRPr="00EF0B9F">
        <w:rPr>
          <w:rFonts w:ascii="Arial" w:eastAsia="Times New Roman" w:hAnsi="Arial" w:cs="Arial"/>
          <w:b/>
          <w:bCs/>
          <w:i/>
          <w:iCs/>
          <w:color w:val="00B050"/>
          <w:sz w:val="44"/>
        </w:rPr>
        <w:t xml:space="preserve"> Родителям о возрастных особенностях детей 2-3 лет</w:t>
      </w:r>
      <w:r w:rsidRPr="00EF0B9F">
        <w:rPr>
          <w:rFonts w:ascii="Arial" w:eastAsia="Times New Roman" w:hAnsi="Arial" w:cs="Arial"/>
          <w:b/>
          <w:bCs/>
          <w:i/>
          <w:iCs/>
          <w:color w:val="008000"/>
          <w:sz w:val="44"/>
        </w:rPr>
        <w:t>:</w:t>
      </w:r>
      <w:r w:rsidRPr="00EF0B9F">
        <w:rPr>
          <w:rFonts w:ascii="Arial" w:eastAsia="Times New Roman" w:hAnsi="Arial" w:cs="Arial"/>
          <w:color w:val="333333"/>
        </w:rPr>
        <w:br/>
        <w:t> </w:t>
      </w:r>
    </w:p>
    <w:p w:rsidR="00EF0B9F" w:rsidRPr="00EF0B9F" w:rsidRDefault="00EF0B9F" w:rsidP="00EF0B9F">
      <w:pPr>
        <w:shd w:val="clear" w:color="auto" w:fill="FFFFFF"/>
        <w:spacing w:before="169" w:after="203" w:line="352" w:lineRule="atLeast"/>
        <w:rPr>
          <w:rFonts w:ascii="Arial CYR" w:eastAsia="Times New Roman" w:hAnsi="Arial CYR" w:cs="Arial CYR"/>
          <w:color w:val="00B050"/>
        </w:rPr>
      </w:pPr>
      <w:r w:rsidRPr="00EF0B9F">
        <w:rPr>
          <w:rFonts w:ascii="Times New Roman" w:eastAsia="Times New Roman" w:hAnsi="Times New Roman" w:cs="Times New Roman"/>
          <w:b/>
          <w:bCs/>
          <w:i/>
          <w:iCs/>
          <w:color w:val="00B050"/>
          <w:sz w:val="34"/>
        </w:rPr>
        <w:t>В этом возрасте малыш еще не может управлять собой по собственному желанию, его поведение носит большей частью непроизвольный 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EF0B9F" w:rsidRPr="00EF0B9F" w:rsidRDefault="00EF0B9F" w:rsidP="00EF0B9F">
      <w:pPr>
        <w:shd w:val="clear" w:color="auto" w:fill="FFFFFF"/>
        <w:tabs>
          <w:tab w:val="left" w:pos="7844"/>
        </w:tabs>
        <w:spacing w:before="169" w:after="203" w:line="352" w:lineRule="atLeast"/>
        <w:rPr>
          <w:rFonts w:ascii="Arial CYR" w:eastAsia="Times New Roman" w:hAnsi="Arial CYR" w:cs="Arial CYR"/>
          <w:color w:val="00B050"/>
        </w:rPr>
      </w:pPr>
      <w:r w:rsidRPr="00EF0B9F">
        <w:rPr>
          <w:rFonts w:ascii="Times New Roman" w:eastAsia="Times New Roman" w:hAnsi="Times New Roman" w:cs="Times New Roman"/>
          <w:b/>
          <w:bCs/>
          <w:i/>
          <w:iCs/>
          <w:color w:val="00B050"/>
          <w:sz w:val="34"/>
          <w:u w:val="single"/>
        </w:rPr>
        <w:t>В этом возрасте вашему ребенку важно:</w:t>
      </w:r>
      <w:r w:rsidRPr="00EF0B9F">
        <w:rPr>
          <w:rFonts w:ascii="Times New Roman" w:eastAsia="Times New Roman" w:hAnsi="Times New Roman" w:cs="Times New Roman"/>
          <w:b/>
          <w:bCs/>
          <w:i/>
          <w:iCs/>
          <w:color w:val="00B050"/>
          <w:sz w:val="34"/>
          <w:u w:val="single"/>
        </w:rPr>
        <w:tab/>
      </w:r>
    </w:p>
    <w:tbl>
      <w:tblPr>
        <w:tblW w:w="5000" w:type="pct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9020"/>
      </w:tblGrid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Много двигаться, потому что через движение он развивает и познает свое тело, а также осваивает окружающее пространство.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Освоить мелкие движения пальчиков через игры с мелкими предметами, потому что развитие мелкой моторики у детей напрямую связано с развитием мозга и речи.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 xml:space="preserve">Как можно шире 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</w:t>
            </w:r>
            <w:proofErr w:type="gramStart"/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слов</w:t>
            </w:r>
            <w:proofErr w:type="gramEnd"/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 xml:space="preserve"> всегда меньше, чем количество понимаемых.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 xml:space="preserve">Продолжать выстраивать отношения </w:t>
            </w:r>
            <w:proofErr w:type="gramStart"/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со</w:t>
            </w:r>
            <w:proofErr w:type="gramEnd"/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 xml:space="preserve">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</w:t>
            </w: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lastRenderedPageBreak/>
              <w:t>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lastRenderedPageBreak/>
              <w:drawing>
                <wp:inline distT="0" distB="0" distL="0" distR="0">
                  <wp:extent cx="193675" cy="193675"/>
                  <wp:effectExtent l="1905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Получать помощь взрослого в тот момент, когда у него что-то не получается, поскольку ребенок в 2—3 года может реагировать на неудачи весьма аффективно: злиться, плакать, ругаться, бросать вещи.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Иметь достаточно времени 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То, что происходит прямо сейчас. 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      </w:r>
          </w:p>
        </w:tc>
      </w:tr>
    </w:tbl>
    <w:p w:rsidR="00EF0B9F" w:rsidRPr="00EF0B9F" w:rsidRDefault="00EF0B9F" w:rsidP="00EF0B9F">
      <w:pPr>
        <w:shd w:val="clear" w:color="auto" w:fill="FFFFFF"/>
        <w:spacing w:before="169" w:after="203" w:line="352" w:lineRule="atLeast"/>
        <w:rPr>
          <w:rFonts w:ascii="Arial CYR" w:eastAsia="Times New Roman" w:hAnsi="Arial CYR" w:cs="Arial CYR"/>
          <w:color w:val="00B050"/>
        </w:rPr>
      </w:pPr>
      <w:r w:rsidRPr="00EF0B9F">
        <w:rPr>
          <w:rFonts w:ascii="Times New Roman" w:eastAsia="Times New Roman" w:hAnsi="Times New Roman" w:cs="Times New Roman"/>
          <w:b/>
          <w:bCs/>
          <w:i/>
          <w:iCs/>
          <w:color w:val="00B050"/>
          <w:sz w:val="34"/>
          <w:u w:val="single"/>
        </w:rPr>
        <w:t>Вам как его родителям важно:</w:t>
      </w:r>
    </w:p>
    <w:tbl>
      <w:tblPr>
        <w:tblW w:w="5000" w:type="pct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9020"/>
      </w:tblGrid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 xml:space="preserve">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</w:t>
            </w:r>
            <w:proofErr w:type="gramStart"/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вы</w:t>
            </w:r>
            <w:proofErr w:type="gramEnd"/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 xml:space="preserve"> хотя бы иногда будете его партнером по игре.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Предоставить ребенку возможность играть с мелким материалом: 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lastRenderedPageBreak/>
              <w:drawing>
                <wp:inline distT="0" distB="0" distL="0" distR="0">
                  <wp:extent cx="193675" cy="193675"/>
                  <wp:effectExtent l="1905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 xml:space="preserve">Чаще разговаривать с малышом, читать ему сказки, книжки, обсуждать то, что он видел </w:t>
            </w:r>
            <w:proofErr w:type="gramStart"/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или</w:t>
            </w:r>
            <w:proofErr w:type="gramEnd"/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 xml:space="preserve"> в чем принимал участие. 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Предоставлять возможности для самых разных игр, в основном с предметами. 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Относиться к ребенку спокойно и дружелюбно. 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Помнить, что соблюдение разумной безопасности не должно лишать малыша возможности открытия нового и интересного. 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15" name="Рисунок 1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>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      </w:r>
          </w:p>
        </w:tc>
      </w:tr>
      <w:tr w:rsidR="00EF0B9F" w:rsidRPr="00EF0B9F" w:rsidTr="00EF0B9F">
        <w:tc>
          <w:tcPr>
            <w:tcW w:w="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B050"/>
                <w:sz w:val="34"/>
                <w:szCs w:val="34"/>
              </w:rPr>
              <w:drawing>
                <wp:inline distT="0" distB="0" distL="0" distR="0">
                  <wp:extent cx="193675" cy="193675"/>
                  <wp:effectExtent l="19050" t="0" r="0" b="0"/>
                  <wp:docPr id="16" name="Рисунок 1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F0B9F" w:rsidRPr="00EF0B9F" w:rsidRDefault="00EF0B9F" w:rsidP="00EF0B9F">
            <w:pPr>
              <w:spacing w:after="0" w:line="352" w:lineRule="atLeast"/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</w:pP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t xml:space="preserve">Относиться спокойно и с пониманием к эмоциональным вспышкам ребенка в случае возникновения трудностей. Злость или слезы, когда у ребенка не </w:t>
            </w:r>
            <w:r w:rsidRPr="00EF0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4"/>
              </w:rPr>
              <w:lastRenderedPageBreak/>
              <w:t>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      </w:r>
            <w:r w:rsidRPr="00EF0B9F">
              <w:rPr>
                <w:rFonts w:ascii="Arial CYR" w:eastAsia="Times New Roman" w:hAnsi="Arial CYR" w:cs="Arial CYR"/>
                <w:color w:val="00B050"/>
                <w:sz w:val="20"/>
                <w:szCs w:val="20"/>
              </w:rPr>
              <w:br/>
              <w:t> </w:t>
            </w:r>
          </w:p>
        </w:tc>
      </w:tr>
    </w:tbl>
    <w:p w:rsidR="00EF0B9F" w:rsidRPr="00EF0B9F" w:rsidRDefault="00EF0B9F" w:rsidP="00EF0B9F">
      <w:pPr>
        <w:shd w:val="clear" w:color="auto" w:fill="FFFFFF"/>
        <w:spacing w:before="169" w:after="203" w:line="322" w:lineRule="atLeast"/>
        <w:jc w:val="center"/>
        <w:rPr>
          <w:rFonts w:ascii="Arial CYR" w:eastAsia="Times New Roman" w:hAnsi="Arial CYR" w:cs="Arial CYR"/>
          <w:color w:val="00B050"/>
        </w:rPr>
      </w:pPr>
    </w:p>
    <w:p w:rsidR="00EF0B9F" w:rsidRPr="00EF0B9F" w:rsidRDefault="00EF0B9F" w:rsidP="00EF0B9F">
      <w:pPr>
        <w:shd w:val="clear" w:color="auto" w:fill="FFFFFF"/>
        <w:spacing w:before="169" w:after="203" w:line="322" w:lineRule="atLeast"/>
        <w:jc w:val="center"/>
        <w:rPr>
          <w:rFonts w:ascii="Arial CYR" w:eastAsia="Times New Roman" w:hAnsi="Arial CYR" w:cs="Arial CYR"/>
          <w:color w:val="00B050"/>
        </w:rPr>
      </w:pPr>
      <w:r w:rsidRPr="00EF0B9F">
        <w:rPr>
          <w:rFonts w:ascii="Arial CYR" w:eastAsia="Times New Roman" w:hAnsi="Arial CYR" w:cs="Arial CYR"/>
          <w:color w:val="00B050"/>
        </w:rPr>
        <w:t> </w:t>
      </w:r>
    </w:p>
    <w:p w:rsidR="00EF0B9F" w:rsidRPr="00EF0B9F" w:rsidRDefault="00EF0B9F" w:rsidP="00EF0B9F">
      <w:pPr>
        <w:shd w:val="clear" w:color="auto" w:fill="FFFFFF"/>
        <w:spacing w:before="169" w:after="203" w:line="322" w:lineRule="atLeast"/>
        <w:jc w:val="center"/>
        <w:rPr>
          <w:rFonts w:ascii="Arial CYR" w:eastAsia="Times New Roman" w:hAnsi="Arial CYR" w:cs="Arial CYR"/>
          <w:color w:val="00B050"/>
        </w:rPr>
      </w:pPr>
    </w:p>
    <w:p w:rsidR="0084632C" w:rsidRPr="00EF0B9F" w:rsidRDefault="0084632C">
      <w:pPr>
        <w:rPr>
          <w:color w:val="00B050"/>
        </w:rPr>
      </w:pPr>
    </w:p>
    <w:sectPr w:rsidR="0084632C" w:rsidRPr="00EF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F0B9F"/>
    <w:rsid w:val="0084632C"/>
    <w:rsid w:val="00EF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0B9F"/>
    <w:rPr>
      <w:b/>
      <w:bCs/>
    </w:rPr>
  </w:style>
  <w:style w:type="character" w:styleId="a5">
    <w:name w:val="Emphasis"/>
    <w:basedOn w:val="a0"/>
    <w:uiPriority w:val="20"/>
    <w:qFormat/>
    <w:rsid w:val="00EF0B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3896</Characters>
  <Application>Microsoft Office Word</Application>
  <DocSecurity>0</DocSecurity>
  <Lines>32</Lines>
  <Paragraphs>9</Paragraphs>
  <ScaleCrop>false</ScaleCrop>
  <Company>Infobel 2010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2016-08-25T19:49:00Z</dcterms:created>
  <dcterms:modified xsi:type="dcterms:W3CDTF">2016-08-25T19:52:00Z</dcterms:modified>
</cp:coreProperties>
</file>