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49" w:rsidRPr="003962C2" w:rsidRDefault="002412D2">
      <w:pPr>
        <w:pStyle w:val="20"/>
        <w:shd w:val="clear" w:color="auto" w:fill="auto"/>
        <w:rPr>
          <w:b/>
        </w:rPr>
      </w:pPr>
      <w:bookmarkStart w:id="0" w:name="_GoBack"/>
      <w:bookmarkEnd w:id="0"/>
      <w:r w:rsidRPr="003962C2">
        <w:rPr>
          <w:b/>
        </w:rPr>
        <w:t xml:space="preserve">Мет о д и чес кие ре ко мен д а </w:t>
      </w:r>
      <w:r w:rsidR="003962C2" w:rsidRPr="003962C2">
        <w:rPr>
          <w:b/>
        </w:rPr>
        <w:t>ц</w:t>
      </w:r>
      <w:r w:rsidRPr="003962C2">
        <w:rPr>
          <w:b/>
        </w:rPr>
        <w:t xml:space="preserve"> и и</w:t>
      </w:r>
    </w:p>
    <w:p w:rsidR="00DB7249" w:rsidRDefault="002412D2">
      <w:pPr>
        <w:pStyle w:val="1"/>
        <w:shd w:val="clear" w:color="auto" w:fill="auto"/>
        <w:spacing w:after="3200"/>
        <w:ind w:firstLine="0"/>
        <w:jc w:val="center"/>
      </w:pPr>
      <w:r>
        <w:t>ПОРЯДОК ДЕЙСТВИЙ СОТРУДНИКОВ КРИТИЧЕСКИ ВАЖНЫХ</w:t>
      </w:r>
      <w:r>
        <w:br/>
        <w:t>ОБЪЕКТОВ И ГОСТИНИЦ В ЧРЕЗВЫЧАЙНЫХ СИТУАЦИЯХ</w:t>
      </w:r>
    </w:p>
    <w:p w:rsidR="00DB7249" w:rsidRDefault="002412D2">
      <w:pPr>
        <w:pStyle w:val="1"/>
        <w:shd w:val="clear" w:color="auto" w:fill="auto"/>
        <w:ind w:firstLine="720"/>
        <w:jc w:val="both"/>
      </w:pPr>
      <w:r>
        <w:t>Данные методические рекомендации содержат алгоритм наиболее эффективной организации работы администрации критически важных объектов, а также гостиниц и аналогичных средств размещения в чрезвычайных ситуациях, связанных с признаками актов терроризма, и минимизации последствий чрезвычайного происшествия.</w:t>
      </w:r>
    </w:p>
    <w:p w:rsidR="00DB7249" w:rsidRDefault="002412D2">
      <w:pPr>
        <w:pStyle w:val="1"/>
        <w:shd w:val="clear" w:color="auto" w:fill="auto"/>
        <w:ind w:firstLine="720"/>
        <w:jc w:val="both"/>
        <w:sectPr w:rsidR="00DB7249" w:rsidSect="00DD37F4">
          <w:headerReference w:type="default" r:id="rId7"/>
          <w:headerReference w:type="first" r:id="rId8"/>
          <w:pgSz w:w="11900" w:h="16840"/>
          <w:pgMar w:top="1217" w:right="499" w:bottom="1217" w:left="499" w:header="789" w:footer="789" w:gutter="1212"/>
          <w:pgNumType w:start="1"/>
          <w:cols w:space="720"/>
          <w:noEndnote/>
          <w:titlePg/>
          <w:docGrid w:linePitch="360"/>
        </w:sectPr>
      </w:pPr>
      <w:r>
        <w:t>Издание подготовлено на основе информации, находящейся в открытом доступе.</w:t>
      </w:r>
    </w:p>
    <w:p w:rsidR="00DB7249" w:rsidRPr="003962C2" w:rsidRDefault="002412D2">
      <w:pPr>
        <w:pStyle w:val="11"/>
        <w:keepNext/>
        <w:keepLines/>
        <w:shd w:val="clear" w:color="auto" w:fill="auto"/>
        <w:spacing w:after="180" w:line="185" w:lineRule="auto"/>
        <w:rPr>
          <w:b/>
          <w:sz w:val="28"/>
          <w:szCs w:val="28"/>
        </w:rPr>
      </w:pPr>
      <w:bookmarkStart w:id="1" w:name="bookmark0"/>
      <w:bookmarkStart w:id="2" w:name="bookmark1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объектов в случае совершения на их территории взрыва, поджога,</w:t>
      </w:r>
      <w:r w:rsidRPr="003962C2">
        <w:rPr>
          <w:b/>
          <w:sz w:val="28"/>
          <w:szCs w:val="28"/>
        </w:rPr>
        <w:br/>
        <w:t>иных действий, совершенных общеопасным способом</w:t>
      </w:r>
      <w:bookmarkEnd w:id="1"/>
      <w:bookmarkEnd w:id="2"/>
    </w:p>
    <w:p w:rsidR="00DB7249" w:rsidRDefault="002412D2">
      <w:pPr>
        <w:pStyle w:val="1"/>
        <w:shd w:val="clear" w:color="auto" w:fill="auto"/>
        <w:ind w:firstLine="780"/>
        <w:jc w:val="both"/>
      </w:pPr>
      <w:r>
        <w:t>В случае совершения взрыва, поджога, иных действий, совершенных общеопасным способом (далее - взрыв), на территории объекта работники и посетители (постояльцы) осуществляют следующие действия.</w:t>
      </w:r>
    </w:p>
    <w:p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Работники объекта и посетители (постояльцы):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после произошедшего взрыва не приближаются к месту происшествия, покидают помещения (здания, участки местности) в соответствии с планом эвакуации;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в случае невозможности покинуть помещения (здания, участки местности), быстро располагаются на полу (земле) в позе эмбриона, стараясь не оказаться вблизи окон и иных остекленных предметов;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не выходят на балконы, исключают пользование лифтами и взаимодействие с включенными электроприборами;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при завале обломками ожидают прибытие помощи, стараясь привлечь внимание спасателей стуком или криком;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в случае разрушения здания в результате взрыва - укрываются под главными (несущими) стенами, стараясь не оказаться вблизи перегородок, потолков, люстр и т.п.;</w:t>
      </w:r>
    </w:p>
    <w:p w:rsidR="00DB7249" w:rsidRDefault="003576D7">
      <w:pPr>
        <w:pStyle w:val="1"/>
        <w:shd w:val="clear" w:color="auto" w:fill="auto"/>
        <w:ind w:firstLine="780"/>
        <w:jc w:val="both"/>
      </w:pPr>
      <w:r>
        <w:t>ориен</w:t>
      </w:r>
      <w:r w:rsidR="002412D2">
        <w:t>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оказавшись в темноте после взрыва, не зажигают огонь (спички, зажигалки) в целях предотвращения возгорания из-за утечки газа или иных горючих веществ;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выходят из помещений (зданий), по возможности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оказавшись на улице, отходят от здания, ведя наблюдение за его элементами, которые могут обрушиться (балконы, карнизы, стены и т.п.);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при наличии возможности - сообщают о происшествии и любых известных и связанных с ним обстоятельствах работникам подразделения охраны (безопасности) и иным работникам объекта, сотрудникам уполномоченных государственных органов.</w:t>
      </w:r>
    </w:p>
    <w:p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ind w:left="140" w:firstLine="640"/>
        <w:jc w:val="both"/>
      </w:pPr>
      <w:r>
        <w:t>Работники подразделения охраны (безопасности), иные уполномоченные лица объекта:</w:t>
      </w:r>
    </w:p>
    <w:p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>получившие сообщение о взрыве:</w:t>
      </w:r>
    </w:p>
    <w:p w:rsidR="00DB7249" w:rsidRDefault="002412D2">
      <w:pPr>
        <w:pStyle w:val="1"/>
        <w:shd w:val="clear" w:color="auto" w:fill="auto"/>
        <w:spacing w:after="80"/>
        <w:ind w:left="140" w:firstLine="640"/>
        <w:jc w:val="both"/>
      </w:pPr>
      <w:r>
        <w:t>фиксируют в рабочем журнале время и характер принятого сообщения, место взрыва, ФИО, должность, контактные данные лица, сообщившего о происшествии;</w:t>
      </w:r>
    </w:p>
    <w:p w:rsidR="003962C2" w:rsidRDefault="003962C2">
      <w:pPr>
        <w:pStyle w:val="1"/>
        <w:shd w:val="clear" w:color="auto" w:fill="auto"/>
        <w:spacing w:after="80"/>
        <w:ind w:left="140" w:firstLine="640"/>
        <w:jc w:val="both"/>
      </w:pPr>
    </w:p>
    <w:p w:rsidR="00DB7249" w:rsidRDefault="002412D2">
      <w:pPr>
        <w:pStyle w:val="1"/>
        <w:shd w:val="clear" w:color="auto" w:fill="auto"/>
        <w:ind w:firstLine="760"/>
        <w:jc w:val="both"/>
      </w:pPr>
      <w:r>
        <w:lastRenderedPageBreak/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00"/>
        <w:jc w:val="both"/>
      </w:pPr>
      <w:r>
        <w:t>на месте происшествия: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визуально производят первичную моментальную оценку обстановки, в ходе которой устанавливают: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пострадавших;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возможные места непосредственного производства взрыва;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ситуаций, возникновение которых связано со взрывом,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со взрывом, зоны действия поражающих факторов;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обстановке, сложившейся в результате взрыва,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объекта и с соблюдением мер безопасности организуют: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оказание первой помощи пострадавшим;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службы о количестве пострадавших, при возможности о степени тяжести их повреждений;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здоровью которых не причинен существенный ущерб,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взрыва;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взрыва;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303"/>
        </w:tabs>
        <w:ind w:firstLine="760"/>
        <w:jc w:val="both"/>
      </w:pPr>
      <w:r>
        <w:t>на объекте вне места происшествия: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505"/>
        </w:tabs>
        <w:ind w:firstLine="760"/>
        <w:jc w:val="both"/>
      </w:pPr>
      <w:r>
        <w:t>принимают решения: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посетителей (постояльцев);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0"/>
        <w:jc w:val="both"/>
      </w:pPr>
      <w:r>
        <w:t>ограничивают доступ на территорию объекта;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756"/>
        </w:tabs>
        <w:ind w:firstLine="700"/>
        <w:jc w:val="both"/>
      </w:pPr>
      <w:r>
        <w:t xml:space="preserve">не допуская паники, организуют оповещение работников и </w:t>
      </w:r>
      <w:r>
        <w:lastRenderedPageBreak/>
        <w:t>посетителей (постояльцев) объекта о возникновении на его территории чрезвычайной ситуации и необходимости покинуть объект;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ind w:firstLine="780"/>
        <w:jc w:val="both"/>
      </w:pPr>
      <w:r>
        <w:t>в случае совершения взрыва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0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совершением взрыва и проведением иных мероприятий, в соответствии с действующими планами эвакуации.</w:t>
      </w:r>
    </w:p>
    <w:p w:rsidR="00DB7249" w:rsidRDefault="002412D2">
      <w:pPr>
        <w:pStyle w:val="1"/>
        <w:shd w:val="clear" w:color="auto" w:fill="auto"/>
        <w:ind w:firstLine="720"/>
        <w:jc w:val="both"/>
      </w:pPr>
      <w:r>
        <w:t>При этом исключается:</w:t>
      </w:r>
    </w:p>
    <w:p w:rsidR="00DB7249" w:rsidRDefault="002412D2">
      <w:pPr>
        <w:pStyle w:val="1"/>
        <w:shd w:val="clear" w:color="auto" w:fill="auto"/>
        <w:ind w:firstLine="720"/>
        <w:jc w:val="both"/>
      </w:pPr>
      <w:r>
        <w:t>использование лифтов, иных подъемных механизмов;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:rsidR="00DB7249" w:rsidRDefault="002412D2">
      <w:pPr>
        <w:pStyle w:val="1"/>
        <w:shd w:val="clear" w:color="auto" w:fill="auto"/>
        <w:ind w:firstLine="720"/>
        <w:jc w:val="both"/>
      </w:pPr>
      <w:r>
        <w:t>сосредоточение людей на отдельных выходах;</w:t>
      </w:r>
    </w:p>
    <w:p w:rsidR="00DB7249" w:rsidRDefault="002412D2">
      <w:pPr>
        <w:pStyle w:val="1"/>
        <w:shd w:val="clear" w:color="auto" w:fill="auto"/>
        <w:ind w:left="720" w:firstLine="6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:rsidR="00DB7249" w:rsidRDefault="002412D2">
      <w:pPr>
        <w:pStyle w:val="1"/>
        <w:shd w:val="clear" w:color="auto" w:fill="auto"/>
        <w:ind w:left="720" w:firstLine="60"/>
        <w:jc w:val="both"/>
      </w:pPr>
      <w:r>
        <w:t>использование максимального количества выходов с территории объекта;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объекту с целью фиксации вероятного оставления иных взрывных устройств;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совершению взрыва или взрывных устройств;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эвакуации;</w:t>
      </w:r>
    </w:p>
    <w:p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в окружении объекта:</w:t>
      </w:r>
    </w:p>
    <w:p w:rsidR="00DB7249" w:rsidRDefault="002412D2">
      <w:pPr>
        <w:pStyle w:val="1"/>
        <w:shd w:val="clear" w:color="auto" w:fill="auto"/>
        <w:ind w:firstLine="720"/>
        <w:jc w:val="both"/>
      </w:pPr>
      <w:r>
        <w:t>не допускают сосредоточение людей;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  <w:jc w:val="both"/>
      </w:pPr>
      <w:r>
        <w:lastRenderedPageBreak/>
        <w:t>Начальник подразделения охраны (безопасности) (начальник (старший) смены) организует: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пострадавших работниках объекта и при наличии возможности о пострадавших посетителях (постояльцах) объекта;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развитии чрезвычайных ситуаций на месте происшествия;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совершением и (или) подготовкой акта взрыва;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подготовку помещений для развертывания деятельности следственно</w:t>
      </w:r>
      <w: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B7249" w:rsidRDefault="002412D2">
      <w:pPr>
        <w:pStyle w:val="1"/>
        <w:shd w:val="clear" w:color="auto" w:fill="auto"/>
        <w:ind w:firstLine="740"/>
        <w:jc w:val="both"/>
        <w:sectPr w:rsidR="00DB7249">
          <w:pgSz w:w="11900" w:h="16840"/>
          <w:pgMar w:top="1066" w:right="548" w:bottom="698" w:left="548" w:header="638" w:footer="270" w:gutter="1011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DB7249" w:rsidRPr="003576D7" w:rsidRDefault="002412D2">
      <w:pPr>
        <w:pStyle w:val="11"/>
        <w:keepNext/>
        <w:keepLines/>
        <w:shd w:val="clear" w:color="auto" w:fill="auto"/>
        <w:spacing w:after="340"/>
        <w:rPr>
          <w:b/>
          <w:sz w:val="28"/>
          <w:szCs w:val="28"/>
        </w:rPr>
      </w:pPr>
      <w:bookmarkStart w:id="3" w:name="bookmark2"/>
      <w:bookmarkStart w:id="4" w:name="bookmark3"/>
      <w:r w:rsidRPr="003576D7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576D7">
        <w:rPr>
          <w:b/>
          <w:sz w:val="28"/>
          <w:szCs w:val="28"/>
        </w:rPr>
        <w:br/>
        <w:t>объекта в случае обнаружения на их территории бесхозного предмета,</w:t>
      </w:r>
      <w:r w:rsidRPr="003576D7">
        <w:rPr>
          <w:b/>
          <w:sz w:val="28"/>
          <w:szCs w:val="28"/>
        </w:rPr>
        <w:br/>
        <w:t>имеющего признаки взрывного устройства</w:t>
      </w:r>
      <w:bookmarkEnd w:id="3"/>
      <w:bookmarkEnd w:id="4"/>
    </w:p>
    <w:p w:rsidR="00DB7249" w:rsidRDefault="002412D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Демаскирующими признаками взрывных устройств, а также признаками, свидетельствующими о том, что обнаруженный предмет может быть взрывоопасным, являются: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наличие предметов, внешне похожих на армейское имущество;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наличие брикетов, порошка серого, синего, белого цвета в смеси с коробочками, проводками, батарейками и т.д.;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наличие на найденном предмете неопределенного назначения источников питания;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 наличие антенны у предметов непонятного назначения; присутствие звука часового механизма (тиканье, щелчки);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появление проводов там, где их раньше не было, без видимых причин и оснований;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наличие локально расположенной массы металла (своего рода готовых поражающих элементов), близость горючих материалов к ранее отсутствовавшему в данном месте предмету;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неоднородность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особенно когда эти изменения произошли совершенно без видимых причин;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наличие конвертов толщиной более 3 мм, особенно когда в них присутствуют отдельные утолщения;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необычный запах (миндаля, марципана, жженой пластмассы и др.), наличие которого не свойственно ситуации;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наличие неизвестного свертка, сумки, портфеля, коробки, какого-либо иного подобного предмета на территории объекта или в непосредственной близости с ним;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натянутая проволока, шнур, провода, источники питания или изолирующая лента, свисающая из-под автомобиля.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>В случае обнаружения бесхозного предмета, имеющего признаки взрывного устройства (далее - предмет), на территории объекта работники и посетители (постояльцы) осуществляют следующие действия.</w:t>
      </w:r>
    </w:p>
    <w:p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144"/>
        </w:tabs>
        <w:ind w:firstLine="820"/>
        <w:jc w:val="both"/>
      </w:pPr>
      <w:r>
        <w:t>Работники объекта и посетители (постояльцы):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820"/>
        <w:jc w:val="both"/>
      </w:pPr>
      <w:r>
        <w:t>визуально определяют у обнаруженного предмета признаки, которые могут указывать на наличие взрывного устройства.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При этом запрещается: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трогать и передвигать обнаруженный предмет;</w:t>
      </w:r>
    </w:p>
    <w:p w:rsidR="00DB7249" w:rsidRDefault="002412D2">
      <w:pPr>
        <w:pStyle w:val="1"/>
        <w:shd w:val="clear" w:color="auto" w:fill="auto"/>
        <w:spacing w:after="160"/>
        <w:ind w:firstLine="740"/>
        <w:jc w:val="both"/>
      </w:pPr>
      <w:r>
        <w:t>подходить и курить возле него;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lastRenderedPageBreak/>
        <w:t>пользоваться средствами радиосвязи, мобильными телефонами вблизи данного предмета (не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фиксируют время обнаружения предмета;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немедленно сообщают об обнаружении предмета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стараются сделать все возможное, чтобы люди отошли как можно дальше от находки;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дожидаются прибытия работников подразделения охраны (безопасности).</w:t>
      </w:r>
    </w:p>
    <w:p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получившие сообщение об обнаружении предмета: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предмета, ФИО, должность, контактные данные лица, сообщившего об обнаружении предмета;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на месте происшествия: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визуально производят первичную моментальную оценку (не прикасаясь к предмету) его обстановки, в ходе которой устанавливают: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характерные особенности предмета (габариты, наличие проводов, упаковки и т.п.);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происшествий,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возникновение которых возможно при взрыве, зоны действия поражающих факторов;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 на месте обнаружения предмета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объекта и с соблюдением мер безопасности: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выводят работников и посетителей (постояльцев) объекта из зданий (помещений), расположенных вокруг обнаруженного предмета, на безопасное расстояние (безопасные зоны указаны в таблице к настоящему Порядку действий);</w:t>
      </w:r>
    </w:p>
    <w:p w:rsidR="003576D7" w:rsidRDefault="003576D7">
      <w:pPr>
        <w:pStyle w:val="1"/>
        <w:shd w:val="clear" w:color="auto" w:fill="auto"/>
        <w:spacing w:after="180"/>
        <w:ind w:firstLine="0"/>
        <w:jc w:val="right"/>
        <w:rPr>
          <w:i/>
          <w:iCs/>
        </w:rPr>
      </w:pPr>
    </w:p>
    <w:p w:rsidR="00DB7249" w:rsidRDefault="002412D2">
      <w:pPr>
        <w:pStyle w:val="1"/>
        <w:shd w:val="clear" w:color="auto" w:fill="auto"/>
        <w:spacing w:after="180"/>
        <w:ind w:firstLine="0"/>
        <w:jc w:val="right"/>
      </w:pPr>
      <w:r>
        <w:rPr>
          <w:i/>
          <w:iCs/>
        </w:rPr>
        <w:lastRenderedPageBreak/>
        <w:t>Таблица</w:t>
      </w:r>
    </w:p>
    <w:p w:rsidR="003962C2" w:rsidRDefault="002412D2">
      <w:pPr>
        <w:pStyle w:val="a5"/>
        <w:shd w:val="clear" w:color="auto" w:fill="auto"/>
      </w:pPr>
      <w: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5880"/>
        <w:gridCol w:w="2635"/>
      </w:tblGrid>
      <w:tr w:rsidR="00DB7249">
        <w:trPr>
          <w:trHeight w:hRule="exact" w:val="62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 w:rsidP="003576D7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249" w:rsidRDefault="002412D2">
            <w:pPr>
              <w:pStyle w:val="a7"/>
              <w:shd w:val="clear" w:color="auto" w:fill="auto"/>
              <w:ind w:firstLine="0"/>
              <w:jc w:val="center"/>
            </w:pPr>
            <w:r>
              <w:t>Вид устройства (предмета)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249" w:rsidRDefault="002412D2">
            <w:pPr>
              <w:pStyle w:val="a7"/>
              <w:shd w:val="clear" w:color="auto" w:fill="auto"/>
              <w:ind w:firstLine="480"/>
            </w:pPr>
            <w:r>
              <w:t>Диаметр зоны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РГД-5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50 метров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Ф-1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200 метров</w:t>
            </w:r>
          </w:p>
        </w:tc>
      </w:tr>
      <w:tr w:rsidR="00DB7249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о</w:t>
            </w:r>
          </w:p>
          <w:p w:rsidR="00DB7249" w:rsidRDefault="002412D2">
            <w:pPr>
              <w:pStyle w:val="a7"/>
              <w:shd w:val="clear" w:color="auto" w:fill="auto"/>
              <w:spacing w:line="180" w:lineRule="auto"/>
              <w:ind w:firstLine="360"/>
              <w:jc w:val="both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200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45 метров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400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55 метров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Пивная банка 0,33 литра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60 метров</w:t>
            </w:r>
          </w:p>
        </w:tc>
      </w:tr>
      <w:tr w:rsidR="00DB7249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Мина МОН-50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85 метров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чемодан (кейс)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230 метров</w:t>
            </w:r>
          </w:p>
        </w:tc>
      </w:tr>
      <w:tr w:rsidR="00DB7249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дорожный чемодан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350 метров</w:t>
            </w:r>
          </w:p>
        </w:tc>
      </w:tr>
      <w:tr w:rsidR="00DB7249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«Жигули»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460 метров</w:t>
            </w:r>
          </w:p>
        </w:tc>
      </w:tr>
      <w:tr w:rsidR="00DB7249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«Волга»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580 метров</w:t>
            </w:r>
          </w:p>
        </w:tc>
      </w:tr>
      <w:tr w:rsidR="00DB7249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Микроавтобус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920 метров</w:t>
            </w:r>
          </w:p>
        </w:tc>
      </w:tr>
      <w:tr w:rsidR="00DB7249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Грузовая автомашина (фургон)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249" w:rsidRDefault="002412D2">
            <w:pPr>
              <w:pStyle w:val="a7"/>
              <w:shd w:val="clear" w:color="auto" w:fill="auto"/>
              <w:ind w:firstLine="0"/>
            </w:pPr>
            <w:r>
              <w:t>1240 метров</w:t>
            </w:r>
          </w:p>
        </w:tc>
      </w:tr>
    </w:tbl>
    <w:p w:rsidR="00DB7249" w:rsidRDefault="00DB7249">
      <w:pPr>
        <w:spacing w:after="299" w:line="1" w:lineRule="exact"/>
      </w:pP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не допускают, чтобы присутствующие на месте происшествия лица дотрагивались или передвигали предмет; заливали его жидкостями, засыпали порошками или грунтом; накрывали чем-либо; пользовались вблизи его электро-и радиоаппаратурой;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>на территории объекта вне места происшествия: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при необходимости принимают решения о: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 (арендаторов);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ограничивают доступ в помещения (здания) или на участок местности, которые входят в опасную зону, при необходимости - на территорию объекта;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не допуская паники организуют оповещение работников и посетителей (постояльцев) объекта о возникновении на ней чрезвычайной ситуации и необходимости покинуть объект;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 xml:space="preserve">в случае обнаружения предмета вблизи расположения оборудования под давлением, газопроводов, горючих материалов и веществ с </w:t>
      </w:r>
      <w:r>
        <w:lastRenderedPageBreak/>
        <w:t>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проводят эвакуацию посетителей (постояльцев) объекта, а также ее работников, не задействованных в мероприятиях, связанных с обезвреживанием предмета и проведением иных мероприятий.</w:t>
      </w:r>
    </w:p>
    <w:p w:rsidR="00DB7249" w:rsidRDefault="002412D2">
      <w:pPr>
        <w:pStyle w:val="1"/>
        <w:shd w:val="clear" w:color="auto" w:fill="auto"/>
        <w:ind w:left="720" w:firstLine="40"/>
        <w:jc w:val="both"/>
      </w:pPr>
      <w:r>
        <w:t>При этом исключается: использование лифтов, иных подъемных механизмов;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проход эвакуируемых через место происшествия и зоны действия поражающих факторов;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сосредоточение людей на отдельных выходах;</w:t>
      </w:r>
    </w:p>
    <w:p w:rsidR="00DB7249" w:rsidRDefault="002412D2">
      <w:pPr>
        <w:pStyle w:val="1"/>
        <w:shd w:val="clear" w:color="auto" w:fill="auto"/>
        <w:ind w:left="720" w:firstLine="4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использование максимального количества выходов с территории объекта; контроль обстановки на выходах и в местах расположения денежных средств и иных материальных ценностей;</w:t>
      </w:r>
    </w:p>
    <w:p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по возможн</w:t>
      </w:r>
      <w:r w:rsidR="00AA57FD">
        <w:t>ости выделяют в отдельную группу</w:t>
      </w:r>
      <w:r>
        <w:t xml:space="preserve"> эвакуируемых, находившихся на месте происшествия, возле него или видевших подозрительных лиц и предметы, для последующего опроса.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24"/>
        </w:tabs>
        <w:ind w:firstLine="76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изучают обстановку на объекте с целью возможного обнаружения лиц, причастных к оставлению предмета;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контролируют ход эвакуации посетителей (постояльцев) и работников объекта;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эвакуации.</w:t>
      </w:r>
    </w:p>
    <w:p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98"/>
        </w:tabs>
        <w:ind w:firstLine="760"/>
        <w:jc w:val="both"/>
      </w:pPr>
      <w:r>
        <w:t>в окружении объекта: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не допускают сосредоточение людей;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 xml:space="preserve"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</w:t>
      </w:r>
      <w:r>
        <w:lastRenderedPageBreak/>
        <w:t>(постояльцев), а также о проведении мероприятий по обеспечению сохранности денежных средств и материальных ценностей;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происшествии;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проносом и (или) оставлением предмета;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подготовку помещений для развертывания деятельности следственно</w:t>
      </w:r>
      <w: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B7249" w:rsidRDefault="002412D2">
      <w:pPr>
        <w:pStyle w:val="1"/>
        <w:shd w:val="clear" w:color="auto" w:fill="auto"/>
        <w:ind w:firstLine="760"/>
        <w:jc w:val="both"/>
        <w:sectPr w:rsidR="00DB7249">
          <w:pgSz w:w="11900" w:h="16840"/>
          <w:pgMar w:top="1056" w:right="526" w:bottom="796" w:left="526" w:header="628" w:footer="368" w:gutter="1056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DB7249" w:rsidRPr="003962C2" w:rsidRDefault="002412D2" w:rsidP="003962C2">
      <w:pPr>
        <w:pStyle w:val="11"/>
        <w:keepNext/>
        <w:keepLines/>
        <w:shd w:val="clear" w:color="auto" w:fill="auto"/>
        <w:spacing w:before="80" w:after="100" w:line="240" w:lineRule="auto"/>
        <w:rPr>
          <w:b/>
          <w:sz w:val="28"/>
          <w:szCs w:val="28"/>
        </w:rPr>
      </w:pPr>
      <w:bookmarkStart w:id="5" w:name="bookmark4"/>
      <w:bookmarkStart w:id="6" w:name="bookmark5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получения сообщения по средствам связи о</w:t>
      </w:r>
      <w:r w:rsidRPr="003962C2">
        <w:rPr>
          <w:b/>
          <w:sz w:val="28"/>
          <w:szCs w:val="28"/>
        </w:rPr>
        <w:br/>
        <w:t>террористической угрозе объекту (его критическому элементу)</w:t>
      </w:r>
      <w:bookmarkEnd w:id="5"/>
      <w:bookmarkEnd w:id="6"/>
    </w:p>
    <w:p w:rsidR="003962C2" w:rsidRDefault="003962C2">
      <w:pPr>
        <w:pStyle w:val="1"/>
        <w:shd w:val="clear" w:color="auto" w:fill="auto"/>
        <w:ind w:firstLine="760"/>
      </w:pPr>
    </w:p>
    <w:p w:rsidR="00DB7249" w:rsidRDefault="002412D2">
      <w:pPr>
        <w:pStyle w:val="1"/>
        <w:shd w:val="clear" w:color="auto" w:fill="auto"/>
        <w:ind w:firstLine="760"/>
      </w:pPr>
      <w:r>
        <w:t>В случае получения сообщения по средствам связи о террористической угрозе объекту (его критическому элементу) (далее - террористическая угроза) работники и посетители (постояльцы) осуществляют следующие действия.</w:t>
      </w:r>
    </w:p>
    <w:p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60"/>
      </w:pPr>
      <w:r>
        <w:t>Работники и посетители (постояльцы) объекта при поступлении террористической угрозы по телефонным линиям стационарной или мобильной связи: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03"/>
        </w:tabs>
        <w:ind w:firstLine="700"/>
      </w:pPr>
      <w:r>
        <w:t>при проведении разговора: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представляются, спокойно и вежливо разговаривают со звонящим человеком, не прерывают его;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заверяют звонящего, что все его требования будут переданы администрации объекта и для этого необходимо их подробно записать и правильно понять;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9"/>
        </w:tabs>
        <w:ind w:firstLine="760"/>
        <w:jc w:val="both"/>
      </w:pPr>
      <w:r>
        <w:t>по возможности стараются получить от звонящего максимально возможный промежуток времени для принятия уполномоченными лицами решений или совершения необходимых действий;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при наличии звукозаписывающего устройства: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включают его или подключают диктофон (если он имеется в телефонном аппарате);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по окончании разговора извлекают кассету (диск) или перезаписывают файл с записью разговора и принимают меры к ее (его) сохранности;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обязательно устанавливают на ее (его) место другую кассету (диск) (обеспечивают запись на другой файл);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по ходу разговора отмечают (по возможности):</w:t>
      </w:r>
    </w:p>
    <w:p w:rsidR="00DB7249" w:rsidRDefault="002412D2">
      <w:pPr>
        <w:pStyle w:val="1"/>
        <w:shd w:val="clear" w:color="auto" w:fill="auto"/>
        <w:ind w:firstLine="700"/>
      </w:pPr>
      <w:r>
        <w:t>пол, возраст звонящего лица;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особенности его (ее) речи (голос - громкий, тихий, высокий, низкий, грубый, веселый, невнятный и другие особенности; речь - быстрая, медленная, неразборчивая, искаженная; манера речи - спокойная, сердитая, разумная, неразумная, последовательная, непоследовательная, осторожная, эмоциональная, насмешливая, назидательная, развязная, с издевкой, с нецензурными выражениями; язык - отличный, хороший, посредственный, плохой, другое; произношение - отличное, искаженное, с акцентом или диалектом; акцент - местный, неместный, иностранный, региональный, какой национальности; дефекты - заикается, говорит «в нос», шепелявит, картавит, иные);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обязательно фиксируют: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номер абонентского устройства (телефона) (при наличии определителя номера);</w:t>
      </w:r>
    </w:p>
    <w:p w:rsidR="00DB7249" w:rsidRDefault="002412D2">
      <w:pPr>
        <w:pStyle w:val="1"/>
        <w:shd w:val="clear" w:color="auto" w:fill="auto"/>
        <w:ind w:firstLine="700"/>
      </w:pPr>
      <w:r>
        <w:t>точное время начала разговора и его продолжительность;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 xml:space="preserve">звуковой фон — шум автомашин или железнодорожного транспорта, самолетов, заводского оборудования, звуки телерадиоаппаратуры, звучание </w:t>
      </w:r>
      <w:r>
        <w:lastRenderedPageBreak/>
        <w:t>голосов, смешение звуков, признаки вечеринки, другое;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характер звонка - городской или междугородный (длинный);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96"/>
        </w:tabs>
        <w:ind w:firstLine="760"/>
        <w:jc w:val="both"/>
      </w:pPr>
      <w:r>
        <w:t>по возможности в ходе разговора получают ответы на следующие вопросы: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куда, кому, по какому телефону звонит этот человек?</w:t>
      </w:r>
    </w:p>
    <w:p w:rsidR="00DB7249" w:rsidRDefault="002412D2">
      <w:pPr>
        <w:pStyle w:val="1"/>
        <w:shd w:val="clear" w:color="auto" w:fill="auto"/>
        <w:ind w:left="700" w:firstLine="60"/>
        <w:jc w:val="both"/>
      </w:pPr>
      <w:r>
        <w:t>какие требования он (она) выдвигает? выступает ли в роли посредника или представляет группу лиц?</w:t>
      </w:r>
    </w:p>
    <w:p w:rsidR="00DB7249" w:rsidRDefault="002412D2">
      <w:pPr>
        <w:pStyle w:val="1"/>
        <w:shd w:val="clear" w:color="auto" w:fill="auto"/>
        <w:ind w:left="700" w:firstLine="60"/>
        <w:jc w:val="both"/>
      </w:pPr>
      <w:r>
        <w:t>на каких условиях он (она) или они согласны отказаться от задуманного? как и когда с ним (ней) можно связаться?</w:t>
      </w:r>
    </w:p>
    <w:p w:rsidR="00DB7249" w:rsidRDefault="002412D2">
      <w:pPr>
        <w:pStyle w:val="1"/>
        <w:shd w:val="clear" w:color="auto" w:fill="auto"/>
        <w:ind w:left="700" w:firstLine="60"/>
        <w:jc w:val="both"/>
      </w:pPr>
      <w:r>
        <w:t>кому можно или необходимо сообщить об этом звонке?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1"/>
        </w:tabs>
        <w:ind w:firstLine="760"/>
        <w:jc w:val="both"/>
      </w:pPr>
      <w: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когда бомба должна взорваться?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где находится бомба сейчас?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как она выглядит?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есть ли еще где-нибудь взрывные устройства?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для чего заложена бомба?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какие выдвигаются требования?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звонивший один или с ним есть еще кто-либо?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наличии возможности в процессе разговора сообщают о нем работникам подразделения охраны (безопасности), иным должностным лицам объекта;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85"/>
        </w:tabs>
        <w:ind w:firstLine="820"/>
        <w:jc w:val="both"/>
      </w:pPr>
      <w:r>
        <w:t>после завершения разговора: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6"/>
        </w:tabs>
        <w:ind w:firstLine="820"/>
        <w:jc w:val="both"/>
      </w:pPr>
      <w:r>
        <w:t>не вешают телефонную трубку (отключаются от разговора), что позволит быстрее отследить звонок уполномоченным государственным органам;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по другому телефону немедленно передают работникам подразделения охраны (безопасности), иным должностным лицам объекта информацию о полученной террористической угрозе;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действуют по указанию работников подразделения охраны (безопасности), иных уполномоченных лиц.</w:t>
      </w:r>
    </w:p>
    <w:p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820"/>
        <w:jc w:val="both"/>
      </w:pPr>
      <w:r>
        <w:t>Работники и посетители (постояльцы) объекта при поступлении террористической угрозы в письменном виде:</w:t>
      </w:r>
    </w:p>
    <w:p w:rsidR="00DB7249" w:rsidRDefault="002412D2" w:rsidP="003962C2">
      <w:pPr>
        <w:pStyle w:val="1"/>
        <w:numPr>
          <w:ilvl w:val="1"/>
          <w:numId w:val="3"/>
        </w:numPr>
        <w:shd w:val="clear" w:color="auto" w:fill="auto"/>
        <w:tabs>
          <w:tab w:val="left" w:pos="1474"/>
        </w:tabs>
        <w:spacing w:after="120"/>
        <w:ind w:firstLine="822"/>
        <w:jc w:val="both"/>
      </w:pPr>
      <w: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немедленно сообщают по телефону работникам подразделения охраны (безопасности), иным уполномоченным лицам объекта;</w:t>
      </w:r>
    </w:p>
    <w:p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с полученными материалами обращаются максимально осторожно, стараясь не оставлять на них отпечатков пальцев;</w:t>
      </w:r>
    </w:p>
    <w:p w:rsidR="00DB7249" w:rsidRDefault="002412D2">
      <w:pPr>
        <w:pStyle w:val="1"/>
        <w:shd w:val="clear" w:color="auto" w:fill="auto"/>
        <w:ind w:firstLine="820"/>
        <w:jc w:val="both"/>
      </w:pPr>
      <w:r>
        <w:t xml:space="preserve">по возможности убирают материалы в чистый плотно закрываемый полиэтиленовый пакет и помещают его в отдельную жесткую папку, иным </w:t>
      </w:r>
      <w:r>
        <w:lastRenderedPageBreak/>
        <w:t>способом обеспечивают их сохранность;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left="720" w:firstLine="40"/>
        <w:jc w:val="both"/>
      </w:pPr>
      <w:r>
        <w:t>получившие сообщение по электронной почте: фиксируют адрес электронной почты отправителя;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доступ к сообщению работников подразделения охраны (безопасности), сотрудников органов внутренних дел и (или) органов государственной безопасности;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обнаружившие надписи: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по возможности осуществляют фото- и видеосъемку надписи (на мобильный телефон);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надписи (например, посредством укрытия ее от осадков);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сообщают о надписи работникам подразделения охраны (безопасности), иным уполномоченным лицам объекта, передают им имеющиеся материалы.</w:t>
      </w:r>
    </w:p>
    <w:p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сообщение о террористической угрозе: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сообщения, ФИО, должность, контактные данные лица, получившего сообщение;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материалы с террористической угрозой: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 поступлении документа в конверте его вскрытие производят только с левой или правой стороны, аккуратно отрезая кромки ножницами;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к сохранности всех поступивших предметов и ничего не выбрасывают - сохраняют сам документ с текстом, любые вложения, конверт и упаковку;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фиксируют письменно (в необходимых случаях с использованием фото- и видеосредств) конкретные признаки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 случае получения их от граждан - оформляют их отбором письменного заявления от предоставившего материалы гражданина или актом обнаружения таких материалов.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 этом: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lastRenderedPageBreak/>
        <w:t>запрещается распространяться о факте разговора и его содержании;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максимально ограничивается число лиц, которым предоставляется такая информация;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не расширяется круг лиц, ознакомившихся с содержанием телефонного разговора или поступившего документа с террористической угрозой.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3. Начальник подразделения охраны (безопасности) (начальник (старший) смены) организует: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 (арендаторов), а также о проведении мероприятий по обеспечению сохранности денежных средств и материальных ценностей;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получивших сообщения 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отправлением сообщения с террористической угрозой;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подготовку помещений для развертывания деятельности следственно</w:t>
      </w:r>
      <w: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C35E04" w:rsidRDefault="00C35E04">
      <w:pPr>
        <w:pStyle w:val="1"/>
        <w:shd w:val="clear" w:color="auto" w:fill="auto"/>
        <w:ind w:firstLine="740"/>
        <w:jc w:val="both"/>
      </w:pPr>
    </w:p>
    <w:p w:rsidR="003962C2" w:rsidRDefault="003962C2">
      <w:pPr>
        <w:pStyle w:val="1"/>
        <w:shd w:val="clear" w:color="auto" w:fill="auto"/>
        <w:ind w:firstLine="740"/>
        <w:jc w:val="both"/>
      </w:pPr>
    </w:p>
    <w:p w:rsidR="00DB7249" w:rsidRPr="003962C2" w:rsidRDefault="002412D2" w:rsidP="00C35E04">
      <w:pPr>
        <w:pStyle w:val="11"/>
        <w:keepNext/>
        <w:keepLines/>
        <w:shd w:val="clear" w:color="auto" w:fill="auto"/>
        <w:spacing w:after="0"/>
        <w:rPr>
          <w:b/>
          <w:sz w:val="28"/>
          <w:szCs w:val="28"/>
        </w:rPr>
      </w:pPr>
      <w:bookmarkStart w:id="7" w:name="bookmark6"/>
      <w:bookmarkStart w:id="8" w:name="bookmark7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совершения на их территории и (или) на их</w:t>
      </w:r>
      <w:r w:rsidRPr="003962C2">
        <w:rPr>
          <w:b/>
          <w:sz w:val="28"/>
          <w:szCs w:val="28"/>
        </w:rPr>
        <w:br/>
        <w:t>критических элементах захвата (блокирования) людей</w:t>
      </w:r>
      <w:bookmarkEnd w:id="7"/>
      <w:bookmarkEnd w:id="8"/>
    </w:p>
    <w:p w:rsidR="00DD37F4" w:rsidRDefault="00DD37F4" w:rsidP="00DD37F4">
      <w:pPr>
        <w:pStyle w:val="1"/>
        <w:shd w:val="clear" w:color="auto" w:fill="auto"/>
        <w:spacing w:before="120"/>
        <w:ind w:firstLine="743"/>
        <w:jc w:val="both"/>
      </w:pPr>
    </w:p>
    <w:p w:rsidR="00DB7249" w:rsidRDefault="002412D2" w:rsidP="00DD37F4">
      <w:pPr>
        <w:pStyle w:val="1"/>
        <w:shd w:val="clear" w:color="auto" w:fill="auto"/>
        <w:spacing w:before="120"/>
        <w:ind w:firstLine="743"/>
        <w:jc w:val="both"/>
      </w:pPr>
      <w:r>
        <w:t>В случае совершения захвата (блокирования) людей на территории объекта (далее - захват заложников) работники и посетители (постояльцы) осуществляют следующие действия:</w:t>
      </w:r>
    </w:p>
    <w:p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163"/>
        </w:tabs>
        <w:ind w:firstLine="760"/>
      </w:pPr>
      <w:r>
        <w:t>Работники и посетители (постояльцы), объекта: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23"/>
        </w:tabs>
        <w:ind w:firstLine="680"/>
      </w:pPr>
      <w:r>
        <w:t>при возникновении ситуации с захватом заложников: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немедленно сообщают о захвате заложников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 переговоры с лицами, захватившими заложников, по своей инициативе не вступают;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при захвате в заложники: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выполняюттребования лиц, захвативших заложников, если это не связано с причинением ущерба здоровью людей и их жизни;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не противоречат лицам, захватившим заложников, не рискуют жизнью окружающих и своей собственной;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не провоцируют действия, могущие повлечь за собой применение лицами, захватившими заложников, оружия;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во время штурма по освобождению заложников:</w:t>
      </w:r>
    </w:p>
    <w:p w:rsidR="00DB7249" w:rsidRDefault="002412D2">
      <w:pPr>
        <w:pStyle w:val="1"/>
        <w:shd w:val="clear" w:color="auto" w:fill="auto"/>
        <w:ind w:firstLine="680"/>
      </w:pPr>
      <w:r>
        <w:t>ложатся на пол лицом вниз, голову закрывают руками и не двигаются;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ни в коем случае не бегут навстречу сотрудникам специальных подразделений или от них, так как их могут принять за преступников;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>по возможности держатся дальше от проемов дверей и окон.</w:t>
      </w:r>
    </w:p>
    <w:p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363"/>
        </w:tabs>
        <w:ind w:firstLine="740"/>
        <w:jc w:val="both"/>
      </w:pPr>
      <w:r>
        <w:t>Работники подразделения охраны (безопасности), иные уполномоченные лица объекта: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52"/>
        </w:tabs>
        <w:ind w:firstLine="680"/>
      </w:pPr>
      <w:r>
        <w:t>получившие сообщение о захвате заложников: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захвата заложников, ФИО, должность, контактные данные лица, сообщившего о происшествии;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32"/>
        </w:tabs>
        <w:ind w:firstLine="760"/>
        <w:jc w:val="both"/>
      </w:pPr>
      <w:r>
        <w:t>на месте происшествия: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66"/>
        </w:tabs>
        <w:ind w:firstLine="760"/>
        <w:jc w:val="both"/>
      </w:pPr>
      <w:r>
        <w:t xml:space="preserve">визуально производят первичную моментальную оценку обстановки, в ходе которой устанавливают: 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лиц, захваченных в заложники (по возможности их возраст, пол, состояние, принадлежность к работникам или посетителям (постояльцам) объекта), а также иных пострадавших;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места расположения лиц, захвативших заложников, имеющиеся у них оружие, боеприпасы, взрывчатые вещества, иные средства поражения;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 xml:space="preserve">наличие чрезвычайных происшествий, возникновение которых связано с захватом заложников, и прогноз их развития (возгорание горючих материалов </w:t>
      </w:r>
      <w:r>
        <w:lastRenderedPageBreak/>
        <w:t>или веществ, угроза или обрушение конструкций здания или оборудования, иное);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предоставляют начальнику подразделения охраны (безопасности) (начальнику (старшему) смены), иным уполномоченным лицам сведения об обстановке, сложившейся в результате захвата заложников,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гостиницы и с соблюдением мер безопасности организуют:</w:t>
      </w:r>
    </w:p>
    <w:p w:rsidR="00DB7249" w:rsidRDefault="002412D2">
      <w:pPr>
        <w:pStyle w:val="1"/>
        <w:shd w:val="clear" w:color="auto" w:fill="auto"/>
        <w:ind w:firstLine="700"/>
        <w:jc w:val="both"/>
      </w:pPr>
      <w:r>
        <w:t>оказание первой помощи пострадавшим;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помощи о количестве пострадавших, при возможности о степени тяжести их повреждений;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не находящихся под контролем лиц, захвативших заложников,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захвата заложников;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захвата заложников;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99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4"/>
        </w:tabs>
        <w:ind w:firstLine="760"/>
        <w:jc w:val="both"/>
      </w:pPr>
      <w:r>
        <w:t>на территории вне места происшествия: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90"/>
        </w:tabs>
        <w:ind w:firstLine="760"/>
        <w:jc w:val="both"/>
      </w:pPr>
      <w:r>
        <w:t>принимают решения: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00"/>
        <w:jc w:val="both"/>
      </w:pPr>
      <w:r>
        <w:t>ограничивают доступ на территорию объекта;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772"/>
        </w:tabs>
        <w:ind w:firstLine="700"/>
        <w:jc w:val="both"/>
      </w:pPr>
      <w:r>
        <w:t xml:space="preserve">не допуская паники, организуют оповещение работников и </w:t>
      </w:r>
      <w:r>
        <w:lastRenderedPageBreak/>
        <w:t>посетителей (постояльцев) объекта о возникновении на ней чрезвычайной ситуации и необходимости покинуть объект;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66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захвата заложников и проведением иных мероприятий, в соответствии с действующими планами эвакуации.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При этом исключается: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лифтов, иных подъемных механизмов;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сосредоточение людей на отдельных выходах;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совершение хищений денежных средств и иных материальных ценностей.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Одновременно обеспечивается: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максимального количества выходов с территории объекта;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4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захвата заложников, по возможности определяют лиц, захвативших заложников, и контактировавших с ними лиц, отслеживают их движение по объекту с целью фиксации вероятного оставления взрывных устройств;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захвату заложников;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(арендаторов) для принятия при необходимости мер по их дополнительному оповещению и эвакуации.</w:t>
      </w:r>
    </w:p>
    <w:p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40"/>
        </w:tabs>
        <w:ind w:firstLine="780"/>
        <w:jc w:val="both"/>
      </w:pPr>
      <w:r>
        <w:t>в окружении объекта:</w:t>
      </w:r>
    </w:p>
    <w:p w:rsidR="00DB7249" w:rsidRDefault="002412D2">
      <w:pPr>
        <w:pStyle w:val="1"/>
        <w:shd w:val="clear" w:color="auto" w:fill="auto"/>
        <w:ind w:firstLine="780"/>
        <w:jc w:val="both"/>
      </w:pPr>
      <w:r>
        <w:t>не допускают сосредоточение людей;</w:t>
      </w:r>
    </w:p>
    <w:p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:rsidR="00DB7249" w:rsidRDefault="002412D2">
      <w:pPr>
        <w:pStyle w:val="1"/>
        <w:shd w:val="clear" w:color="auto" w:fill="auto"/>
        <w:ind w:firstLine="740"/>
        <w:jc w:val="both"/>
      </w:pPr>
      <w:r>
        <w:t xml:space="preserve">обеспечивают информирование работников и посетителей (постояльцев) </w:t>
      </w:r>
      <w:r>
        <w:lastRenderedPageBreak/>
        <w:t>объекта о необходимости удалить транспортные средства с прилегающих парковок и сопровождают процесс их выезда.</w:t>
      </w:r>
    </w:p>
    <w:p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захваченных в заложники, иных пострадавших работниках объекта и при наличии возможности о пострадавших посетителях (постояльцах) (арендаторах) объекта;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развитии чрезвычайных ситуаций на месте происшествия;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захватом заложников;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подготовку помещений для развертывания деятельности следственно</w:t>
      </w:r>
      <w:r>
        <w:softHyphen/>
        <w:t>оперативных групп, оперативного штаба по управлению контртеррористической операцией (при необходимости);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0D4900" w:rsidRDefault="000D4900">
      <w:pPr>
        <w:pStyle w:val="1"/>
        <w:shd w:val="clear" w:color="auto" w:fill="auto"/>
        <w:ind w:firstLine="760"/>
        <w:jc w:val="both"/>
      </w:pPr>
    </w:p>
    <w:p w:rsidR="00DB7249" w:rsidRPr="000D4900" w:rsidRDefault="002412D2">
      <w:pPr>
        <w:pStyle w:val="11"/>
        <w:keepNext/>
        <w:keepLines/>
        <w:shd w:val="clear" w:color="auto" w:fill="auto"/>
        <w:rPr>
          <w:b/>
          <w:sz w:val="28"/>
          <w:szCs w:val="28"/>
        </w:rPr>
      </w:pPr>
      <w:bookmarkStart w:id="9" w:name="bookmark8"/>
      <w:bookmarkStart w:id="10" w:name="bookmark9"/>
      <w:r w:rsidRPr="000D4900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0D4900">
        <w:rPr>
          <w:b/>
          <w:sz w:val="28"/>
          <w:szCs w:val="28"/>
        </w:rPr>
        <w:br/>
        <w:t>объекта при эвакуации в результате наличия или реализации</w:t>
      </w:r>
      <w:r w:rsidRPr="000D4900">
        <w:rPr>
          <w:b/>
          <w:sz w:val="28"/>
          <w:szCs w:val="28"/>
        </w:rPr>
        <w:br/>
        <w:t>террористической угрозы</w:t>
      </w:r>
      <w:bookmarkEnd w:id="9"/>
      <w:bookmarkEnd w:id="10"/>
    </w:p>
    <w:p w:rsidR="00DB7249" w:rsidRDefault="002412D2">
      <w:pPr>
        <w:pStyle w:val="1"/>
        <w:shd w:val="clear" w:color="auto" w:fill="auto"/>
        <w:ind w:firstLine="760"/>
        <w:jc w:val="both"/>
      </w:pPr>
      <w:r>
        <w:t>В случае наличия или реализации на территории объекта террористической угрозы работники и посетители (постояльцы) (арендаторы) осуществляют следующие действия.</w:t>
      </w:r>
    </w:p>
    <w:p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039"/>
        </w:tabs>
        <w:ind w:firstLine="760"/>
        <w:jc w:val="both"/>
      </w:pPr>
      <w:r>
        <w:t>Работники и посетители (постояльцы) (арендаторы) объекта: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осуществляют эвакуацию по сигналу, подаваемому сигнализацией, дублирующему сообщение диспетчера;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следуют по маршрутам эвакуации, указанным в соответствующих схемах, указываемых диспетчером или работниками подразделения охраны (безопасности) объекта;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выполняют указания работников подразделения охраны (безопасности) объекта при перемещении в эвакуационные зоны.</w:t>
      </w:r>
    </w:p>
    <w:p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37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готовность запасных выходов из зданий и сооружений объекта, а также готовность размещения эвакуируемых лиц в безопасной зоне вне его расположения;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подачу сигнала к эвакуации, передаваемого сигнализацией, дублирующего сообщение диспетчера, которое предается по громкой связи спокойным уверенным голосом: «Внимание всем! Покинуть здание (указывается здание) по маршруту (указывается направление) или через аварийный выход (указывается выход) и собраться у здания (указывается здание)»;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эвакуируют всех работников и посетителей (постояльцев) объекта, находящихся в опасной зоне;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террористов на применение оружия и взрывных устройств;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руководят выводом людей, организуют их упорядоченный выход через соответствующий проход;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следование всех эвакуируемых к месту построения (в необходимых случаях - в закрытое от прямой видимости из помещения, захваченного террористами), формируют группы в заранее определенной последовательности и направляются к месту сбора и фильтрации - безопасной зоне вне объекта, определенной планом эвакуации;</w:t>
      </w:r>
    </w:p>
    <w:p w:rsidR="00DB7249" w:rsidRDefault="002412D2">
      <w:pPr>
        <w:pStyle w:val="1"/>
        <w:shd w:val="clear" w:color="auto" w:fill="auto"/>
        <w:ind w:firstLine="760"/>
        <w:jc w:val="both"/>
      </w:pPr>
      <w:r>
        <w:t>у каждого из эвакуационных выходов обеспечивают контроль организованно</w:t>
      </w:r>
      <w:r w:rsidR="00C35E04">
        <w:t>ст</w:t>
      </w:r>
      <w:r>
        <w:t>и эвакуации.</w:t>
      </w:r>
    </w:p>
    <w:sectPr w:rsidR="00DB7249" w:rsidSect="00DD37F4">
      <w:pgSz w:w="11900" w:h="16840"/>
      <w:pgMar w:top="1033" w:right="497" w:bottom="723" w:left="497" w:header="605" w:footer="295" w:gutter="111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57" w:rsidRDefault="00D41257">
      <w:r>
        <w:separator/>
      </w:r>
    </w:p>
  </w:endnote>
  <w:endnote w:type="continuationSeparator" w:id="1">
    <w:p w:rsidR="00D41257" w:rsidRDefault="00D4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57" w:rsidRDefault="00D41257"/>
  </w:footnote>
  <w:footnote w:type="continuationSeparator" w:id="1">
    <w:p w:rsidR="00D41257" w:rsidRDefault="00D412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225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DD37F4" w:rsidRPr="000D4900" w:rsidRDefault="00E445B0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D49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D37F4" w:rsidRPr="000D490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F6DBF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DD37F4" w:rsidRDefault="00DD37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BA" w:rsidRPr="00314BBA" w:rsidRDefault="00314BBA" w:rsidP="00314BBA">
    <w:pPr>
      <w:pStyle w:val="a8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4EF"/>
    <w:multiLevelType w:val="multilevel"/>
    <w:tmpl w:val="E792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567D5"/>
    <w:multiLevelType w:val="multilevel"/>
    <w:tmpl w:val="413C1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A3661"/>
    <w:multiLevelType w:val="multilevel"/>
    <w:tmpl w:val="DBEA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444B9"/>
    <w:multiLevelType w:val="multilevel"/>
    <w:tmpl w:val="5FA0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534A6"/>
    <w:multiLevelType w:val="multilevel"/>
    <w:tmpl w:val="F228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B7249"/>
    <w:rsid w:val="000D4900"/>
    <w:rsid w:val="002412D2"/>
    <w:rsid w:val="00314BBA"/>
    <w:rsid w:val="003576D7"/>
    <w:rsid w:val="003962C2"/>
    <w:rsid w:val="0050623D"/>
    <w:rsid w:val="0063673C"/>
    <w:rsid w:val="007C1975"/>
    <w:rsid w:val="007F6DBF"/>
    <w:rsid w:val="008651F0"/>
    <w:rsid w:val="008A3F47"/>
    <w:rsid w:val="00966D6F"/>
    <w:rsid w:val="009E0FE0"/>
    <w:rsid w:val="00AA57FD"/>
    <w:rsid w:val="00C35E04"/>
    <w:rsid w:val="00D11CE3"/>
    <w:rsid w:val="00D41257"/>
    <w:rsid w:val="00DB7249"/>
    <w:rsid w:val="00DD37F4"/>
    <w:rsid w:val="00E4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5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4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E4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4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E4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E4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445B0"/>
    <w:pPr>
      <w:shd w:val="clear" w:color="auto" w:fill="FFFFFF"/>
      <w:spacing w:after="22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rsid w:val="00E445B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445B0"/>
    <w:pPr>
      <w:shd w:val="clear" w:color="auto" w:fill="FFFFFF"/>
      <w:spacing w:after="320" w:line="182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rsid w:val="00E445B0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E445B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37F4"/>
    <w:rPr>
      <w:color w:val="000000"/>
    </w:rPr>
  </w:style>
  <w:style w:type="paragraph" w:styleId="aa">
    <w:name w:val="footer"/>
    <w:basedOn w:val="a"/>
    <w:link w:val="ab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37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Самусенко Юрий Григорьевич</dc:creator>
  <cp:lastModifiedBy>user</cp:lastModifiedBy>
  <cp:revision>2</cp:revision>
  <cp:lastPrinted>2021-04-16T10:16:00Z</cp:lastPrinted>
  <dcterms:created xsi:type="dcterms:W3CDTF">2023-10-23T08:24:00Z</dcterms:created>
  <dcterms:modified xsi:type="dcterms:W3CDTF">2023-10-23T08:24:00Z</dcterms:modified>
</cp:coreProperties>
</file>