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FA" w:rsidRPr="00F9292D" w:rsidRDefault="00F9292D" w:rsidP="00F9292D">
      <w:pPr>
        <w:spacing w:after="0"/>
        <w:ind w:left="-567" w:firstLine="425"/>
        <w:jc w:val="center"/>
        <w:rPr>
          <w:rFonts w:ascii="Times New Roman" w:hAnsi="Times New Roman" w:cs="Times New Roman"/>
          <w:b/>
          <w:i/>
          <w:kern w:val="36"/>
          <w:sz w:val="40"/>
          <w:szCs w:val="40"/>
          <w:lang w:eastAsia="ru-RU"/>
        </w:rPr>
      </w:pPr>
      <w:r w:rsidRPr="00F9292D">
        <w:rPr>
          <w:rFonts w:ascii="Times New Roman" w:hAnsi="Times New Roman" w:cs="Times New Roman"/>
          <w:b/>
          <w:i/>
          <w:kern w:val="36"/>
          <w:sz w:val="40"/>
          <w:szCs w:val="40"/>
          <w:lang w:eastAsia="ru-RU"/>
        </w:rPr>
        <w:t>ЛИЧНАЯ ГИГИЕНА ДОШКОЛЬНИКОВ</w:t>
      </w:r>
    </w:p>
    <w:p w:rsidR="009943FA" w:rsidRPr="00F9292D" w:rsidRDefault="00F9292D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8255</wp:posOffset>
            </wp:positionV>
            <wp:extent cx="2390775" cy="1590675"/>
            <wp:effectExtent l="0" t="0" r="0" b="0"/>
            <wp:wrapTight wrapText="bothSides">
              <wp:wrapPolygon edited="0">
                <wp:start x="0" y="0"/>
                <wp:lineTo x="0" y="21471"/>
                <wp:lineTo x="21514" y="21471"/>
                <wp:lineTo x="21514" y="0"/>
                <wp:lineTo x="0" y="0"/>
              </wp:wrapPolygon>
            </wp:wrapTight>
            <wp:docPr id="1" name="Рисунок 1" descr="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Личная гигиена </w:t>
      </w:r>
      <w:r w:rsidR="009943FA" w:rsidRPr="00F9292D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943FA" w:rsidRPr="00F9292D">
        <w:rPr>
          <w:rFonts w:ascii="Times New Roman" w:hAnsi="Times New Roman" w:cs="Times New Roman"/>
          <w:sz w:val="28"/>
          <w:szCs w:val="28"/>
          <w:lang w:eastAsia="ru-RU"/>
        </w:rPr>
        <w:t>совокупность гигиенических правил, выполнение которых способствует сохра</w:t>
      </w:r>
      <w:r w:rsidR="009943FA"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нению и укреплению здоровья.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Обучение дошкольников гигие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не – задача не только родите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лей, но и воспитателей, поэтому желательно обеспечить полную согласованность требований </w:t>
      </w:r>
      <w:r w:rsidR="00F9292D">
        <w:rPr>
          <w:rFonts w:ascii="Times New Roman" w:hAnsi="Times New Roman" w:cs="Times New Roman"/>
          <w:sz w:val="28"/>
          <w:szCs w:val="28"/>
          <w:lang w:eastAsia="ru-RU"/>
        </w:rPr>
        <w:t>УДО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 и семьи ребенка. Важно выработать общие критерии оценки от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дельных действий, и в саду, и дома четко определить место расположения вещей, игрушек, порядок их уборки и хранения.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Для малышей особое значение имеет по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стоянство условий, знание назначения и места каждой нужной ему в течение дня вещи. Дошкольникам необходимо сообщать элементарные знания о рациональных прави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лах личной гигиены детей, раскрывать их значение для каждого и для окружающих, вос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питывать соответствующее отношение к гигиеническим процедурам.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К главным научно-методическим приемам обучения относятся наглядные, словесные, игровые и практические. Осваивая навык, ребенок обычно стремится многократно выпол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нить определенное движение. Постепенно он учится все более само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 и быстро справляться с поставленной задачей. Взрослый только напоминает или спрашивает, не забыл ли ребенок сделать то или иное задание, а в дальнейшем предоставляет ему большую само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стоятельность. Но проверять, правильно ли ребенок все выполнил, следит ли он за личной гигиеной детей, нуж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но на протяжении всего дошкольного возраста.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F9292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Гигиена детей: режим дня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Режим дня обеспечивает ежедневное повторение гигиенических процедур в одно и то же время, что способствует постепенному формированию навыков и привычек культуры поведения и личной гигиены. Режим дня приучает организм ребенка к определенному ритму, обеспечивает смену деятельности, предохраняя нервную систему детей от переутомления.</w:t>
      </w:r>
    </w:p>
    <w:p w:rsidR="009943FA" w:rsidRPr="00F9292D" w:rsidRDefault="00F9292D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-466158</wp:posOffset>
            </wp:positionH>
            <wp:positionV relativeFrom="paragraph">
              <wp:posOffset>148657</wp:posOffset>
            </wp:positionV>
            <wp:extent cx="249555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35" y="21380"/>
                <wp:lineTo x="21435" y="0"/>
                <wp:lineTo x="0" y="0"/>
              </wp:wrapPolygon>
            </wp:wrapTight>
            <wp:docPr id="2" name="Рисунок 2" descr="г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и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Умывание – первый этап гигиены дошкольников </w:t>
      </w:r>
    </w:p>
    <w:p w:rsidR="00F9292D" w:rsidRDefault="00F9292D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Детям должно быть удобно и приятно умываться: высота умы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вальников должна соответствовать росту малышей</w:t>
      </w:r>
    </w:p>
    <w:p w:rsidR="00F9292D" w:rsidRDefault="00F9292D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43FA" w:rsidRPr="00F9292D" w:rsidRDefault="009943FA" w:rsidP="00F9292D">
      <w:pPr>
        <w:spacing w:after="0"/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F9292D">
        <w:rPr>
          <w:rFonts w:ascii="Times New Roman" w:hAnsi="Times New Roman" w:cs="Times New Roman"/>
          <w:b/>
          <w:i/>
          <w:sz w:val="36"/>
          <w:szCs w:val="36"/>
          <w:lang w:eastAsia="ru-RU"/>
        </w:rPr>
        <w:lastRenderedPageBreak/>
        <w:t>Правила мытья рук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Ребенку нужно объяснить, что по правилам гигиены детей, до начала мытья рук следует закатать рукава.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Надо также показать, как правильно намыливать и мыть руки и лицо, как вытираться по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сле умывания.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Не следует торопить малыша, если он сосредоточенно повторяет одно и то же действие (например, мылит руки).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 более не следует выполнять это действие за него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Воспитатель организует умывание так, чтобы не создавалось очереди.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Педагог на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поминает детям, чтобы они не забыли закатать рукава, расстегнуть воротники пла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тьев или рубашек.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Следит, чтобы дети умывались тщательно, вытирались досуха своим полотенцем.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Контролируя процесс умывания, воспитатель отмечает ход гигиены детей: все ли подготовлено для умывания: на месте ли мыло, у всех ли детей есть полотенца; чем заняты дети, которые ждут умывания или уже умылись; тщательно ли умываются дети, хорошо ли вытирают руки, помогают ли им взрослые и в чем; длительность умывания.</w:t>
      </w:r>
    </w:p>
    <w:p w:rsidR="009943FA" w:rsidRPr="00F9292D" w:rsidRDefault="009943FA" w:rsidP="00F9292D">
      <w:pPr>
        <w:spacing w:after="0"/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F9292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Гигиена полости рта у дошкольников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Чтобы предупредить заболевание и разрушение зубов, надо приучить детей после обеда полоскать рот теплой водой. Маленьким детям первое время это дается с трудом, но, повторяя нужные движения за взрослыми или сверс</w:t>
      </w:r>
      <w:r w:rsidR="00F61C6E" w:rsidRPr="00F9292D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никами, они постепенно привыкают правильно полоскать рот. 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С 3-4-летнего возраста детей надо приучать чистить зубы правильно, выполняя необходимую гигиену полости рта у дошкольников: верхние зубы – сверху вниз, нижние – </w:t>
      </w:r>
      <w:proofErr w:type="gramStart"/>
      <w:r w:rsidRPr="00F9292D">
        <w:rPr>
          <w:rFonts w:ascii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 с наружной и внутренней сторон.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 Рекомендуется постепенно приучать детей к твердой пище, при ее пережевывании усиливается работа челюстных мышц. Но грызть орехи детям не следует – можно испортить зубы. Не реже двух раз в год детей необходимо показывать зубному врачу.</w:t>
      </w:r>
    </w:p>
    <w:p w:rsidR="009943FA" w:rsidRPr="00F9292D" w:rsidRDefault="009943FA" w:rsidP="00F9292D">
      <w:pPr>
        <w:spacing w:after="0"/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F9292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Пользование носовым платком – основа гигиены детей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В кармане у дошкольника всегда должен быть чистый носовой платок. С самого на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чала второго года жизни можно приучить ребенка к платку. 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t>Важно научить детей правильно сморкаться, зажимая одну ноздрю, иначе слизь вместе с микро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бами может проникнуть в барабанную полость и вызвать воспаление среднего уха. Обучать этому нужно осторожно, не зажимая ребенку нос слишком сильно.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Неприятные резкие движения взрослых во время обучения гигиеническим навы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кам, вызывающие у ребенка боль, – основная причина нежелания и даже сопротив</w:t>
      </w:r>
      <w:r w:rsidRPr="00F9292D">
        <w:rPr>
          <w:rFonts w:ascii="Times New Roman" w:hAnsi="Times New Roman" w:cs="Times New Roman"/>
          <w:sz w:val="28"/>
          <w:szCs w:val="28"/>
          <w:lang w:eastAsia="ru-RU"/>
        </w:rPr>
        <w:softHyphen/>
        <w:t>ления малышей тому, чтобы приобщаться к гигиене детей.</w:t>
      </w:r>
    </w:p>
    <w:p w:rsidR="009943FA" w:rsidRPr="00F9292D" w:rsidRDefault="009943FA" w:rsidP="00F9292D">
      <w:pPr>
        <w:spacing w:after="0"/>
        <w:ind w:left="-567" w:firstLine="425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 w:rsidRPr="00F9292D">
        <w:rPr>
          <w:rFonts w:ascii="Times New Roman" w:hAnsi="Times New Roman" w:cs="Times New Roman"/>
          <w:b/>
          <w:i/>
          <w:sz w:val="36"/>
          <w:szCs w:val="36"/>
          <w:lang w:eastAsia="ru-RU"/>
        </w:rPr>
        <w:t>Гигиена волос и ногтей у детей</w:t>
      </w:r>
    </w:p>
    <w:p w:rsidR="009943FA" w:rsidRPr="00F9292D" w:rsidRDefault="00F9292D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hAnsi="Times New Roman" w:cs="Times New Roman"/>
          <w:i/>
          <w:iCs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285115</wp:posOffset>
            </wp:positionV>
            <wp:extent cx="1504950" cy="1952625"/>
            <wp:effectExtent l="0" t="0" r="0" b="0"/>
            <wp:wrapTight wrapText="bothSides">
              <wp:wrapPolygon edited="0">
                <wp:start x="0" y="0"/>
                <wp:lineTo x="0" y="21495"/>
                <wp:lineTo x="21327" y="21495"/>
                <wp:lineTo x="21327" y="0"/>
                <wp:lineTo x="0" y="0"/>
              </wp:wrapPolygon>
            </wp:wrapTight>
            <wp:docPr id="5" name="Рисунок 5" descr="ги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и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943FA" w:rsidRPr="00F9292D">
        <w:rPr>
          <w:rFonts w:ascii="Times New Roman" w:hAnsi="Times New Roman" w:cs="Times New Roman"/>
          <w:sz w:val="28"/>
          <w:szCs w:val="28"/>
          <w:lang w:eastAsia="ru-RU"/>
        </w:rPr>
        <w:t xml:space="preserve">алышам дошкольного возраста нужно подстригать волосы, чаще их мыть, причесывать не реже двух раз в день, выполняя необходимую гигиену детей. Девочкам, у которых длинные волосы, можно завязывать их небольшими бантиками или заплетать в косички. В детском саду, как и дома, у каждого малыша должна быть своя расческа. </w:t>
      </w:r>
      <w:r w:rsidR="009943FA" w:rsidRPr="00F9292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Расче</w:t>
      </w:r>
      <w:r w:rsidR="009943FA" w:rsidRPr="00F9292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>ски еженедельно моют щеткой с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943FA" w:rsidRPr="00F9292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мылом и хранят в отдельных футлярах или в гнез</w:t>
      </w:r>
      <w:r w:rsidR="009943FA" w:rsidRPr="00F9292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дах на вешалках для полотенец.  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дошколята не способны сами ухаживать за ногтями. Их подстригают взр</w:t>
      </w:r>
      <w:bookmarkStart w:id="0" w:name="_GoBack"/>
      <w:bookmarkEnd w:id="0"/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ослые, но ребенок может сам вычищать грязь из-под ногтей щеточкой.</w:t>
      </w:r>
    </w:p>
    <w:p w:rsidR="009943FA" w:rsidRPr="00F9292D" w:rsidRDefault="009943FA" w:rsidP="00F9292D">
      <w:pPr>
        <w:spacing w:after="0"/>
        <w:ind w:left="-567" w:firstLine="425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F9292D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Гигиена детей: приучение к опрятности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следить за чистотой и опрятностью одежды и обуви малыша. Уже на третьем году жизни это должно стать предметом заботы самого малыша. Даже если он еще не в состоянии заметить непорядок в одежде или обуви, он должен привыкать устранять его – самостоятельно или с помощью взрослых. Запачкалась рубашка или платье – нужно принести чистые и помочь переодеться, промокли бо</w:t>
      </w: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тинки – необходимо переобуться. Расстегнулась пуговица, развязался шнурок – следует попросить ребенка застегнуть или зашнуровать.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раннего возраста обращать внимание малыша на неопрятность – через не</w:t>
      </w: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которое время он начнет ощущать потребность в чистоте и будет испытывать свое</w:t>
      </w: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образное неудобство, пока не приведет себя в порядок – сам или с помощью взрос</w:t>
      </w: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лого.</w:t>
      </w:r>
    </w:p>
    <w:p w:rsidR="009943FA" w:rsidRPr="00F9292D" w:rsidRDefault="009943FA" w:rsidP="00F9292D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634" w:rsidRPr="00F9292D" w:rsidRDefault="00CB4634" w:rsidP="00F9292D">
      <w:pPr>
        <w:spacing w:after="0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CB4634" w:rsidRPr="00F9292D" w:rsidSect="00CB4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370E7"/>
    <w:multiLevelType w:val="multilevel"/>
    <w:tmpl w:val="8F64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9943FA"/>
    <w:rsid w:val="005159FF"/>
    <w:rsid w:val="00550850"/>
    <w:rsid w:val="00590300"/>
    <w:rsid w:val="009943FA"/>
    <w:rsid w:val="00C060C2"/>
    <w:rsid w:val="00CB4634"/>
    <w:rsid w:val="00D345B9"/>
    <w:rsid w:val="00F573C0"/>
    <w:rsid w:val="00F61C6E"/>
    <w:rsid w:val="00F9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03EC"/>
  <w15:docId w15:val="{2876F4FB-BF46-47B0-81E3-2E89A74E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34"/>
  </w:style>
  <w:style w:type="paragraph" w:styleId="1">
    <w:name w:val="heading 1"/>
    <w:basedOn w:val="a"/>
    <w:link w:val="10"/>
    <w:uiPriority w:val="9"/>
    <w:qFormat/>
    <w:rsid w:val="00994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4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9943FA"/>
  </w:style>
  <w:style w:type="character" w:customStyle="1" w:styleId="art-postdateicon">
    <w:name w:val="art-postdateicon"/>
    <w:basedOn w:val="a0"/>
    <w:rsid w:val="009943FA"/>
  </w:style>
  <w:style w:type="character" w:customStyle="1" w:styleId="11">
    <w:name w:val="Дата1"/>
    <w:basedOn w:val="a0"/>
    <w:rsid w:val="009943FA"/>
  </w:style>
  <w:style w:type="character" w:customStyle="1" w:styleId="entry-date">
    <w:name w:val="entry-date"/>
    <w:basedOn w:val="a0"/>
    <w:rsid w:val="009943FA"/>
  </w:style>
  <w:style w:type="character" w:customStyle="1" w:styleId="art-postauthoricon">
    <w:name w:val="art-postauthoricon"/>
    <w:basedOn w:val="a0"/>
    <w:rsid w:val="009943FA"/>
  </w:style>
  <w:style w:type="character" w:customStyle="1" w:styleId="author">
    <w:name w:val="author"/>
    <w:basedOn w:val="a0"/>
    <w:rsid w:val="009943FA"/>
  </w:style>
  <w:style w:type="character" w:styleId="a3">
    <w:name w:val="Hyperlink"/>
    <w:basedOn w:val="a0"/>
    <w:uiPriority w:val="99"/>
    <w:semiHidden/>
    <w:unhideWhenUsed/>
    <w:rsid w:val="009943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9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43FA"/>
    <w:rPr>
      <w:b/>
      <w:bCs/>
    </w:rPr>
  </w:style>
  <w:style w:type="character" w:styleId="a6">
    <w:name w:val="Emphasis"/>
    <w:basedOn w:val="a0"/>
    <w:uiPriority w:val="20"/>
    <w:qFormat/>
    <w:rsid w:val="009943F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9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792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Сова</cp:lastModifiedBy>
  <cp:revision>14</cp:revision>
  <dcterms:created xsi:type="dcterms:W3CDTF">2018-04-26T14:16:00Z</dcterms:created>
  <dcterms:modified xsi:type="dcterms:W3CDTF">2018-04-27T10:48:00Z</dcterms:modified>
</cp:coreProperties>
</file>