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0" w:type="auto"/>
        <w:jc w:val="right"/>
        <w:tblLook w:val="04A0" w:firstRow="1" w:lastRow="0" w:firstColumn="1" w:lastColumn="0" w:noHBand="0" w:noVBand="1"/>
      </w:tblPr>
      <w:tblGrid>
        <w:gridCol w:w="5719"/>
      </w:tblGrid>
      <w:tr w:rsidR="00595970" w:rsidRPr="00216E88" w:rsidTr="004A11FC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595970" w:rsidRPr="00216E88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УТВЕРЖДЕНО</w:t>
            </w:r>
          </w:p>
          <w:p w:rsidR="00595970" w:rsidRPr="00216E88" w:rsidRDefault="00595970" w:rsidP="004A11FC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Постановление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профсоюзного комитета первичной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профсоюзной организации государственного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учреждения образования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Лельчицкий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детский сад № 2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профсоюза работников образования и науки</w:t>
            </w:r>
          </w:p>
          <w:p w:rsidR="00595970" w:rsidRPr="00216E88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07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.2024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№ 16</w:t>
            </w: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/36</w:t>
            </w:r>
          </w:p>
        </w:tc>
      </w:tr>
    </w:tbl>
    <w:p w:rsidR="00595970" w:rsidRPr="00216E88" w:rsidRDefault="00595970" w:rsidP="00595970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595970" w:rsidRPr="00216E88" w:rsidRDefault="00595970" w:rsidP="00595970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План работы </w:t>
      </w:r>
    </w:p>
    <w:p w:rsidR="00595970" w:rsidRPr="00216E88" w:rsidRDefault="00595970" w:rsidP="00595970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</w:t>
      </w:r>
      <w:r>
        <w:rPr>
          <w:rFonts w:ascii="Times New Roman" w:eastAsiaTheme="minorHAnsi" w:hAnsi="Times New Roman"/>
          <w:sz w:val="28"/>
          <w:szCs w:val="28"/>
        </w:rPr>
        <w:t>государственного</w:t>
      </w:r>
    </w:p>
    <w:p w:rsidR="00595970" w:rsidRPr="00216E88" w:rsidRDefault="00595970" w:rsidP="00595970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учреждения образования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Лельчицкий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детский сад № 2</w:t>
      </w:r>
      <w:r w:rsidRPr="00216E88">
        <w:rPr>
          <w:rFonts w:ascii="Times New Roman" w:eastAsiaTheme="minorHAnsi" w:hAnsi="Times New Roman"/>
          <w:sz w:val="28"/>
          <w:szCs w:val="28"/>
        </w:rPr>
        <w:t>» Белорусского профессионального союза работников образования и науки</w:t>
      </w:r>
    </w:p>
    <w:p w:rsidR="00595970" w:rsidRPr="00216E88" w:rsidRDefault="00595970" w:rsidP="00595970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июль-декабрь 2024 </w:t>
      </w:r>
      <w:r w:rsidRPr="00216E88">
        <w:rPr>
          <w:rFonts w:ascii="Times New Roman" w:eastAsiaTheme="minorHAnsi" w:hAnsi="Times New Roman"/>
          <w:sz w:val="28"/>
          <w:szCs w:val="28"/>
        </w:rPr>
        <w:t>года</w:t>
      </w:r>
    </w:p>
    <w:p w:rsidR="00595970" w:rsidRDefault="00595970" w:rsidP="00595970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2410"/>
      </w:tblGrid>
      <w:tr w:rsidR="00595970" w:rsidRPr="007D718A" w:rsidTr="004A11FC">
        <w:tc>
          <w:tcPr>
            <w:tcW w:w="567" w:type="dxa"/>
            <w:shd w:val="clear" w:color="auto" w:fill="auto"/>
          </w:tcPr>
          <w:p w:rsidR="00595970" w:rsidRPr="007D718A" w:rsidRDefault="00595970" w:rsidP="004A11FC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5954" w:type="dxa"/>
          </w:tcPr>
          <w:p w:rsidR="00595970" w:rsidRPr="00216E88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Профсоюзное собрание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первичной профсоюзной организации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государственного</w:t>
            </w:r>
          </w:p>
          <w:p w:rsidR="00595970" w:rsidRPr="00216E88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Лельчицкий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детский сад № 2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профессионального союза работников образования и науки</w:t>
            </w:r>
          </w:p>
          <w:p w:rsidR="00595970" w:rsidRPr="007D718A" w:rsidRDefault="00595970" w:rsidP="004A11FC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5970" w:rsidRPr="007D718A" w:rsidRDefault="00595970" w:rsidP="004A11FC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95970" w:rsidRPr="007D718A" w:rsidRDefault="00595970" w:rsidP="004A11FC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595970" w:rsidRPr="007D718A" w:rsidRDefault="00595970" w:rsidP="004A11FC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 ППО</w:t>
            </w:r>
          </w:p>
        </w:tc>
      </w:tr>
    </w:tbl>
    <w:p w:rsidR="00595970" w:rsidRPr="00216E88" w:rsidRDefault="00595970" w:rsidP="00595970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595970" w:rsidRPr="0009043B" w:rsidRDefault="00595970" w:rsidP="00595970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595970" w:rsidRPr="0009043B" w:rsidRDefault="00595970" w:rsidP="00595970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</w:pPr>
      <w:r w:rsidRPr="0009043B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09043B">
        <w:rPr>
          <w:rFonts w:ascii="Times New Roman" w:eastAsiaTheme="minorHAnsi" w:hAnsi="Times New Roman"/>
          <w:caps/>
          <w:sz w:val="28"/>
          <w:szCs w:val="28"/>
        </w:rPr>
        <w:t xml:space="preserve">.  </w:t>
      </w:r>
      <w:r w:rsidRPr="0009043B">
        <w:rPr>
          <w:rFonts w:ascii="Times New Roman" w:eastAsiaTheme="minorHAnsi" w:hAnsi="Times New Roman"/>
          <w:caps/>
          <w:sz w:val="28"/>
          <w:szCs w:val="28"/>
          <w:u w:val="single"/>
        </w:rPr>
        <w:t xml:space="preserve">заседания </w:t>
      </w:r>
      <w:r w:rsidRPr="0009043B"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  <w:t>ПРОФСОЮЗНОГО КОМИТЕТА</w:t>
      </w:r>
    </w:p>
    <w:p w:rsidR="00595970" w:rsidRPr="0009043B" w:rsidRDefault="00595970" w:rsidP="00595970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  <w:lang w:val="be-BY"/>
        </w:rPr>
      </w:pPr>
    </w:p>
    <w:tbl>
      <w:tblPr>
        <w:tblStyle w:val="3"/>
        <w:tblW w:w="9697" w:type="dxa"/>
        <w:jc w:val="center"/>
        <w:tblLook w:val="04A0" w:firstRow="1" w:lastRow="0" w:firstColumn="1" w:lastColumn="0" w:noHBand="0" w:noVBand="1"/>
      </w:tblPr>
      <w:tblGrid>
        <w:gridCol w:w="557"/>
        <w:gridCol w:w="6619"/>
        <w:gridCol w:w="2521"/>
      </w:tblGrid>
      <w:tr w:rsidR="00595970" w:rsidRPr="0009043B" w:rsidTr="004A11FC">
        <w:trPr>
          <w:cantSplit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№</w:t>
            </w: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Вопросы, выносимые на обсуждение</w:t>
            </w:r>
          </w:p>
        </w:tc>
        <w:tc>
          <w:tcPr>
            <w:tcW w:w="2521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Ответственные</w:t>
            </w:r>
          </w:p>
        </w:tc>
      </w:tr>
      <w:tr w:rsidR="00595970" w:rsidRPr="0009043B" w:rsidTr="004A11FC">
        <w:trPr>
          <w:cantSplit/>
          <w:jc w:val="center"/>
        </w:trPr>
        <w:tc>
          <w:tcPr>
            <w:tcW w:w="9697" w:type="dxa"/>
            <w:gridSpan w:val="3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1-е заседание                     июль</w:t>
            </w:r>
          </w:p>
        </w:tc>
      </w:tr>
      <w:tr w:rsidR="00595970" w:rsidRPr="0009043B" w:rsidTr="004A11FC">
        <w:trPr>
          <w:cantSplit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iCs/>
                <w:sz w:val="30"/>
                <w:szCs w:val="30"/>
              </w:rPr>
              <w:t xml:space="preserve">О результатах работы с обращениями граждан, поступившими в ППО в </w:t>
            </w:r>
            <w:r w:rsidRPr="0009043B">
              <w:rPr>
                <w:rFonts w:ascii="Times New Roman" w:hAnsi="Times New Roman"/>
                <w:iCs/>
                <w:sz w:val="30"/>
                <w:szCs w:val="30"/>
                <w:lang w:val="en-US"/>
              </w:rPr>
              <w:t>I</w:t>
            </w:r>
            <w:r w:rsidRPr="0009043B">
              <w:rPr>
                <w:rFonts w:ascii="Times New Roman" w:hAnsi="Times New Roman"/>
                <w:iCs/>
                <w:sz w:val="30"/>
                <w:szCs w:val="30"/>
              </w:rPr>
              <w:t xml:space="preserve"> полугодии  202</w:t>
            </w:r>
            <w:r>
              <w:rPr>
                <w:rFonts w:ascii="Times New Roman" w:hAnsi="Times New Roman"/>
                <w:iCs/>
                <w:sz w:val="30"/>
                <w:szCs w:val="30"/>
              </w:rPr>
              <w:t xml:space="preserve">4 </w:t>
            </w:r>
            <w:r w:rsidRPr="0009043B">
              <w:rPr>
                <w:rFonts w:ascii="Times New Roman" w:hAnsi="Times New Roman"/>
                <w:iCs/>
                <w:sz w:val="30"/>
                <w:szCs w:val="30"/>
              </w:rPr>
              <w:t>года</w:t>
            </w:r>
          </w:p>
        </w:tc>
        <w:tc>
          <w:tcPr>
            <w:tcW w:w="2521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 xml:space="preserve">О расходовании средств </w:t>
            </w:r>
            <w:proofErr w:type="spellStart"/>
            <w:r w:rsidRPr="0009043B">
              <w:rPr>
                <w:rFonts w:ascii="Times New Roman" w:hAnsi="Times New Roman"/>
                <w:sz w:val="30"/>
                <w:szCs w:val="30"/>
              </w:rPr>
              <w:t>профбюджета</w:t>
            </w:r>
            <w:proofErr w:type="spellEnd"/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по статье "Туристско-экскурсионная деятельность, в том числе услуги ТЭУП "</w:t>
            </w:r>
            <w:proofErr w:type="spellStart"/>
            <w:r w:rsidRPr="0009043B">
              <w:rPr>
                <w:rFonts w:ascii="Times New Roman" w:hAnsi="Times New Roman"/>
                <w:sz w:val="30"/>
                <w:szCs w:val="30"/>
              </w:rPr>
              <w:t>Беларустурист</w:t>
            </w:r>
            <w:proofErr w:type="spellEnd"/>
            <w:r w:rsidRPr="0009043B">
              <w:rPr>
                <w:rFonts w:ascii="Times New Roman" w:hAnsi="Times New Roman"/>
                <w:sz w:val="30"/>
                <w:szCs w:val="30"/>
              </w:rPr>
              <w:t>" в первом полугодии 202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года.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соблюдении дисциплины при организации финансово-хозяйственной деятельности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ревизионной комиссии</w:t>
            </w:r>
          </w:p>
        </w:tc>
      </w:tr>
      <w:tr w:rsidR="00595970" w:rsidRPr="0009043B" w:rsidTr="004A11FC">
        <w:trPr>
          <w:cantSplit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 </w:t>
            </w:r>
            <w:r w:rsidRPr="00D851D5">
              <w:rPr>
                <w:rFonts w:ascii="Times New Roman" w:hAnsi="Times New Roman"/>
                <w:sz w:val="30"/>
                <w:szCs w:val="30"/>
              </w:rPr>
              <w:t>соблюдени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и </w:t>
            </w:r>
            <w:r w:rsidRPr="00D851D5">
              <w:rPr>
                <w:rFonts w:ascii="Times New Roman" w:hAnsi="Times New Roman"/>
                <w:sz w:val="30"/>
                <w:szCs w:val="30"/>
              </w:rPr>
              <w:t xml:space="preserve"> законодательства по вопросу предоставления перерыва для отдыха и питания работникам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РАЗНОЕ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jc w:val="center"/>
        </w:trPr>
        <w:tc>
          <w:tcPr>
            <w:tcW w:w="9697" w:type="dxa"/>
            <w:gridSpan w:val="3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2-е заседание                     август</w:t>
            </w:r>
          </w:p>
        </w:tc>
      </w:tr>
      <w:tr w:rsidR="00595970" w:rsidRPr="0009043B" w:rsidTr="004A11FC">
        <w:trPr>
          <w:cantSplit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 xml:space="preserve">О выполнении отдельных постановлений Совета ФПБ,      </w:t>
            </w:r>
            <w:r>
              <w:rPr>
                <w:rFonts w:ascii="Times New Roman" w:hAnsi="Times New Roman"/>
                <w:sz w:val="30"/>
                <w:szCs w:val="30"/>
              </w:rPr>
              <w:t>Республиканского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комитета  Профсоюза, их президиумов.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оздоровлении членов профсоюза в профсоюзных санаториях в первом полугодии  202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4 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года.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итогах работы по подготовке  учреждения к 202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>/202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учебному году и к работе в осенне-зимний период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организации и проведении благотворительной акции «Собери портфель первокласснику»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участии в  августовской педагогической конференции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подготовке и проведении праздничных мероприятий, посвященных  Дню народного единства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участии в районном этапе республиканского смотра-конкурса на лучшую первичную профсоюзную организацию</w:t>
            </w:r>
          </w:p>
        </w:tc>
        <w:tc>
          <w:tcPr>
            <w:tcW w:w="2521" w:type="dxa"/>
          </w:tcPr>
          <w:p w:rsidR="00595970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 соблюдении </w:t>
            </w:r>
            <w:r w:rsidRPr="00C973F3">
              <w:rPr>
                <w:rFonts w:ascii="Times New Roman" w:hAnsi="Times New Roman"/>
                <w:sz w:val="30"/>
                <w:szCs w:val="30"/>
              </w:rPr>
              <w:t>законодательства по вопросу организации режима работы в летний период.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РАЗНОЕ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jc w:val="center"/>
        </w:trPr>
        <w:tc>
          <w:tcPr>
            <w:tcW w:w="9697" w:type="dxa"/>
            <w:gridSpan w:val="3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3-е заседание                     сентябрь</w:t>
            </w: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О работе первичной профсоюзной организации по осуществлению общественного контроля за соблюдением законодательства об охране труда в соответствии с требованиями Директивы Президента Республики Беларусь № 1 "О мерах по укреплению общественной безопасности и дисциплины" и состоянии травматизма в I полугодии 202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4 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>года.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участии в   районном мероприятии, посвященном Дню Учителя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проведении мероприятий, посвященных Дню Матери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trHeight w:val="347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проведении мероприятий, посвященных Дню Отца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trHeight w:val="347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 </w:t>
            </w:r>
            <w:r w:rsidRPr="00C973F3">
              <w:rPr>
                <w:rFonts w:ascii="Times New Roman" w:hAnsi="Times New Roman"/>
                <w:sz w:val="30"/>
                <w:szCs w:val="30"/>
              </w:rPr>
              <w:t>соблюдени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Pr="00C973F3">
              <w:rPr>
                <w:rFonts w:ascii="Times New Roman" w:hAnsi="Times New Roman"/>
                <w:sz w:val="30"/>
                <w:szCs w:val="30"/>
              </w:rPr>
              <w:t xml:space="preserve"> актов законодательства по вопросу ознакомления работников с объемом педагогической нагрузки на учебный год под роспись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 xml:space="preserve">РАЗНОЕ 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595970" w:rsidRPr="0009043B" w:rsidRDefault="00595970" w:rsidP="004A11FC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lastRenderedPageBreak/>
              <w:t>4-е заседание                     октябрь</w:t>
            </w:r>
          </w:p>
        </w:tc>
      </w:tr>
      <w:tr w:rsidR="00595970" w:rsidRPr="0009043B" w:rsidTr="004A11FC">
        <w:trPr>
          <w:cantSplit/>
          <w:trHeight w:val="1058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Об организации информационной работы  (использование интернет ресурсов/стендовая наглядность) </w:t>
            </w:r>
          </w:p>
        </w:tc>
        <w:tc>
          <w:tcPr>
            <w:tcW w:w="2521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Ответственный за информационную работу</w:t>
            </w: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О выполнении  постановлений  президиума Гомельского областного и </w:t>
            </w:r>
            <w:proofErr w:type="spellStart"/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Лельчицкого</w:t>
            </w:r>
            <w:proofErr w:type="spellEnd"/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районного комитетов профсоюза (июнь – сентябрь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)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выполнении постановлении профсоюзного комитета ППО (июнь – сентябрь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4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года)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работе первичной  профсоюзной организации по мотивации профсоюзного членства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 работе общественных инспекторов по охране труда за 3  квартал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О работе администрации и профсоюзного комитета учреждения образования по соблюдению трудового законодательства в части оформления трудовых отношений (трудовые договоры) 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595970" w:rsidRPr="0009043B" w:rsidRDefault="00595970" w:rsidP="004A11FC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5-е заседание                     ноябрь</w:t>
            </w: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О выполнении отдельных постановлений Совета ФПБ,      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Республиканского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комитета  Профсоюза, их президиумов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  <w:lang w:val="be-BY"/>
              </w:rPr>
              <w:t>О проведении благотворительной акции "Профсоюзы детям" в новогодне-рождественский период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работе администрации и профсоюзного комитета учреждения образования по соблюдению трудового законодательства в части оформления личных дел работников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Об организации подписки на газету «</w:t>
            </w:r>
            <w:proofErr w:type="spellStart"/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Беларускі</w:t>
            </w:r>
            <w:proofErr w:type="spellEnd"/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час» на первый квартал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4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595970" w:rsidRPr="0009043B" w:rsidRDefault="00595970" w:rsidP="004A11FC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6-е заседание                     декабрь</w:t>
            </w: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 ходе выполнения Коллективного договора на 2022-2025 годы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Об участии в реализации мероприятий Директивы Президента Республики Беларусь от 11.03.2004 №1 «О мерах по укреплению общественной безопасности и дисциплины» за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выполнении плана работы первичной профсоюзной организации за июль-декабрь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 и утверждении плана работы на январь-июнь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5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ind w:hanging="72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 xml:space="preserve">О расходовании средств профсоюзного бюджета по статье «Туристско-экскурсионная деятельность», в </w:t>
            </w:r>
            <w:proofErr w:type="spellStart"/>
            <w:r w:rsidRPr="0009043B">
              <w:rPr>
                <w:rFonts w:ascii="Times New Roman" w:hAnsi="Times New Roman"/>
                <w:sz w:val="30"/>
                <w:szCs w:val="30"/>
              </w:rPr>
              <w:t>т.ч</w:t>
            </w:r>
            <w:proofErr w:type="spellEnd"/>
            <w:r w:rsidRPr="0009043B">
              <w:rPr>
                <w:rFonts w:ascii="Times New Roman" w:hAnsi="Times New Roman"/>
                <w:sz w:val="30"/>
                <w:szCs w:val="30"/>
              </w:rPr>
              <w:t>. услуги ТЭУП «</w:t>
            </w:r>
            <w:proofErr w:type="spellStart"/>
            <w:r w:rsidRPr="0009043B">
              <w:rPr>
                <w:rFonts w:ascii="Times New Roman" w:hAnsi="Times New Roman"/>
                <w:sz w:val="30"/>
                <w:szCs w:val="30"/>
              </w:rPr>
              <w:t>Беларустурист</w:t>
            </w:r>
            <w:proofErr w:type="spellEnd"/>
            <w:r w:rsidRPr="0009043B">
              <w:rPr>
                <w:rFonts w:ascii="Times New Roman" w:hAnsi="Times New Roman"/>
                <w:sz w:val="30"/>
                <w:szCs w:val="30"/>
              </w:rPr>
              <w:t>» в 202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>году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ind w:hanging="72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Отчет о  работе общественных инспекторов по охране труда за I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  <w:lang w:val="en-US"/>
              </w:rPr>
              <w:t>V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квартал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ind w:hanging="61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О выполнении  постановлений  президиума Гомельского областного и </w:t>
            </w:r>
            <w:proofErr w:type="spellStart"/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Лельчицкого</w:t>
            </w:r>
            <w:proofErr w:type="spellEnd"/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районного комитетов профсоюза (октябрь-ноябрь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)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ind w:hanging="613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выполнении постановлени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й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профсоюзного комитета ППО (октябрь-ноябрь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)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ind w:hanging="613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Об итогах обучения профсоюзного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актива в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году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ind w:hanging="613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E6950">
              <w:rPr>
                <w:rFonts w:ascii="Times New Roman" w:eastAsiaTheme="minorHAnsi" w:hAnsi="Times New Roman"/>
                <w:sz w:val="30"/>
                <w:szCs w:val="30"/>
              </w:rPr>
              <w:t>О соблюдении актов законодательства по вопросу ознакомления работников с локальными правовыми актами организации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595970" w:rsidRPr="0009043B" w:rsidTr="004A11FC">
        <w:trPr>
          <w:cantSplit/>
          <w:trHeight w:val="415"/>
          <w:jc w:val="center"/>
        </w:trPr>
        <w:tc>
          <w:tcPr>
            <w:tcW w:w="557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95970" w:rsidRPr="0009043B" w:rsidRDefault="00595970" w:rsidP="004A11FC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52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ind w:hanging="613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</w:tbl>
    <w:p w:rsidR="00595970" w:rsidRPr="00641083" w:rsidRDefault="00595970" w:rsidP="00595970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595970" w:rsidRPr="0009043B" w:rsidRDefault="00595970" w:rsidP="00595970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>III. Мероприятия</w:t>
      </w:r>
    </w:p>
    <w:p w:rsidR="00595970" w:rsidRPr="0009043B" w:rsidRDefault="00595970" w:rsidP="00595970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bCs/>
          <w:sz w:val="28"/>
          <w:szCs w:val="28"/>
        </w:rPr>
        <w:t>3.</w:t>
      </w:r>
      <w:proofErr w:type="gramStart"/>
      <w:r w:rsidRPr="0009043B">
        <w:rPr>
          <w:rFonts w:ascii="Times New Roman" w:eastAsiaTheme="minorHAnsi" w:hAnsi="Times New Roman"/>
          <w:bCs/>
          <w:sz w:val="28"/>
          <w:szCs w:val="28"/>
        </w:rPr>
        <w:t>1.Организационно</w:t>
      </w:r>
      <w:proofErr w:type="gramEnd"/>
      <w:r w:rsidRPr="0009043B">
        <w:rPr>
          <w:rFonts w:ascii="Times New Roman" w:eastAsiaTheme="minorHAnsi" w:hAnsi="Times New Roman"/>
          <w:bCs/>
          <w:sz w:val="28"/>
          <w:szCs w:val="28"/>
        </w:rPr>
        <w:t>-информационная работа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096"/>
        <w:gridCol w:w="1701"/>
        <w:gridCol w:w="2551"/>
      </w:tblGrid>
      <w:tr w:rsidR="00595970" w:rsidRPr="0009043B" w:rsidTr="004A11FC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595970" w:rsidRPr="0009043B" w:rsidTr="004A11FC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планов работы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Организация работы по информированию членов профсоюза об изменения в законодательстве Республики Беларусь,  своевременному введению в действие нормативно-правовых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Подготовка отчетов по основным направлениям деятельности первичной профсоюзной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согласно графиков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Информирование членов профсоюза о работе профсоюзного комитета, отраслевого профсоюза, Федерации профсоюзов Беларуси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. Размещение информационных материалов на стенде профсоюзной организации, и</w:t>
            </w: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нформационное наполнение странички ППО на официальном сайте учреждения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Учет </w:t>
            </w: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Организация подписки на газету «</w:t>
            </w:r>
            <w:proofErr w:type="spellStart"/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Беларуск</w:t>
            </w:r>
            <w:proofErr w:type="spellEnd"/>
            <w:r w:rsidRPr="0009043B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і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 час»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Работа по усилению мотивации профсоюзного членства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Контроль за выполнением критических замечаний, предложений членов профсоюза, анализ работы с письмами, жалобами и заявлениями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</w:pP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595970" w:rsidRPr="0009043B" w:rsidRDefault="00595970" w:rsidP="00595970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>3.2. Трудовые отношения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126"/>
        <w:gridCol w:w="1671"/>
        <w:gridCol w:w="2551"/>
      </w:tblGrid>
      <w:tr w:rsidR="00595970" w:rsidRPr="0009043B" w:rsidTr="004A11FC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595970" w:rsidRPr="0009043B" w:rsidTr="004A11F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671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595970" w:rsidRPr="00595970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над выполнением коллективного договора и приложений к нему (своевременность, полнота включения норм и гарантий Отраслевого и Областного и Районного соглашений, внесение изменений и дополнений)</w:t>
            </w:r>
          </w:p>
        </w:tc>
        <w:tc>
          <w:tcPr>
            <w:tcW w:w="1671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Правильность расчетов заработной платы, отпускных средств</w:t>
            </w:r>
          </w:p>
        </w:tc>
        <w:tc>
          <w:tcPr>
            <w:tcW w:w="1671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Распределение премий, надбавок, материальной помощи</w:t>
            </w:r>
          </w:p>
        </w:tc>
        <w:tc>
          <w:tcPr>
            <w:tcW w:w="1671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 за соблюдением Правил внутреннего трудового распорядка</w:t>
            </w:r>
          </w:p>
        </w:tc>
        <w:tc>
          <w:tcPr>
            <w:tcW w:w="1671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Согласование документов 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 Коллективным договором</w:t>
            </w:r>
          </w:p>
        </w:tc>
        <w:tc>
          <w:tcPr>
            <w:tcW w:w="1671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595970" w:rsidRPr="0009043B" w:rsidRDefault="00595970" w:rsidP="004A11FC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консультационной помощи членам профсоюза</w:t>
            </w:r>
          </w:p>
        </w:tc>
        <w:tc>
          <w:tcPr>
            <w:tcW w:w="1671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551" w:type="dxa"/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595970" w:rsidRPr="0009043B" w:rsidRDefault="00595970" w:rsidP="00595970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595970" w:rsidRPr="0009043B" w:rsidRDefault="00595970" w:rsidP="00595970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bCs/>
          <w:sz w:val="28"/>
          <w:szCs w:val="28"/>
        </w:rPr>
        <w:t>3.3. Мероприятия по контролю за охраной труда и техникой безопасности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181"/>
        <w:gridCol w:w="1616"/>
        <w:gridCol w:w="2551"/>
      </w:tblGrid>
      <w:tr w:rsidR="00595970" w:rsidRPr="0009043B" w:rsidTr="004A11FC">
        <w:trPr>
          <w:jc w:val="center"/>
        </w:trPr>
        <w:tc>
          <w:tcPr>
            <w:tcW w:w="6181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16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плана работы общественных инспекторов по охране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Делегирование представителей профсоюзного комитета в состав комиссий по охране труда для осуществления общественного контроля за состоянием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за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70" w:rsidRPr="0009043B" w:rsidRDefault="00595970" w:rsidP="004A11FC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 за соблюдением  правил охраны труда в учреждении и профилактике производственного травматизма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70" w:rsidRPr="0009043B" w:rsidRDefault="00595970" w:rsidP="004A11FC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70" w:rsidRPr="0009043B" w:rsidRDefault="00595970" w:rsidP="004A11FC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Проверка технического состояния зданий 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70" w:rsidRPr="0009043B" w:rsidRDefault="00595970" w:rsidP="004A11FC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Участие в проведении Дней охраны труда согласно плану мероприятий по охране труда в учреждении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70" w:rsidRPr="0009043B" w:rsidRDefault="00595970" w:rsidP="004A11FC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Совместно с администрацией анализировать работу по подготовке учреждения к новому учебному году: планирование соответствующих мероприятий для ремонта кабинетов, спортзала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70" w:rsidRPr="0009043B" w:rsidRDefault="00595970" w:rsidP="004A11FC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Участие в разработке и согласовании плана мероприятий по охране труда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70" w:rsidRPr="0009043B" w:rsidRDefault="00595970" w:rsidP="004A11FC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Контроль за 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реализацией мероприятий Директивы Президента Республики Беларусь от 11.03.2004 №1 «О мерах по укреплению 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общественной безопасности и дисциплины»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59597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И.А.</w:t>
            </w:r>
          </w:p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595970" w:rsidRPr="0009043B" w:rsidRDefault="00595970" w:rsidP="00595970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595970" w:rsidRPr="0009043B" w:rsidRDefault="00595970" w:rsidP="00595970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 xml:space="preserve">3.4. Культурно-массовые и физкультурно-оздоровительные мероприятия 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2551"/>
      </w:tblGrid>
      <w:tr w:rsidR="00595970" w:rsidRPr="0009043B" w:rsidTr="004A11FC">
        <w:trPr>
          <w:jc w:val="center"/>
        </w:trPr>
        <w:tc>
          <w:tcPr>
            <w:tcW w:w="6238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Проведение мероприятий к праздникам: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День знаний, День учителя, День матери, День отца, Новый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Работа по организации  отдыха членов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70" w:rsidRPr="0009043B" w:rsidRDefault="00595970" w:rsidP="004A11FC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больничных листков. </w:t>
            </w: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Работа по оздоровлению и санаторно-курортному лечению членов</w:t>
            </w:r>
            <w:r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 xml:space="preserve"> Профсоюза</w:t>
            </w: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 xml:space="preserve">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595970" w:rsidRPr="0009043B" w:rsidTr="004A11F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Организация экскурсий для членов профсоюза (в </w:t>
            </w:r>
            <w:proofErr w:type="spellStart"/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т.ч</w:t>
            </w:r>
            <w:proofErr w:type="spellEnd"/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. </w:t>
            </w:r>
            <w:r w:rsidRPr="0009043B">
              <w:rPr>
                <w:rFonts w:ascii="Times New Roman" w:hAnsi="Times New Roman" w:cstheme="minorBidi"/>
                <w:sz w:val="28"/>
                <w:szCs w:val="28"/>
              </w:rPr>
              <w:t>ТЭУП «</w:t>
            </w:r>
            <w:proofErr w:type="spellStart"/>
            <w:r w:rsidRPr="0009043B">
              <w:rPr>
                <w:rFonts w:ascii="Times New Roman" w:hAnsi="Times New Roman" w:cstheme="minorBidi"/>
                <w:sz w:val="28"/>
                <w:szCs w:val="28"/>
              </w:rPr>
              <w:t>Беларустурист</w:t>
            </w:r>
            <w:proofErr w:type="spellEnd"/>
            <w:r w:rsidRPr="0009043B">
              <w:rPr>
                <w:rFonts w:ascii="Times New Roman" w:hAnsi="Times New Roman" w:cstheme="minorBidi"/>
                <w:sz w:val="28"/>
                <w:szCs w:val="28"/>
              </w:rPr>
              <w:t>»</w:t>
            </w: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70" w:rsidRPr="0009043B" w:rsidRDefault="00595970" w:rsidP="004A11F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:rsidR="00595970" w:rsidRPr="0009043B" w:rsidRDefault="00595970" w:rsidP="00595970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595970" w:rsidRDefault="00595970" w:rsidP="00595970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</w:t>
      </w:r>
    </w:p>
    <w:p w:rsidR="00595970" w:rsidRPr="00595970" w:rsidRDefault="00595970" w:rsidP="00595970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 w:rsidRPr="0009043B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</w:t>
      </w:r>
      <w:r w:rsidRPr="0009043B">
        <w:rPr>
          <w:rFonts w:ascii="Times New Roman" w:eastAsiaTheme="minorHAnsi" w:hAnsi="Times New Roman"/>
          <w:sz w:val="28"/>
          <w:szCs w:val="28"/>
        </w:rPr>
        <w:tab/>
      </w:r>
      <w:r w:rsidRPr="0009043B">
        <w:rPr>
          <w:rFonts w:ascii="Times New Roman" w:eastAsiaTheme="minorHAnsi" w:hAnsi="Times New Roman"/>
          <w:sz w:val="28"/>
          <w:szCs w:val="28"/>
        </w:rPr>
        <w:tab/>
      </w:r>
      <w:r w:rsidRPr="0009043B">
        <w:rPr>
          <w:rFonts w:ascii="Times New Roman" w:eastAsiaTheme="minorHAnsi" w:hAnsi="Times New Roman"/>
          <w:sz w:val="28"/>
          <w:szCs w:val="28"/>
        </w:rPr>
        <w:tab/>
      </w:r>
      <w:r w:rsidRPr="0009043B">
        <w:rPr>
          <w:rFonts w:ascii="Times New Roman" w:eastAsiaTheme="minorHAnsi" w:hAnsi="Times New Roman"/>
          <w:sz w:val="28"/>
          <w:szCs w:val="28"/>
        </w:rPr>
        <w:tab/>
      </w:r>
      <w:r w:rsidRPr="0009043B">
        <w:rPr>
          <w:rFonts w:ascii="Times New Roman" w:eastAsiaTheme="minorHAnsi" w:hAnsi="Times New Roman"/>
          <w:sz w:val="28"/>
          <w:szCs w:val="28"/>
        </w:rPr>
        <w:tab/>
      </w:r>
      <w:proofErr w:type="spellStart"/>
      <w:r>
        <w:rPr>
          <w:rFonts w:ascii="Times New Roman" w:eastAsiaTheme="minorHAnsi" w:hAnsi="Times New Roman"/>
          <w:sz w:val="30"/>
          <w:szCs w:val="30"/>
        </w:rPr>
        <w:t>И.А.Юрчак</w:t>
      </w:r>
      <w:proofErr w:type="spellEnd"/>
    </w:p>
    <w:p w:rsidR="00F55D91" w:rsidRPr="00595970" w:rsidRDefault="00F55D91" w:rsidP="00595970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F55D91" w:rsidRPr="0059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1842"/>
    <w:multiLevelType w:val="hybridMultilevel"/>
    <w:tmpl w:val="A914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F056F"/>
    <w:multiLevelType w:val="hybridMultilevel"/>
    <w:tmpl w:val="23E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8084AC0"/>
    <w:multiLevelType w:val="hybridMultilevel"/>
    <w:tmpl w:val="27C06588"/>
    <w:lvl w:ilvl="0" w:tplc="1A707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43617"/>
    <w:multiLevelType w:val="hybridMultilevel"/>
    <w:tmpl w:val="1AD6F26E"/>
    <w:lvl w:ilvl="0" w:tplc="09BE41B8">
      <w:start w:val="1"/>
      <w:numFmt w:val="decimal"/>
      <w:lvlText w:val="%1."/>
      <w:lvlJc w:val="left"/>
      <w:pPr>
        <w:ind w:left="23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70"/>
    <w:rsid w:val="00355C8B"/>
    <w:rsid w:val="00595970"/>
    <w:rsid w:val="00F5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5024"/>
  <w15:chartTrackingRefBased/>
  <w15:docId w15:val="{EB382A73-FD6A-4CB6-A5B5-57975A88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70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59597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1691</Words>
  <Characters>9645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</dc:creator>
  <cp:keywords/>
  <dc:description/>
  <cp:lastModifiedBy>DS-2</cp:lastModifiedBy>
  <cp:revision>2</cp:revision>
  <dcterms:created xsi:type="dcterms:W3CDTF">2024-09-05T07:31:00Z</dcterms:created>
  <dcterms:modified xsi:type="dcterms:W3CDTF">2024-09-05T07:41:00Z</dcterms:modified>
</cp:coreProperties>
</file>