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F3" w:rsidRPr="00B96E74" w:rsidRDefault="001B4D87" w:rsidP="00B535F3">
      <w:pPr>
        <w:pStyle w:val="a6"/>
        <w:shd w:val="clear" w:color="auto" w:fill="FFFFFF"/>
        <w:spacing w:before="138" w:beforeAutospacing="0" w:after="166" w:afterAutospacing="0"/>
        <w:rPr>
          <w:rFonts w:ascii="Tahoma" w:hAnsi="Tahoma" w:cs="Tahoma"/>
          <w:color w:val="111111"/>
          <w:sz w:val="28"/>
          <w:szCs w:val="28"/>
        </w:rPr>
      </w:pPr>
      <w:r w:rsidRPr="00B96E74">
        <w:rPr>
          <w:color w:val="0D0D0D"/>
          <w:sz w:val="28"/>
          <w:szCs w:val="28"/>
        </w:rPr>
        <w:t xml:space="preserve">  </w:t>
      </w:r>
      <w:r w:rsidR="00B535F3" w:rsidRPr="00B96E74">
        <w:rPr>
          <w:color w:val="111111"/>
          <w:sz w:val="28"/>
          <w:szCs w:val="28"/>
        </w:rPr>
        <w:t>Государственное учреждение образования                      УТВЕРЖДЕНО</w:t>
      </w:r>
    </w:p>
    <w:p w:rsidR="00B535F3" w:rsidRPr="00B96E74" w:rsidRDefault="00B535F3" w:rsidP="00B535F3">
      <w:pPr>
        <w:pStyle w:val="a6"/>
        <w:shd w:val="clear" w:color="auto" w:fill="FFFFFF"/>
        <w:spacing w:before="138" w:beforeAutospacing="0" w:after="166" w:afterAutospacing="0"/>
        <w:rPr>
          <w:rFonts w:ascii="Tahoma" w:hAnsi="Tahoma" w:cs="Tahoma"/>
          <w:color w:val="111111"/>
          <w:sz w:val="28"/>
          <w:szCs w:val="28"/>
        </w:rPr>
      </w:pPr>
      <w:r w:rsidRPr="00B96E74">
        <w:rPr>
          <w:color w:val="111111"/>
          <w:sz w:val="28"/>
          <w:szCs w:val="28"/>
        </w:rPr>
        <w:t>   «Детский сад №24 г</w:t>
      </w:r>
      <w:proofErr w:type="gramStart"/>
      <w:r w:rsidRPr="00B96E74">
        <w:rPr>
          <w:color w:val="111111"/>
          <w:sz w:val="28"/>
          <w:szCs w:val="28"/>
        </w:rPr>
        <w:t>.М</w:t>
      </w:r>
      <w:proofErr w:type="gramEnd"/>
      <w:r w:rsidRPr="00B96E74">
        <w:rPr>
          <w:color w:val="111111"/>
          <w:sz w:val="28"/>
          <w:szCs w:val="28"/>
        </w:rPr>
        <w:t>озыря»                                           протокол общего собрания</w:t>
      </w:r>
    </w:p>
    <w:p w:rsidR="00B535F3" w:rsidRPr="00B96E74" w:rsidRDefault="00B535F3" w:rsidP="00B535F3">
      <w:pPr>
        <w:pStyle w:val="a6"/>
        <w:shd w:val="clear" w:color="auto" w:fill="FFFFFF"/>
        <w:spacing w:before="138" w:beforeAutospacing="0" w:after="166" w:afterAutospacing="0"/>
        <w:rPr>
          <w:rFonts w:ascii="Tahoma" w:hAnsi="Tahoma" w:cs="Tahoma"/>
          <w:color w:val="111111"/>
          <w:sz w:val="28"/>
          <w:szCs w:val="28"/>
        </w:rPr>
      </w:pPr>
      <w:r w:rsidRPr="00B96E74">
        <w:rPr>
          <w:color w:val="111111"/>
          <w:sz w:val="28"/>
          <w:szCs w:val="28"/>
        </w:rPr>
        <w:t>                                                                                               попечительского совета</w:t>
      </w:r>
    </w:p>
    <w:p w:rsidR="00B535F3" w:rsidRPr="00B96E74" w:rsidRDefault="00B535F3" w:rsidP="00B535F3">
      <w:pPr>
        <w:pStyle w:val="a6"/>
        <w:shd w:val="clear" w:color="auto" w:fill="FFFFFF"/>
        <w:spacing w:before="138" w:beforeAutospacing="0" w:after="166" w:afterAutospacing="0"/>
        <w:rPr>
          <w:rFonts w:ascii="Tahoma" w:hAnsi="Tahoma" w:cs="Tahoma"/>
          <w:color w:val="111111"/>
          <w:sz w:val="28"/>
          <w:szCs w:val="28"/>
        </w:rPr>
      </w:pPr>
      <w:r w:rsidRPr="00B96E74">
        <w:rPr>
          <w:color w:val="111111"/>
          <w:sz w:val="28"/>
          <w:szCs w:val="28"/>
        </w:rPr>
        <w:t>                                                                                               №1 от 0</w:t>
      </w:r>
      <w:r w:rsidR="00ED218A" w:rsidRPr="00B96E74">
        <w:rPr>
          <w:color w:val="111111"/>
          <w:sz w:val="28"/>
          <w:szCs w:val="28"/>
        </w:rPr>
        <w:t>1</w:t>
      </w:r>
      <w:r w:rsidRPr="00B96E74">
        <w:rPr>
          <w:color w:val="111111"/>
          <w:sz w:val="28"/>
          <w:szCs w:val="28"/>
        </w:rPr>
        <w:t>.1</w:t>
      </w:r>
      <w:r w:rsidR="00ED218A" w:rsidRPr="00B96E74">
        <w:rPr>
          <w:color w:val="111111"/>
          <w:sz w:val="28"/>
          <w:szCs w:val="28"/>
        </w:rPr>
        <w:t>0</w:t>
      </w:r>
      <w:r w:rsidRPr="00B96E74">
        <w:rPr>
          <w:color w:val="111111"/>
          <w:sz w:val="28"/>
          <w:szCs w:val="28"/>
        </w:rPr>
        <w:t>.202</w:t>
      </w:r>
      <w:r w:rsidR="00ED218A" w:rsidRPr="00B96E74">
        <w:rPr>
          <w:color w:val="111111"/>
          <w:sz w:val="28"/>
          <w:szCs w:val="28"/>
        </w:rPr>
        <w:t>4</w:t>
      </w:r>
    </w:p>
    <w:p w:rsidR="001B4D87" w:rsidRPr="001B4D87" w:rsidRDefault="001B4D87" w:rsidP="001B4D87">
      <w:pPr>
        <w:rPr>
          <w:color w:val="0D0D0D"/>
          <w:szCs w:val="30"/>
        </w:rPr>
      </w:pPr>
      <w:r w:rsidRPr="001B4D87">
        <w:rPr>
          <w:color w:val="0D0D0D"/>
          <w:szCs w:val="30"/>
        </w:rPr>
        <w:t xml:space="preserve">                                                     ПЛАН РАБОТЫ </w:t>
      </w:r>
    </w:p>
    <w:p w:rsidR="001B4D87" w:rsidRPr="001B4D87" w:rsidRDefault="001B4D87" w:rsidP="001B4D87">
      <w:pPr>
        <w:rPr>
          <w:color w:val="0D0D0D"/>
          <w:szCs w:val="30"/>
        </w:rPr>
      </w:pPr>
      <w:r w:rsidRPr="001B4D87">
        <w:rPr>
          <w:color w:val="0D0D0D"/>
          <w:szCs w:val="30"/>
        </w:rPr>
        <w:t xml:space="preserve">                    Попечительского совета г</w:t>
      </w:r>
      <w:r w:rsidRPr="001B4D87">
        <w:rPr>
          <w:iCs/>
          <w:color w:val="0D0D0D"/>
          <w:szCs w:val="30"/>
        </w:rPr>
        <w:t>осударственного</w:t>
      </w:r>
      <w:r w:rsidRPr="001B4D87">
        <w:rPr>
          <w:color w:val="0D0D0D"/>
          <w:szCs w:val="30"/>
        </w:rPr>
        <w:t xml:space="preserve"> </w:t>
      </w:r>
      <w:r w:rsidRPr="001B4D87">
        <w:rPr>
          <w:iCs/>
          <w:color w:val="0D0D0D"/>
          <w:szCs w:val="30"/>
        </w:rPr>
        <w:t>учреждения</w:t>
      </w:r>
      <w:r w:rsidRPr="001B4D87">
        <w:rPr>
          <w:color w:val="0D0D0D"/>
          <w:szCs w:val="30"/>
        </w:rPr>
        <w:t xml:space="preserve"> </w:t>
      </w:r>
    </w:p>
    <w:p w:rsidR="001B4D87" w:rsidRPr="001B4D87" w:rsidRDefault="001B4D87" w:rsidP="001B4D87">
      <w:pPr>
        <w:rPr>
          <w:color w:val="0D0D0D"/>
          <w:szCs w:val="30"/>
        </w:rPr>
      </w:pPr>
      <w:r w:rsidRPr="001B4D87">
        <w:rPr>
          <w:iCs/>
          <w:color w:val="0D0D0D"/>
          <w:szCs w:val="30"/>
        </w:rPr>
        <w:t xml:space="preserve">      образования</w:t>
      </w:r>
      <w:r w:rsidRPr="001B4D87">
        <w:rPr>
          <w:color w:val="0D0D0D"/>
          <w:szCs w:val="30"/>
        </w:rPr>
        <w:t xml:space="preserve"> </w:t>
      </w:r>
      <w:r w:rsidRPr="001B4D87">
        <w:rPr>
          <w:iCs/>
          <w:color w:val="0D0D0D"/>
          <w:szCs w:val="30"/>
        </w:rPr>
        <w:t xml:space="preserve">«Детский сад № </w:t>
      </w:r>
      <w:smartTag w:uri="urn:schemas-microsoft-com:office:smarttags" w:element="metricconverter">
        <w:smartTagPr>
          <w:attr w:name="ProductID" w:val="24 г"/>
        </w:smartTagPr>
        <w:r w:rsidRPr="001B4D87">
          <w:rPr>
            <w:iCs/>
            <w:color w:val="0D0D0D"/>
            <w:szCs w:val="30"/>
          </w:rPr>
          <w:t>24 г</w:t>
        </w:r>
      </w:smartTag>
      <w:proofErr w:type="gramStart"/>
      <w:r w:rsidRPr="001B4D87">
        <w:rPr>
          <w:iCs/>
          <w:color w:val="0D0D0D"/>
          <w:szCs w:val="30"/>
        </w:rPr>
        <w:t>.М</w:t>
      </w:r>
      <w:proofErr w:type="gramEnd"/>
      <w:r w:rsidRPr="001B4D87">
        <w:rPr>
          <w:iCs/>
          <w:color w:val="0D0D0D"/>
          <w:szCs w:val="30"/>
        </w:rPr>
        <w:t xml:space="preserve">озыря» </w:t>
      </w:r>
      <w:r w:rsidRPr="001B4D87">
        <w:rPr>
          <w:color w:val="0D0D0D"/>
          <w:szCs w:val="30"/>
        </w:rPr>
        <w:t>на 202</w:t>
      </w:r>
      <w:r w:rsidR="00ED218A">
        <w:rPr>
          <w:color w:val="0D0D0D"/>
          <w:szCs w:val="30"/>
        </w:rPr>
        <w:t>4</w:t>
      </w:r>
      <w:r w:rsidRPr="001B4D87">
        <w:rPr>
          <w:color w:val="0D0D0D"/>
          <w:szCs w:val="30"/>
        </w:rPr>
        <w:t>/202</w:t>
      </w:r>
      <w:r w:rsidR="00ED218A">
        <w:rPr>
          <w:color w:val="0D0D0D"/>
          <w:szCs w:val="30"/>
        </w:rPr>
        <w:t>5</w:t>
      </w:r>
      <w:r w:rsidRPr="001B4D87">
        <w:rPr>
          <w:color w:val="0D0D0D"/>
          <w:szCs w:val="30"/>
        </w:rPr>
        <w:t xml:space="preserve"> учебный год</w:t>
      </w:r>
    </w:p>
    <w:p w:rsidR="001B4D87" w:rsidRPr="001B4D87" w:rsidRDefault="001B4D87" w:rsidP="001B4D87">
      <w:pPr>
        <w:rPr>
          <w:color w:val="0D0D0D"/>
          <w:szCs w:val="30"/>
        </w:rPr>
      </w:pP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520"/>
        <w:gridCol w:w="1418"/>
        <w:gridCol w:w="2551"/>
      </w:tblGrid>
      <w:tr w:rsidR="001B4D87" w:rsidRPr="001B4D87" w:rsidTr="007A6E46">
        <w:tc>
          <w:tcPr>
            <w:tcW w:w="568" w:type="dxa"/>
          </w:tcPr>
          <w:p w:rsidR="001B4D87" w:rsidRPr="001B4D87" w:rsidRDefault="001B4D87" w:rsidP="007A6E46">
            <w:pPr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>№</w:t>
            </w:r>
          </w:p>
        </w:tc>
        <w:tc>
          <w:tcPr>
            <w:tcW w:w="6520" w:type="dxa"/>
          </w:tcPr>
          <w:p w:rsidR="001B4D87" w:rsidRPr="001B4D87" w:rsidRDefault="001B4D87" w:rsidP="007A6E46">
            <w:pPr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>Содержание работы</w:t>
            </w:r>
          </w:p>
        </w:tc>
        <w:tc>
          <w:tcPr>
            <w:tcW w:w="1418" w:type="dxa"/>
          </w:tcPr>
          <w:p w:rsidR="001B4D87" w:rsidRPr="001B4D87" w:rsidRDefault="001B4D87" w:rsidP="007A6E46">
            <w:pPr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 xml:space="preserve">    Срок </w:t>
            </w:r>
          </w:p>
        </w:tc>
        <w:tc>
          <w:tcPr>
            <w:tcW w:w="2551" w:type="dxa"/>
          </w:tcPr>
          <w:p w:rsidR="001B4D87" w:rsidRPr="001B4D87" w:rsidRDefault="001B4D87" w:rsidP="007A6E46">
            <w:pPr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>Ответственный</w:t>
            </w:r>
          </w:p>
          <w:p w:rsidR="001B4D87" w:rsidRPr="001B4D87" w:rsidRDefault="001B4D87" w:rsidP="007A6E46">
            <w:pPr>
              <w:rPr>
                <w:color w:val="0D0D0D"/>
                <w:szCs w:val="30"/>
              </w:rPr>
            </w:pPr>
          </w:p>
        </w:tc>
      </w:tr>
      <w:tr w:rsidR="001B4D87" w:rsidRPr="001B4D87" w:rsidTr="007A6E46">
        <w:tc>
          <w:tcPr>
            <w:tcW w:w="568" w:type="dxa"/>
          </w:tcPr>
          <w:p w:rsidR="001B4D87" w:rsidRPr="001B4D87" w:rsidRDefault="001B4D87" w:rsidP="007A6E46">
            <w:pPr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>1</w:t>
            </w:r>
          </w:p>
        </w:tc>
        <w:tc>
          <w:tcPr>
            <w:tcW w:w="6520" w:type="dxa"/>
          </w:tcPr>
          <w:p w:rsidR="001B4D87" w:rsidRPr="001B4D87" w:rsidRDefault="001B4D87" w:rsidP="007A6E46">
            <w:pPr>
              <w:jc w:val="both"/>
              <w:rPr>
                <w:color w:val="0D0D0D"/>
                <w:szCs w:val="30"/>
              </w:rPr>
            </w:pPr>
            <w:r w:rsidRPr="001B4D87">
              <w:rPr>
                <w:b/>
                <w:color w:val="0D0D0D"/>
                <w:szCs w:val="30"/>
              </w:rPr>
              <w:t>Общее собрание №1</w:t>
            </w:r>
          </w:p>
          <w:p w:rsidR="001B4D87" w:rsidRPr="001B4D87" w:rsidRDefault="001B4D87" w:rsidP="007A6E46">
            <w:pPr>
              <w:jc w:val="both"/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 xml:space="preserve">1.Ознакомление с Положением о попечительском совете учреждения образования, утвержденном  Постановлением  Министерства образования 25.07.2011 №146. </w:t>
            </w:r>
          </w:p>
          <w:p w:rsidR="001B4D87" w:rsidRPr="001B4D87" w:rsidRDefault="001B4D87" w:rsidP="007A6E46">
            <w:pPr>
              <w:jc w:val="both"/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 xml:space="preserve">2.Выборы правления Попечительского совета, председателя правления, заместителя председателя, секретаря. </w:t>
            </w:r>
          </w:p>
          <w:p w:rsidR="001B4D87" w:rsidRPr="001B4D87" w:rsidRDefault="001B4D87" w:rsidP="007A6E46">
            <w:pPr>
              <w:jc w:val="both"/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>3.Обсуждение и утверждение плана работы Попечительского совета на 202</w:t>
            </w:r>
            <w:r w:rsidR="00ED218A">
              <w:rPr>
                <w:color w:val="0D0D0D"/>
                <w:szCs w:val="30"/>
              </w:rPr>
              <w:t>4</w:t>
            </w:r>
            <w:r w:rsidRPr="001B4D87">
              <w:rPr>
                <w:color w:val="0D0D0D"/>
                <w:szCs w:val="30"/>
              </w:rPr>
              <w:t>/202</w:t>
            </w:r>
            <w:r w:rsidR="00ED218A">
              <w:rPr>
                <w:color w:val="0D0D0D"/>
                <w:szCs w:val="30"/>
              </w:rPr>
              <w:t>5</w:t>
            </w:r>
            <w:r w:rsidRPr="001B4D87">
              <w:rPr>
                <w:color w:val="0D0D0D"/>
                <w:szCs w:val="30"/>
              </w:rPr>
              <w:t xml:space="preserve"> учебный  год.  </w:t>
            </w:r>
          </w:p>
          <w:p w:rsidR="001B4D87" w:rsidRPr="001B4D87" w:rsidRDefault="001B4D87" w:rsidP="007A6E46">
            <w:pPr>
              <w:jc w:val="both"/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>4.Отчет о проделанной работе за предыдущий 202</w:t>
            </w:r>
            <w:r w:rsidR="00ED218A">
              <w:rPr>
                <w:color w:val="0D0D0D"/>
                <w:szCs w:val="30"/>
              </w:rPr>
              <w:t>4</w:t>
            </w:r>
            <w:r w:rsidRPr="001B4D87">
              <w:rPr>
                <w:color w:val="0D0D0D"/>
                <w:szCs w:val="30"/>
              </w:rPr>
              <w:t>/202</w:t>
            </w:r>
            <w:r w:rsidR="00ED218A">
              <w:rPr>
                <w:color w:val="0D0D0D"/>
                <w:szCs w:val="30"/>
              </w:rPr>
              <w:t>5</w:t>
            </w:r>
            <w:r w:rsidRPr="001B4D87">
              <w:rPr>
                <w:color w:val="0D0D0D"/>
                <w:szCs w:val="30"/>
              </w:rPr>
              <w:t xml:space="preserve"> учебный год.</w:t>
            </w:r>
          </w:p>
          <w:p w:rsidR="001B4D87" w:rsidRPr="001B4D87" w:rsidRDefault="001B4D87" w:rsidP="007A6E46">
            <w:pPr>
              <w:jc w:val="both"/>
              <w:rPr>
                <w:color w:val="0D0D0D"/>
                <w:szCs w:val="30"/>
              </w:rPr>
            </w:pPr>
          </w:p>
        </w:tc>
        <w:tc>
          <w:tcPr>
            <w:tcW w:w="1418" w:type="dxa"/>
          </w:tcPr>
          <w:p w:rsidR="001B4D87" w:rsidRPr="001B4D87" w:rsidRDefault="001B4D87" w:rsidP="007A6E46">
            <w:pPr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 xml:space="preserve">  Октябрь</w:t>
            </w:r>
          </w:p>
          <w:p w:rsidR="001B4D87" w:rsidRPr="001B4D87" w:rsidRDefault="001B4D87" w:rsidP="00ED218A">
            <w:pPr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 xml:space="preserve">     202</w:t>
            </w:r>
            <w:r w:rsidR="00ED218A">
              <w:rPr>
                <w:color w:val="0D0D0D"/>
                <w:szCs w:val="30"/>
              </w:rPr>
              <w:t>4</w:t>
            </w:r>
          </w:p>
        </w:tc>
        <w:tc>
          <w:tcPr>
            <w:tcW w:w="2551" w:type="dxa"/>
          </w:tcPr>
          <w:p w:rsidR="001B4D87" w:rsidRPr="001B4D87" w:rsidRDefault="001B4D87" w:rsidP="007A6E46">
            <w:pPr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 xml:space="preserve">Заведующий </w:t>
            </w:r>
          </w:p>
          <w:p w:rsidR="001B4D87" w:rsidRPr="001B4D87" w:rsidRDefault="001B4D87" w:rsidP="007A6E46">
            <w:pPr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>Бондаренко В.А.</w:t>
            </w:r>
          </w:p>
          <w:p w:rsidR="001B4D87" w:rsidRPr="001B4D87" w:rsidRDefault="001B4D87" w:rsidP="007A6E46">
            <w:pPr>
              <w:rPr>
                <w:color w:val="0D0D0D"/>
                <w:szCs w:val="30"/>
              </w:rPr>
            </w:pPr>
          </w:p>
        </w:tc>
      </w:tr>
      <w:tr w:rsidR="001B4D87" w:rsidRPr="001B4D87" w:rsidTr="007A6E46">
        <w:tc>
          <w:tcPr>
            <w:tcW w:w="568" w:type="dxa"/>
          </w:tcPr>
          <w:p w:rsidR="001B4D87" w:rsidRPr="001B4D87" w:rsidRDefault="001B4D87" w:rsidP="007A6E46">
            <w:pPr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>2</w:t>
            </w:r>
          </w:p>
        </w:tc>
        <w:tc>
          <w:tcPr>
            <w:tcW w:w="6520" w:type="dxa"/>
          </w:tcPr>
          <w:p w:rsidR="001B4D87" w:rsidRPr="001B4D87" w:rsidRDefault="001B4D87" w:rsidP="007A6E46">
            <w:pPr>
              <w:jc w:val="both"/>
              <w:rPr>
                <w:b/>
                <w:color w:val="0D0D0D"/>
                <w:szCs w:val="30"/>
              </w:rPr>
            </w:pPr>
            <w:r w:rsidRPr="001B4D87">
              <w:rPr>
                <w:b/>
                <w:color w:val="0D0D0D"/>
                <w:szCs w:val="30"/>
              </w:rPr>
              <w:t>Заседание совета№2</w:t>
            </w:r>
          </w:p>
          <w:p w:rsidR="001B4D87" w:rsidRPr="001B4D87" w:rsidRDefault="001B4D87" w:rsidP="007A6E46">
            <w:pPr>
              <w:jc w:val="both"/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>1.Отчет об оприходовании материальных ценностей, поступивших на баланс учреждения образования.</w:t>
            </w:r>
          </w:p>
          <w:p w:rsidR="001B4D87" w:rsidRPr="001B4D87" w:rsidRDefault="001B4D87" w:rsidP="007A6E46">
            <w:pPr>
              <w:jc w:val="both"/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>2.Видеотчет о проделанной работе за предыдущий 2023  год.</w:t>
            </w:r>
          </w:p>
          <w:p w:rsidR="001B4D87" w:rsidRPr="001B4D87" w:rsidRDefault="001B4D87" w:rsidP="007A6E46">
            <w:pPr>
              <w:jc w:val="both"/>
              <w:rPr>
                <w:color w:val="0D0D0D"/>
                <w:szCs w:val="30"/>
              </w:rPr>
            </w:pPr>
          </w:p>
        </w:tc>
        <w:tc>
          <w:tcPr>
            <w:tcW w:w="1418" w:type="dxa"/>
          </w:tcPr>
          <w:p w:rsidR="001B4D87" w:rsidRPr="001B4D87" w:rsidRDefault="001B4D87" w:rsidP="007A6E46">
            <w:pPr>
              <w:jc w:val="center"/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 xml:space="preserve">Январь </w:t>
            </w:r>
          </w:p>
          <w:p w:rsidR="001B4D87" w:rsidRPr="001B4D87" w:rsidRDefault="001B4D87" w:rsidP="00ED218A">
            <w:pPr>
              <w:jc w:val="center"/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>202</w:t>
            </w:r>
            <w:r w:rsidR="00ED218A">
              <w:rPr>
                <w:color w:val="0D0D0D"/>
                <w:szCs w:val="30"/>
              </w:rPr>
              <w:t>5</w:t>
            </w:r>
          </w:p>
        </w:tc>
        <w:tc>
          <w:tcPr>
            <w:tcW w:w="2551" w:type="dxa"/>
          </w:tcPr>
          <w:p w:rsidR="001B4D87" w:rsidRPr="001B4D87" w:rsidRDefault="001B4D87" w:rsidP="007A6E46">
            <w:pPr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 xml:space="preserve">Заведующий </w:t>
            </w:r>
          </w:p>
          <w:p w:rsidR="001B4D87" w:rsidRPr="001B4D87" w:rsidRDefault="001B4D87" w:rsidP="007A6E46">
            <w:pPr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>Бондаренко В.А.</w:t>
            </w:r>
          </w:p>
        </w:tc>
      </w:tr>
      <w:tr w:rsidR="001B4D87" w:rsidRPr="001B4D87" w:rsidTr="007A6E46">
        <w:tc>
          <w:tcPr>
            <w:tcW w:w="568" w:type="dxa"/>
          </w:tcPr>
          <w:p w:rsidR="001B4D87" w:rsidRPr="001B4D87" w:rsidRDefault="001B4D87" w:rsidP="007A6E46">
            <w:pPr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>3</w:t>
            </w:r>
          </w:p>
        </w:tc>
        <w:tc>
          <w:tcPr>
            <w:tcW w:w="6520" w:type="dxa"/>
          </w:tcPr>
          <w:p w:rsidR="001B4D87" w:rsidRPr="001B4D87" w:rsidRDefault="001B4D87" w:rsidP="007A6E46">
            <w:pPr>
              <w:jc w:val="both"/>
              <w:rPr>
                <w:b/>
                <w:color w:val="0D0D0D"/>
                <w:szCs w:val="30"/>
              </w:rPr>
            </w:pPr>
            <w:r w:rsidRPr="001B4D87">
              <w:rPr>
                <w:b/>
                <w:color w:val="0D0D0D"/>
                <w:szCs w:val="30"/>
              </w:rPr>
              <w:t>Заседание совета№3</w:t>
            </w:r>
          </w:p>
          <w:p w:rsidR="001B4D87" w:rsidRPr="001B4D87" w:rsidRDefault="001B4D87" w:rsidP="007A6E46">
            <w:pPr>
              <w:jc w:val="both"/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 xml:space="preserve">1.Приобретение строительных и сантехнических материалов, </w:t>
            </w:r>
            <w:proofErr w:type="spellStart"/>
            <w:r w:rsidRPr="001B4D87">
              <w:rPr>
                <w:color w:val="0D0D0D"/>
                <w:szCs w:val="30"/>
              </w:rPr>
              <w:t>хозинвентаря</w:t>
            </w:r>
            <w:proofErr w:type="spellEnd"/>
            <w:r w:rsidRPr="001B4D87">
              <w:rPr>
                <w:color w:val="0D0D0D"/>
                <w:szCs w:val="30"/>
              </w:rPr>
              <w:t>, извести, краски, покраска надворного спортивного и игрового оборудования</w:t>
            </w:r>
            <w:proofErr w:type="gramStart"/>
            <w:r w:rsidRPr="001B4D87">
              <w:rPr>
                <w:color w:val="0D0D0D"/>
                <w:szCs w:val="30"/>
              </w:rPr>
              <w:t>.(</w:t>
            </w:r>
            <w:proofErr w:type="gramEnd"/>
            <w:r w:rsidRPr="001B4D87">
              <w:rPr>
                <w:color w:val="0D0D0D"/>
                <w:szCs w:val="30"/>
              </w:rPr>
              <w:t>план ремонта)</w:t>
            </w:r>
          </w:p>
          <w:p w:rsidR="001B4D87" w:rsidRPr="001B4D87" w:rsidRDefault="001B4D87" w:rsidP="007A6E46">
            <w:pPr>
              <w:jc w:val="both"/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>2.Благоустройство территори</w:t>
            </w:r>
            <w:proofErr w:type="gramStart"/>
            <w:r w:rsidRPr="001B4D87">
              <w:rPr>
                <w:color w:val="0D0D0D"/>
                <w:szCs w:val="30"/>
              </w:rPr>
              <w:t>и(</w:t>
            </w:r>
            <w:proofErr w:type="gramEnd"/>
            <w:r w:rsidRPr="001B4D87">
              <w:rPr>
                <w:color w:val="0D0D0D"/>
                <w:szCs w:val="30"/>
              </w:rPr>
              <w:t>субботники)</w:t>
            </w:r>
          </w:p>
          <w:p w:rsidR="001B4D87" w:rsidRPr="001B4D87" w:rsidRDefault="001B4D87" w:rsidP="007A6E46">
            <w:pPr>
              <w:jc w:val="both"/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>3.Подготовка к летнему оздоровительному периоду 202</w:t>
            </w:r>
            <w:r w:rsidR="00ED218A">
              <w:rPr>
                <w:color w:val="0D0D0D"/>
                <w:szCs w:val="30"/>
              </w:rPr>
              <w:t>5</w:t>
            </w:r>
            <w:r w:rsidRPr="001B4D87">
              <w:rPr>
                <w:color w:val="0D0D0D"/>
                <w:szCs w:val="30"/>
              </w:rPr>
              <w:t>г.</w:t>
            </w:r>
          </w:p>
          <w:p w:rsidR="001B4D87" w:rsidRPr="001B4D87" w:rsidRDefault="001B4D87" w:rsidP="007A6E46">
            <w:pPr>
              <w:jc w:val="both"/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>4.О привлечении и использовании безвозмездной спонсорской помощи</w:t>
            </w:r>
          </w:p>
          <w:p w:rsidR="001B4D87" w:rsidRPr="001B4D87" w:rsidRDefault="001B4D87" w:rsidP="007A6E46">
            <w:pPr>
              <w:jc w:val="both"/>
              <w:rPr>
                <w:color w:val="0D0D0D"/>
                <w:szCs w:val="30"/>
              </w:rPr>
            </w:pPr>
          </w:p>
        </w:tc>
        <w:tc>
          <w:tcPr>
            <w:tcW w:w="1418" w:type="dxa"/>
          </w:tcPr>
          <w:p w:rsidR="001B4D87" w:rsidRPr="001B4D87" w:rsidRDefault="001B4D87" w:rsidP="007A6E46">
            <w:pPr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 xml:space="preserve">  </w:t>
            </w:r>
            <w:r w:rsidR="00ED26B1">
              <w:rPr>
                <w:color w:val="0D0D0D"/>
                <w:szCs w:val="30"/>
              </w:rPr>
              <w:t xml:space="preserve">Май </w:t>
            </w:r>
            <w:r w:rsidRPr="001B4D87">
              <w:rPr>
                <w:color w:val="0D0D0D"/>
                <w:szCs w:val="30"/>
              </w:rPr>
              <w:t xml:space="preserve">  </w:t>
            </w:r>
          </w:p>
          <w:p w:rsidR="001B4D87" w:rsidRPr="001B4D87" w:rsidRDefault="001B4D87" w:rsidP="00ED218A">
            <w:pPr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 xml:space="preserve">    202</w:t>
            </w:r>
            <w:r w:rsidR="00ED218A">
              <w:rPr>
                <w:color w:val="0D0D0D"/>
                <w:szCs w:val="30"/>
              </w:rPr>
              <w:t>5</w:t>
            </w:r>
          </w:p>
        </w:tc>
        <w:tc>
          <w:tcPr>
            <w:tcW w:w="2551" w:type="dxa"/>
          </w:tcPr>
          <w:p w:rsidR="001B4D87" w:rsidRPr="001B4D87" w:rsidRDefault="001B4D87" w:rsidP="007A6E46">
            <w:pPr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 xml:space="preserve">1.Заведующий </w:t>
            </w:r>
          </w:p>
          <w:p w:rsidR="001B4D87" w:rsidRPr="001B4D87" w:rsidRDefault="001B4D87" w:rsidP="007A6E46">
            <w:pPr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>Бондаренко В.А.</w:t>
            </w:r>
          </w:p>
          <w:p w:rsidR="001B4D87" w:rsidRPr="001B4D87" w:rsidRDefault="001B4D87" w:rsidP="007A6E46">
            <w:pPr>
              <w:jc w:val="both"/>
              <w:rPr>
                <w:color w:val="0D0D0D"/>
                <w:szCs w:val="30"/>
              </w:rPr>
            </w:pPr>
          </w:p>
          <w:p w:rsidR="001B4D87" w:rsidRPr="001B4D87" w:rsidRDefault="001B4D87" w:rsidP="007A6E46">
            <w:pPr>
              <w:jc w:val="both"/>
              <w:rPr>
                <w:color w:val="0D0D0D"/>
                <w:szCs w:val="30"/>
              </w:rPr>
            </w:pPr>
            <w:r w:rsidRPr="001B4D87">
              <w:rPr>
                <w:color w:val="0D0D0D"/>
                <w:szCs w:val="30"/>
              </w:rPr>
              <w:t xml:space="preserve">2.Председатель ПС </w:t>
            </w:r>
            <w:r w:rsidR="00B535F3">
              <w:rPr>
                <w:color w:val="0D0D0D"/>
                <w:szCs w:val="30"/>
              </w:rPr>
              <w:t>Ющенко Анна Сергеевна</w:t>
            </w:r>
          </w:p>
          <w:p w:rsidR="001B4D87" w:rsidRPr="001B4D87" w:rsidRDefault="001B4D87" w:rsidP="007A6E46">
            <w:pPr>
              <w:jc w:val="both"/>
              <w:rPr>
                <w:color w:val="0D0D0D"/>
                <w:szCs w:val="30"/>
              </w:rPr>
            </w:pPr>
          </w:p>
        </w:tc>
      </w:tr>
    </w:tbl>
    <w:p w:rsidR="00662A81" w:rsidRPr="001B4D87" w:rsidRDefault="00662A81" w:rsidP="005D23C4">
      <w:pPr>
        <w:contextualSpacing/>
        <w:jc w:val="both"/>
        <w:rPr>
          <w:szCs w:val="30"/>
        </w:rPr>
      </w:pPr>
      <w:bookmarkStart w:id="0" w:name="_GoBack"/>
      <w:bookmarkEnd w:id="0"/>
    </w:p>
    <w:sectPr w:rsidR="00662A81" w:rsidRPr="001B4D87" w:rsidSect="001B4D87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47507"/>
    <w:multiLevelType w:val="hybridMultilevel"/>
    <w:tmpl w:val="113808FA"/>
    <w:lvl w:ilvl="0" w:tplc="D844639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B7"/>
    <w:rsid w:val="00063A23"/>
    <w:rsid w:val="000647FD"/>
    <w:rsid w:val="000B123A"/>
    <w:rsid w:val="000C3274"/>
    <w:rsid w:val="000E284A"/>
    <w:rsid w:val="0015044A"/>
    <w:rsid w:val="001511F0"/>
    <w:rsid w:val="001B4D87"/>
    <w:rsid w:val="001F62CA"/>
    <w:rsid w:val="002E31DD"/>
    <w:rsid w:val="00302744"/>
    <w:rsid w:val="00315253"/>
    <w:rsid w:val="003D5AFD"/>
    <w:rsid w:val="0053344B"/>
    <w:rsid w:val="00596DCD"/>
    <w:rsid w:val="005A2D6A"/>
    <w:rsid w:val="005D23C4"/>
    <w:rsid w:val="006436AA"/>
    <w:rsid w:val="00650980"/>
    <w:rsid w:val="00662A81"/>
    <w:rsid w:val="0067180C"/>
    <w:rsid w:val="006E7FB7"/>
    <w:rsid w:val="007C5B2A"/>
    <w:rsid w:val="008603BC"/>
    <w:rsid w:val="008C776F"/>
    <w:rsid w:val="008F1731"/>
    <w:rsid w:val="009172B8"/>
    <w:rsid w:val="009764C0"/>
    <w:rsid w:val="009C018A"/>
    <w:rsid w:val="009F6D43"/>
    <w:rsid w:val="00AD31BD"/>
    <w:rsid w:val="00AF6FFC"/>
    <w:rsid w:val="00B16288"/>
    <w:rsid w:val="00B4725E"/>
    <w:rsid w:val="00B535F3"/>
    <w:rsid w:val="00B96E74"/>
    <w:rsid w:val="00C425EB"/>
    <w:rsid w:val="00DC7954"/>
    <w:rsid w:val="00E13388"/>
    <w:rsid w:val="00E51A0C"/>
    <w:rsid w:val="00ED218A"/>
    <w:rsid w:val="00ED26B1"/>
    <w:rsid w:val="00E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B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E7FB7"/>
    <w:pPr>
      <w:keepNext/>
      <w:jc w:val="center"/>
      <w:outlineLvl w:val="1"/>
    </w:pPr>
    <w:rPr>
      <w:b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7FB7"/>
    <w:pPr>
      <w:jc w:val="center"/>
    </w:pPr>
    <w:rPr>
      <w:b/>
      <w:sz w:val="40"/>
      <w:lang w:val="en-US"/>
    </w:rPr>
  </w:style>
  <w:style w:type="character" w:customStyle="1" w:styleId="a4">
    <w:name w:val="Название Знак"/>
    <w:basedOn w:val="a0"/>
    <w:link w:val="a3"/>
    <w:uiPriority w:val="99"/>
    <w:rsid w:val="006E7FB7"/>
    <w:rPr>
      <w:rFonts w:ascii="Times New Roman" w:eastAsia="Times New Roman" w:hAnsi="Times New Roman" w:cs="Times New Roman"/>
      <w:b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E7FB7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a5">
    <w:name w:val="List Paragraph"/>
    <w:basedOn w:val="a"/>
    <w:uiPriority w:val="34"/>
    <w:qFormat/>
    <w:rsid w:val="006E7FB7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535F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B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E7FB7"/>
    <w:pPr>
      <w:keepNext/>
      <w:jc w:val="center"/>
      <w:outlineLvl w:val="1"/>
    </w:pPr>
    <w:rPr>
      <w:b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7FB7"/>
    <w:pPr>
      <w:jc w:val="center"/>
    </w:pPr>
    <w:rPr>
      <w:b/>
      <w:sz w:val="40"/>
      <w:lang w:val="en-US"/>
    </w:rPr>
  </w:style>
  <w:style w:type="character" w:customStyle="1" w:styleId="a4">
    <w:name w:val="Название Знак"/>
    <w:basedOn w:val="a0"/>
    <w:link w:val="a3"/>
    <w:uiPriority w:val="99"/>
    <w:rsid w:val="006E7FB7"/>
    <w:rPr>
      <w:rFonts w:ascii="Times New Roman" w:eastAsia="Times New Roman" w:hAnsi="Times New Roman" w:cs="Times New Roman"/>
      <w:b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E7FB7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a5">
    <w:name w:val="List Paragraph"/>
    <w:basedOn w:val="a"/>
    <w:uiPriority w:val="34"/>
    <w:qFormat/>
    <w:rsid w:val="006E7FB7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535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6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55C18-204A-4611-A4E3-F3B47B7C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сад-24</cp:lastModifiedBy>
  <cp:revision>3</cp:revision>
  <cp:lastPrinted>2024-11-21T06:53:00Z</cp:lastPrinted>
  <dcterms:created xsi:type="dcterms:W3CDTF">2024-11-21T09:17:00Z</dcterms:created>
  <dcterms:modified xsi:type="dcterms:W3CDTF">2024-11-21T09:20:00Z</dcterms:modified>
</cp:coreProperties>
</file>