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7E" w:rsidRPr="00D74F7E" w:rsidRDefault="00D74F7E" w:rsidP="00D74F7E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организации</w:t>
      </w:r>
    </w:p>
    <w:p w:rsidR="00D74F7E" w:rsidRPr="00D74F7E" w:rsidRDefault="00D74F7E" w:rsidP="00D74F7E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b/>
          <w:sz w:val="28"/>
          <w:szCs w:val="28"/>
          <w:lang w:eastAsia="ru-RU"/>
        </w:rPr>
        <w:t>«Уголка будущего школьника»</w:t>
      </w:r>
    </w:p>
    <w:p w:rsidR="00D74F7E" w:rsidRPr="00D74F7E" w:rsidRDefault="00D74F7E" w:rsidP="00D74F7E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b/>
          <w:sz w:val="28"/>
          <w:szCs w:val="28"/>
          <w:lang w:eastAsia="ru-RU"/>
        </w:rPr>
        <w:t>в старшей группе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   Поступление в школу - важнейший момент в жизни ребенка и его родителей. Успехи его учебной деятельности в школе, адаптация к новым условиям и вхождение в новую систему отношений во многом зависят от его психологической готовности к обучению. Поэтому перед педагогами старших групп стоит задача - сформировать у детей интерес к школе и положительное отношение к ней, желание учиться, стремление занять позицию школьника. Необходимо учитывать, что современному ребенку, живущему в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стрессогенности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сегодняшней жизни, для обеспечения плавного перехода из условий детского сада в школу, требуются дополнительные усилия со стороны педагогов и родителей.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      Информационная подготовка ребенка к обучению в школе, как правило, начинается еще задолго до самого момента поступления в первый класс. Поддерживать и развивать растущий интерес к предстоящему школьному обучению поможет правильно организованная развивающая среда. С помощью внесенных в нее материалов и оборудования решаются следующие задачи: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Обогащение знаний детей о школьной жизни, профессиях в школе, изменении распорядка дня у детей, поступающих в школу.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Обогащение словаря воспитанников по лексической теме «Скоро в школу».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Воспитание у детей самостоятельности в особых моментах жизни, связанных с поступлением в школу, когда ребенок некоторое время должен решать возникающие проблемы самостоятельно.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Профилактика школьных страхов.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Направления работы: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    организация в старших группах «Школьного уголка»;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    изготовление и приобретение наглядных материалов по теме;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    изготовление дидактических игр (включая речевые);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    наработка игровых сюжетов на школьную тематику;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    наработка материалов по развитию у детей самостоятельности;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    каталогизация литературных материалов по теме.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Наглядные материалы: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Набор картинок «Школьные помещения».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Наборы картинок разного формата «Школьные принадлежности» (картинки, сопровожденные короткими стихами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Б.Заходера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Н.Нищевой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Т.Федотовой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Комплект «Скоро в школу» (включает картинки разного формата различной тематики: школьные уроки, распорядок дня школьника в сравнении с распорядком дня дошкольника и др.)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Набор картинок «Школа раньше и сейчас» - для развития представлений детей о школьниках разных времен (отличие в одежде, школьных принадлежностях, классных помещениях и т.д.)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   Дидактические игры - неотъемлемая часть образовательного процесса. Они подбираются таким образом, чтобы в комплексе решалось несколько задач: </w:t>
      </w: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развитие представлений детей о школе, развитие речи и внимания, развитие коммуникативных умений. </w:t>
      </w:r>
      <w:proofErr w:type="gram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«Найди лишний предмет», «Собери портфель», «Чего нельзя брать в школу» - на знание школьных принадлежностей.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«Определи части суток» - на развитие временных представлений и закреплении знаний детей о различии в распорядке дня дошкольника и школьника.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«Дни недели» - закрепление представлений детей о неделе, будних и выходных дней, повторности дней недели.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«Подбери слово к картинке» (для читающих детей).</w:t>
      </w:r>
      <w:r w:rsidRPr="00D74F7E">
        <w:rPr>
          <w:rFonts w:ascii="Times New Roman" w:hAnsi="Times New Roman" w:cs="Times New Roman"/>
          <w:color w:val="111111"/>
          <w:sz w:val="28"/>
          <w:szCs w:val="28"/>
          <w:vertAlign w:val="superscript"/>
          <w:lang w:eastAsia="ru-RU"/>
        </w:rPr>
        <w:t>                 </w:t>
      </w: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  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   Особое место в ряду дидактических игр на школьную тематику занимают словесные, из серии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М.Г.Борисенко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Н.А.Лукиной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«Грамматика в картинках». Общие показатели развития речи современных детей свидетельствуют о том, что у многих из них при нормальном слухе и интеллекте может задерживаться формирование компонентов языка: фонетики, лексики, грамматики. В основе подбора игр - решение взаимосвязанных задач, охватывающих разные стороны речевого развития ребенка. Картотека содержит специально подобранный игровой материал на школьную тематику с учетом соблюдения основных дидактических принципов: наглядности, доступности,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деятельностного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подхода.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 для детей старшего возраста: «Что забыл нарисовать художник?», «Подбери пару», Назови нужное слово» и др.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Игровые сюжеты на школьную тематику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     Значение сюжетно-ролевой игры в развитии детей дошкольного </w:t>
      </w:r>
      <w:proofErr w:type="gram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возраста  неоспоримо</w:t>
      </w:r>
      <w:proofErr w:type="gram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Развитое творческое воображение воспитанника - важнейшее условие формирования готовности к школе. Излишне говорить, что дети старшего дошкольного возраста особенно страдают от общей загруженности и недостатка времени на игру. </w:t>
      </w:r>
      <w:proofErr w:type="gram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Поэтому  тематика</w:t>
      </w:r>
      <w:proofErr w:type="gram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сюжетно-ролевых игр в старшей к школе группе должна быть расширена за счет игр на школьную тематику. Педагогам необходимо разработать </w:t>
      </w:r>
      <w:proofErr w:type="gram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сценарии  и</w:t>
      </w:r>
      <w:proofErr w:type="gram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ввести в практику такие игры, как «Урок математики», «Урок физкультуры», «В школьной столовой».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     В работе по развитию игровых сюжетов можно использовать: 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Разработку и изготовление наглядного материала (картинки и схемы) для обыгрывания ситуаций из жизни школьника по методике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А.Либерман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О.Репиной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Литературные материалы: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«Веселые уроки» - цикл стихов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Г.П.Шалаевой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О.М.Журавлевой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 правилах поведения и общения в школьной жизни, воспитании самостоятельности. Названия стихотворений очень красноречивы: «Собери с собой все, что необходимо для уроков», «Учись просыпаться в школу сам», «Не жадничай в классе», «Береги школьное имущество», «Не скрывай от родителей плохие оценки», и т.д.    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«Всё о школьной жизни» - подборка литературных произведений о школьниках, Дне знаний, о забавных и поучительных эпизодах школьной </w:t>
      </w: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жизни. В подборку входят стихотворения и прозаические произведения отечественных авторов разных поколений.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«Школьные принадлежности» - подборка маленьких стихотворений, сопровождающих изображения школьных принадлежностей.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Видеоматериалы: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Разговор о школе.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Мультипликационные фильмы (формат DVD)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«Переменка № 1».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«Приключения запятой и точки»;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«В стране невыученных уроков»;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Проделкин</w:t>
      </w:r>
      <w:proofErr w:type="spellEnd"/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школе»;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«На задней парте», выпуски 1-4.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Просмотр перечисленных фильмов преследует не только развлекательную и воспитательную цели (высмеивание нерадивости, легкомысленное отношение к учебе и т.д.), но частично решает проблему профилактики страхов перед поступлением в школу. Просмотры планируются ежемесячно и очень популярны среди детей.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Материалы по информационной поддержке родителей. Темы консультаций - «Не за горами первый класс», «Это поможет в выборе школы», «Чтобы не допустить беды», «О питании и воспитании», «Как решить с ребенком денежный вопрос».</w:t>
      </w:r>
    </w:p>
    <w:p w:rsid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 Таким образом, правильно организованная предметно-развивающая, творческая среда позволит каждому ребенку найти занятие по душе, поверить в свои силы и способности, научиться взаимодействовать с педагогами и сверстниками, а ведь именно это создает основу социальной уверенности ребенка, так необходимой для безболезненного перехода детей в условия школы.</w:t>
      </w:r>
    </w:p>
    <w:p w:rsid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>Использованные источники: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 xml:space="preserve">Комплексы развивающих занятий для детей младшего дошкольного возраста: Методические рекомендации для воспитателей дошкольных образовательных </w:t>
      </w:r>
      <w:proofErr w:type="gramStart"/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>учреждений.-</w:t>
      </w:r>
      <w:proofErr w:type="gramEnd"/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 xml:space="preserve"> Минск, 2000.-38с.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 xml:space="preserve">Я хочу в школу: познавательно-мотивационных комплекс занятий для подготовки к школе детей старшего дошкольного возраста: пособие для </w:t>
      </w:r>
      <w:proofErr w:type="gramStart"/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>педагогов  и</w:t>
      </w:r>
      <w:proofErr w:type="gramEnd"/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 xml:space="preserve"> психологов учреждений, обеспечивающих получение дошкольного образования/ О.А. </w:t>
      </w:r>
      <w:proofErr w:type="spellStart"/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>Терёхина</w:t>
      </w:r>
      <w:proofErr w:type="spellEnd"/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>.- 2-е изд. –Мозырь: ООО ИД «Белый Ветер», 2006.-46, {2} с.</w:t>
      </w:r>
    </w:p>
    <w:p w:rsidR="00D74F7E" w:rsidRPr="00D74F7E" w:rsidRDefault="00D74F7E" w:rsidP="00D74F7E">
      <w:pPr>
        <w:pStyle w:val="a3"/>
        <w:jc w:val="both"/>
        <w:rPr>
          <w:rFonts w:ascii="Times New Roman" w:hAnsi="Times New Roman" w:cs="Times New Roman"/>
          <w:color w:val="111111"/>
          <w:sz w:val="24"/>
          <w:szCs w:val="28"/>
          <w:lang w:eastAsia="ru-RU"/>
        </w:rPr>
      </w:pPr>
      <w:r w:rsidRPr="00D74F7E">
        <w:rPr>
          <w:rFonts w:ascii="Times New Roman" w:hAnsi="Times New Roman" w:cs="Times New Roman"/>
          <w:color w:val="111111"/>
          <w:sz w:val="24"/>
          <w:szCs w:val="28"/>
          <w:lang w:eastAsia="ru-RU"/>
        </w:rPr>
        <w:t>http://www.jlady.ru/psihologiya-detey/podgotovka-detej-k-shkole.html</w:t>
      </w:r>
    </w:p>
    <w:p w:rsidR="009006D6" w:rsidRPr="00D74F7E" w:rsidRDefault="00D74F7E" w:rsidP="00D74F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06D6" w:rsidRPr="00D7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016"/>
    <w:multiLevelType w:val="multilevel"/>
    <w:tmpl w:val="937EB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A4DFE"/>
    <w:multiLevelType w:val="multilevel"/>
    <w:tmpl w:val="B6824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22B0E"/>
    <w:multiLevelType w:val="multilevel"/>
    <w:tmpl w:val="E2AC8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D47F5"/>
    <w:multiLevelType w:val="multilevel"/>
    <w:tmpl w:val="8F869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D091C"/>
    <w:multiLevelType w:val="multilevel"/>
    <w:tmpl w:val="4B10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7E"/>
    <w:rsid w:val="00384D7A"/>
    <w:rsid w:val="00563C0E"/>
    <w:rsid w:val="00D7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A6B8"/>
  <w15:chartTrackingRefBased/>
  <w15:docId w15:val="{E0345E17-D0AA-4A46-BBD6-4E59449E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100nout.by</dc:creator>
  <cp:keywords/>
  <dc:description/>
  <cp:lastModifiedBy>100nout.by</cp:lastModifiedBy>
  <cp:revision>1</cp:revision>
  <dcterms:created xsi:type="dcterms:W3CDTF">2021-11-19T19:17:00Z</dcterms:created>
  <dcterms:modified xsi:type="dcterms:W3CDTF">2021-11-19T19:27:00Z</dcterms:modified>
</cp:coreProperties>
</file>