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70" w:rsidRDefault="00203D70" w:rsidP="00203D70">
      <w:pPr>
        <w:spacing w:line="228" w:lineRule="auto"/>
        <w:ind w:firstLine="720"/>
        <w:jc w:val="center"/>
        <w:rPr>
          <w:b/>
          <w:caps/>
          <w:sz w:val="30"/>
          <w:szCs w:val="30"/>
          <w:lang w:val="be-BY"/>
        </w:rPr>
      </w:pPr>
      <w:r w:rsidRPr="00FD6F1B">
        <w:rPr>
          <w:b/>
          <w:caps/>
          <w:sz w:val="30"/>
          <w:szCs w:val="30"/>
        </w:rPr>
        <w:t>Патриотическое воспитание детей дошкольного возраста</w:t>
      </w:r>
    </w:p>
    <w:p w:rsidR="00203D70" w:rsidRPr="00B379F4" w:rsidRDefault="00203D70" w:rsidP="00203D70">
      <w:pPr>
        <w:spacing w:line="228" w:lineRule="auto"/>
        <w:ind w:firstLine="720"/>
        <w:jc w:val="center"/>
        <w:rPr>
          <w:b/>
          <w:caps/>
          <w:sz w:val="30"/>
          <w:szCs w:val="30"/>
          <w:lang w:val="be-BY"/>
        </w:rPr>
      </w:pP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 w:rsidRPr="0084511A">
        <w:rPr>
          <w:bCs/>
          <w:sz w:val="30"/>
          <w:szCs w:val="30"/>
        </w:rPr>
        <w:t>В соответствии с Концепцией непрерывного воспитания детей и учащейся молодежи в Республике Беларусь</w:t>
      </w:r>
      <w:r>
        <w:rPr>
          <w:bCs/>
          <w:sz w:val="30"/>
          <w:szCs w:val="30"/>
        </w:rPr>
        <w:t xml:space="preserve">, утвержденной постановлением Министерства образования Республики Беларусь от 14 декабря 2006 г. № 125, </w:t>
      </w:r>
      <w:r>
        <w:rPr>
          <w:rFonts w:eastAsia="Calibri"/>
          <w:sz w:val="30"/>
          <w:szCs w:val="30"/>
        </w:rPr>
        <w:t>воспитание уважительного отношения к государственным символам (гербу, флагу, гимну Республики Беларусь) является одним из условий воспитания гражданственности и патриотизма личности. Воспитание гражданской культуры личности в дошкольном возрасте предполагает приобретение первоначальных знаний о своей семье, родном крае, стране, государственных символах, известных людях.</w:t>
      </w:r>
    </w:p>
    <w:p w:rsidR="00203D70" w:rsidRDefault="00203D70" w:rsidP="00203D70">
      <w:pPr>
        <w:spacing w:line="228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Процесс патриотического воспитания в учреждениях дошкольного образования организуется с учетом следующих принципов:</w:t>
      </w:r>
    </w:p>
    <w:p w:rsidR="00203D70" w:rsidRDefault="00203D70" w:rsidP="00203D70">
      <w:pPr>
        <w:spacing w:line="228" w:lineRule="auto"/>
        <w:ind w:firstLine="72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гуманизации</w:t>
      </w:r>
      <w:proofErr w:type="spellEnd"/>
      <w:r>
        <w:rPr>
          <w:sz w:val="30"/>
          <w:szCs w:val="30"/>
        </w:rPr>
        <w:t xml:space="preserve"> образовательного процесса в учреждении дошкольного образования, предусматривающий </w:t>
      </w:r>
      <w:r w:rsidRPr="005E6701">
        <w:rPr>
          <w:sz w:val="30"/>
          <w:szCs w:val="30"/>
        </w:rPr>
        <w:t>равноправие и взаимоуважение</w:t>
      </w:r>
      <w:r>
        <w:rPr>
          <w:sz w:val="30"/>
          <w:szCs w:val="30"/>
        </w:rPr>
        <w:t xml:space="preserve"> участников образовательного процесса;</w:t>
      </w:r>
    </w:p>
    <w:p w:rsidR="00203D70" w:rsidRDefault="00203D70" w:rsidP="00203D70">
      <w:pPr>
        <w:spacing w:line="228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культурной традиционности, предполагающий патриотическое воспитание в духе исторических, культурных традиций народа, его языка и обычаев;</w:t>
      </w:r>
    </w:p>
    <w:p w:rsidR="00203D70" w:rsidRDefault="00203D70" w:rsidP="00203D70">
      <w:pPr>
        <w:spacing w:line="228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постепенности и непрерывности, который предполагает, что патриотическое воспитание проходит ряд этапов, постепенно усложняется его содержание, корректируются направления развития нравственных качеств личности и обеспечивается их преемственность;</w:t>
      </w:r>
    </w:p>
    <w:p w:rsidR="00203D70" w:rsidRDefault="00203D70" w:rsidP="00203D70">
      <w:pPr>
        <w:spacing w:line="228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комплексности и интеграции, согласно </w:t>
      </w:r>
      <w:proofErr w:type="gramStart"/>
      <w:r>
        <w:rPr>
          <w:sz w:val="30"/>
          <w:szCs w:val="30"/>
        </w:rPr>
        <w:t>которому</w:t>
      </w:r>
      <w:proofErr w:type="gramEnd"/>
      <w:r>
        <w:rPr>
          <w:sz w:val="30"/>
          <w:szCs w:val="30"/>
        </w:rPr>
        <w:t xml:space="preserve"> образовательный процесс рассматривается как единая целостная система, обеспечивающая целенаправленное взаимодействие педагогов учреждения</w:t>
      </w:r>
      <w:r w:rsidRPr="003E423E">
        <w:rPr>
          <w:sz w:val="30"/>
          <w:szCs w:val="30"/>
        </w:rPr>
        <w:t xml:space="preserve"> </w:t>
      </w:r>
      <w:r>
        <w:rPr>
          <w:sz w:val="30"/>
          <w:szCs w:val="30"/>
        </w:rPr>
        <w:t>дошкольного образования, семьи, работников музеев, библиотек и др. Интеграция осуществляется на основе комплексного подхода к планированию.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Соответственно, данное направление представлено в образовательных стандартах дошкольного образования и учебной программе дошкольного образования.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>Так, учебной программой дошкольного образования предусматривается ф</w:t>
      </w:r>
      <w:r>
        <w:rPr>
          <w:sz w:val="30"/>
          <w:szCs w:val="30"/>
        </w:rPr>
        <w:t>ормирование представлений о своей малой Родине (название города, поселка), народных и государственных праздниках, о символах белорусского государства, Беларуси, достопримечательностях родного города, села, столицы республики, своей Родины, о людях, прославивших нашу Родину: просветителях, национальных героях, Президенте Республики Беларусь, деятелях искусства, ученых, космонавтах, спортсменах и т.д.</w:t>
      </w:r>
      <w:proofErr w:type="gramEnd"/>
    </w:p>
    <w:p w:rsidR="00203D70" w:rsidRPr="00BA2387" w:rsidRDefault="00203D70" w:rsidP="00203D70">
      <w:pPr>
        <w:spacing w:line="228" w:lineRule="auto"/>
        <w:ind w:firstLine="720"/>
        <w:jc w:val="both"/>
        <w:rPr>
          <w:sz w:val="30"/>
          <w:szCs w:val="30"/>
          <w:lang w:val="be-BY"/>
        </w:rPr>
      </w:pPr>
      <w:r w:rsidRPr="00E61B5A">
        <w:rPr>
          <w:sz w:val="30"/>
          <w:szCs w:val="30"/>
        </w:rPr>
        <w:t xml:space="preserve">Средствами патриотического воспитания дошкольников являются игровая, познавательная, художественная деятельность, общение. </w:t>
      </w:r>
      <w:r>
        <w:rPr>
          <w:sz w:val="30"/>
          <w:szCs w:val="30"/>
        </w:rPr>
        <w:t xml:space="preserve">В </w:t>
      </w:r>
      <w:r>
        <w:rPr>
          <w:sz w:val="30"/>
          <w:szCs w:val="30"/>
        </w:rPr>
        <w:lastRenderedPageBreak/>
        <w:t xml:space="preserve">качестве средства патриотического воспитания могут использоваться произведения художественной литературы: </w:t>
      </w:r>
      <w:r>
        <w:rPr>
          <w:sz w:val="30"/>
          <w:szCs w:val="30"/>
          <w:lang w:val="be-BY"/>
        </w:rPr>
        <w:t xml:space="preserve">Э. Агняцвет “Зямля з блакітнымі вачамі”, Д. Бічэль-Загнетава “Радзіма”, “Белая Русь”, А. Вольскі “Радзіма”, А. Русак “Мой край”. </w:t>
      </w:r>
    </w:p>
    <w:p w:rsidR="00203D70" w:rsidRPr="005E6701" w:rsidRDefault="00203D70" w:rsidP="00203D70">
      <w:pPr>
        <w:spacing w:line="228" w:lineRule="auto"/>
        <w:ind w:firstLine="720"/>
        <w:jc w:val="both"/>
        <w:rPr>
          <w:sz w:val="30"/>
          <w:szCs w:val="30"/>
        </w:rPr>
      </w:pPr>
      <w:r w:rsidRPr="005E6701">
        <w:rPr>
          <w:sz w:val="30"/>
          <w:szCs w:val="30"/>
        </w:rPr>
        <w:t>Содержание патриотического воспитания реализуется в специально организованной и нерегламентированной деятельности воспитанников, в основных (игра, занятие) и иных формах организации образовательного процесса.</w:t>
      </w:r>
    </w:p>
    <w:p w:rsidR="00203D70" w:rsidRDefault="00203D70" w:rsidP="00203D70">
      <w:pPr>
        <w:spacing w:line="228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Патриотическое воспитание дошкольников наиболее полно осуществляется при комплексном подходе к решению этой проблемы, т.е. включает в себя решение задач не только нравственного, но и умственного, трудового, эстетического и физического воспитания, а также применение различных средств и методов воспитания.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2013 г. в соответствии с планом мероприятий по формированию в обществе культа государственных символов Республики Беларусь, утвержденным Главой Администрации Президента Республики Беларусь 13 мая 2013 г. № 10/91, необходимо обратить особое внимание на формирование системы воспитания уважения и гордости за государственные символы Республики Беларусь. В учреждениях дошкольного образования, соответственно, необходимо: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организовать проведение в старших группах (воспитанники от пяти до семи лет) занятий по теме «Наш флаг. Наш герб. Наш гимн» и праздников в канун </w:t>
      </w:r>
      <w:r>
        <w:rPr>
          <w:sz w:val="30"/>
          <w:szCs w:val="30"/>
          <w:lang w:val="be-BY"/>
        </w:rPr>
        <w:t>Дня Государственного герба Республики Беларусь и Государственного флага Республики Беларусь;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обновить уголки государственной символики;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организовать в методических кабинетах тематические выставки “Государственная символика Республики Беларусь”;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включать в программу торжественных мероприятий, посвященных началу и окончанию учебного года, церемонии подъема Государственного флага Республики Беларусь и исполнения Государственного гимна Республики Беларусь педагогами и воспитанниками старшей группы;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проводить в канун Дня Государственного герба Республики Беларусь и Государственного флага Республики Беларусь праздничные мероприятия (концерты, викторины и пр.).</w:t>
      </w:r>
    </w:p>
    <w:p w:rsidR="00203D70" w:rsidRPr="00DB6A12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30"/>
          <w:szCs w:val="30"/>
          <w:lang w:val="be-BY"/>
        </w:rPr>
      </w:pPr>
      <w:r w:rsidRPr="00DB6A12">
        <w:rPr>
          <w:sz w:val="30"/>
          <w:szCs w:val="30"/>
          <w:lang w:val="be-BY"/>
        </w:rPr>
        <w:t xml:space="preserve">Обращаем внимание на то, что </w:t>
      </w:r>
      <w:r>
        <w:rPr>
          <w:sz w:val="30"/>
          <w:szCs w:val="30"/>
        </w:rPr>
        <w:t>формирование системы воспитания уважения и гордости за государственные символы Республики Беларусь</w:t>
      </w:r>
      <w:r>
        <w:rPr>
          <w:sz w:val="30"/>
          <w:szCs w:val="30"/>
          <w:lang w:val="be-BY"/>
        </w:rPr>
        <w:t xml:space="preserve"> неободимо осуществлять с учетом требований</w:t>
      </w:r>
      <w:r w:rsidRPr="00DB6A12">
        <w:rPr>
          <w:sz w:val="30"/>
          <w:szCs w:val="30"/>
          <w:lang w:val="be-BY"/>
        </w:rPr>
        <w:t xml:space="preserve"> Закона Республики Беларусь от 5 июля 2004 г. № 301-3 </w:t>
      </w:r>
      <w:r>
        <w:rPr>
          <w:sz w:val="30"/>
          <w:szCs w:val="30"/>
        </w:rPr>
        <w:t>«</w:t>
      </w:r>
      <w:r w:rsidRPr="00DB6A12">
        <w:rPr>
          <w:sz w:val="30"/>
          <w:szCs w:val="30"/>
          <w:lang w:val="be-BY"/>
        </w:rPr>
        <w:t>О государственных символах Республики Беларусь</w:t>
      </w:r>
      <w:r>
        <w:rPr>
          <w:sz w:val="30"/>
          <w:szCs w:val="30"/>
        </w:rPr>
        <w:t xml:space="preserve">». 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Воспроизводимое изображение Государственного герба Республики Беларусь независимо от его размеров должно в точности соответствовать многоцветному, двухцветному и одноцветному эталонам Государственного герба Республики Беларусь в графическом или объемном варианте.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Государственный флаг Республики Беларусь и Государственный герб Республики Беларусь изготавливаются в </w:t>
      </w:r>
      <w:hyperlink r:id="rId4" w:history="1">
        <w:r w:rsidRPr="008A0B92">
          <w:rPr>
            <w:rFonts w:eastAsia="Calibri"/>
            <w:sz w:val="30"/>
            <w:szCs w:val="30"/>
          </w:rPr>
          <w:t>порядке</w:t>
        </w:r>
      </w:hyperlink>
      <w:r>
        <w:rPr>
          <w:rFonts w:eastAsia="Calibri"/>
          <w:sz w:val="30"/>
          <w:szCs w:val="30"/>
        </w:rPr>
        <w:t xml:space="preserve">, установленном законодательством Республики Беларусь. Не допускается использование Государственного герба Республики Беларусь и Государственного флага Республики Беларусь, </w:t>
      </w:r>
      <w:proofErr w:type="gramStart"/>
      <w:r>
        <w:rPr>
          <w:rFonts w:eastAsia="Calibri"/>
          <w:sz w:val="30"/>
          <w:szCs w:val="30"/>
        </w:rPr>
        <w:t>изготовленных</w:t>
      </w:r>
      <w:proofErr w:type="gramEnd"/>
      <w:r>
        <w:rPr>
          <w:rFonts w:eastAsia="Calibri"/>
          <w:sz w:val="30"/>
          <w:szCs w:val="30"/>
        </w:rPr>
        <w:t xml:space="preserve"> иным способом.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Государственный флаг Республики Беларусь может использоваться во время государственных </w:t>
      </w:r>
      <w:hyperlink r:id="rId5" w:history="1">
        <w:r w:rsidRPr="008A0B92">
          <w:rPr>
            <w:rFonts w:eastAsia="Calibri"/>
            <w:sz w:val="30"/>
            <w:szCs w:val="30"/>
          </w:rPr>
          <w:t>праздников</w:t>
        </w:r>
      </w:hyperlink>
      <w:r>
        <w:rPr>
          <w:rFonts w:eastAsia="Calibri"/>
          <w:sz w:val="30"/>
          <w:szCs w:val="30"/>
        </w:rPr>
        <w:t xml:space="preserve"> и праздничных дней, а также при торжественных мероприятиях, проводимых в учреждении дошкольного образования для взрослых, и в другие памятные даты, в том числе и без использования древка (флагштока), при обеспечении необходимого уважения к Государственному флагу Республики Беларусь.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Государственный флаг Республики Беларусь, изготовленный в настольном варианте, может быть установлен в групповых помещениях, кабинетах.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Изображение Государственного флага Республики Беларусь может быть использовано в декоративных целях в качестве государственного и национального символа таким образом, чтобы при этом не было проявлено неуважение к Государственному флагу Республики Беларусь.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Не допускается размещение на Государственном флаге Республики Беларусь надписей и графических изображений независимо от способа их нанесения.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Государственный гимн Республики Беларусь должен исполняться в точном соответствии с текстом и музыкальной редакцией (нотами) согласно </w:t>
      </w:r>
      <w:hyperlink r:id="rId6" w:history="1">
        <w:r w:rsidRPr="008A0B92">
          <w:rPr>
            <w:rFonts w:eastAsia="Calibri"/>
            <w:sz w:val="30"/>
            <w:szCs w:val="30"/>
          </w:rPr>
          <w:t>приложениям 2</w:t>
        </w:r>
      </w:hyperlink>
      <w:r>
        <w:rPr>
          <w:rFonts w:eastAsia="Calibri"/>
          <w:sz w:val="30"/>
          <w:szCs w:val="30"/>
        </w:rPr>
        <w:t xml:space="preserve"> и </w:t>
      </w:r>
      <w:hyperlink r:id="rId7" w:history="1">
        <w:r w:rsidRPr="008A0B92">
          <w:rPr>
            <w:rFonts w:eastAsia="Calibri"/>
            <w:sz w:val="30"/>
            <w:szCs w:val="30"/>
          </w:rPr>
          <w:t>3</w:t>
        </w:r>
      </w:hyperlink>
      <w:r>
        <w:rPr>
          <w:rFonts w:eastAsia="Calibri"/>
          <w:sz w:val="30"/>
          <w:szCs w:val="30"/>
        </w:rPr>
        <w:t xml:space="preserve"> к настоящему Закону, а также в соответствии с эталонной записью Государственного гимна Республики Беларусь.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Государственный гимн Республики Беларусь может исполняться в </w:t>
      </w:r>
      <w:proofErr w:type="gramStart"/>
      <w:r>
        <w:rPr>
          <w:rFonts w:eastAsia="Calibri"/>
          <w:sz w:val="30"/>
          <w:szCs w:val="30"/>
        </w:rPr>
        <w:t>оркестровом</w:t>
      </w:r>
      <w:proofErr w:type="gramEnd"/>
      <w:r>
        <w:rPr>
          <w:rFonts w:eastAsia="Calibri"/>
          <w:sz w:val="30"/>
          <w:szCs w:val="30"/>
        </w:rPr>
        <w:t>, хоровом, оркестрово-хоровом либо в иных вокальных, инструментальных или вокально-инструментальных вариантах. При этом могут использоваться аудио- и видеозапись, а также средства теле- и радиотрансляции.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 вокальном и вокально-инструментальном исполнении Государственный гимн Республики Беларусь исполняется полностью, а при его инструментальном исполнении допускается частичное исполнение – проигрываются запев и припев один раз.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Государственный гимн Республики Беларусь исполняется во время официальной церемонии поднятия Государственного флага </w:t>
      </w:r>
      <w:r>
        <w:rPr>
          <w:rFonts w:eastAsia="Calibri"/>
          <w:sz w:val="30"/>
          <w:szCs w:val="30"/>
        </w:rPr>
        <w:lastRenderedPageBreak/>
        <w:t>Республики Беларусь и иных официальных государственных церемоний.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Государственный гимн Республики Беларусь может исполняться: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 открытии и закрытии торжественных собраний, посвященных государственным праздникам Республики Беларусь;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во время торжественных собраний, проводимых государственными органами и иными организациями;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гражданами во время народных, трудовых, семейных праздников и других торжественных мероприятий при обеспечении необходимого уважения к Государственному гимну Республики Беларусь.</w:t>
      </w:r>
    </w:p>
    <w:p w:rsidR="00203D70" w:rsidRDefault="00203D70" w:rsidP="00203D70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официальном исполнении Государственного гимна Республики Беларусь присутствующие слушают его стоя (мужчины – без головных уборов, военнослужащие, иные лица, для которых предусмотрено ношение форменной одежды, – в соответствии с </w:t>
      </w:r>
      <w:hyperlink r:id="rId8" w:history="1">
        <w:r w:rsidRPr="008A0B92">
          <w:rPr>
            <w:rFonts w:eastAsia="Calibri"/>
            <w:sz w:val="30"/>
            <w:szCs w:val="30"/>
          </w:rPr>
          <w:t>законодательством</w:t>
        </w:r>
      </w:hyperlink>
      <w:r>
        <w:rPr>
          <w:rFonts w:eastAsia="Calibri"/>
          <w:sz w:val="30"/>
          <w:szCs w:val="30"/>
        </w:rPr>
        <w:t xml:space="preserve"> Республики Беларусь).</w:t>
      </w:r>
    </w:p>
    <w:p w:rsidR="00BB4BBE" w:rsidRDefault="00BB4BBE" w:rsidP="00203D70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eastAsia="Calibri"/>
          <w:sz w:val="30"/>
          <w:szCs w:val="30"/>
        </w:rPr>
      </w:pPr>
    </w:p>
    <w:p w:rsidR="00BB4BBE" w:rsidRPr="00BB4BBE" w:rsidRDefault="00BB4BBE" w:rsidP="00BB4BBE">
      <w:pPr>
        <w:autoSpaceDE w:val="0"/>
        <w:autoSpaceDN w:val="0"/>
        <w:adjustRightInd w:val="0"/>
        <w:spacing w:line="228" w:lineRule="auto"/>
        <w:ind w:firstLine="709"/>
        <w:jc w:val="center"/>
        <w:outlineLvl w:val="0"/>
        <w:rPr>
          <w:rFonts w:eastAsia="Calibri"/>
        </w:rPr>
      </w:pPr>
      <w:r w:rsidRPr="00BB4BBE">
        <w:rPr>
          <w:color w:val="111111"/>
          <w:shd w:val="clear" w:color="auto" w:fill="FFFFFF"/>
        </w:rPr>
        <w:t>(Инструктивно-методическое письмо Министерства образования Республики Беларусь к 2013/2014 учебному году)</w:t>
      </w:r>
    </w:p>
    <w:p w:rsidR="006A6AB5" w:rsidRDefault="006A6AB5"/>
    <w:sectPr w:rsidR="006A6AB5" w:rsidSect="006A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D70"/>
    <w:rsid w:val="00203D70"/>
    <w:rsid w:val="006A6AB5"/>
    <w:rsid w:val="00BB4BBE"/>
    <w:rsid w:val="00D5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2D974BF9F08830AC3B4FB218D5AB834BF1694AFEA09D07BAA8300BBFBD7D4C6865002FB4970561C74DEC1FAEFz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9923BC174381868D015D65B8B2FD945F17504345449E9BA0C466CC27576AAA4A6327A5A49D8BC5B51991C7A3t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923BC174381868D015D65B8B2FD945F17504345449E9BA0C466CC27576AAA4A6327A5A49D8BC5B51991C7A3t2J" TargetMode="External"/><Relationship Id="rId5" Type="http://schemas.openxmlformats.org/officeDocument/2006/relationships/hyperlink" Target="consultantplus://offline/ref=BA668364C8EF9FB0456D560C4D0C54E214B6C2056B4CC9535B0A57A3A42D1E953985b9u7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E9923BC174381868D015D65B8B2FD945F175043454A9198A6C466CC27576AAA4A6327A5A49D8BC5B51990C7A3t8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1299</Words>
  <Characters>7410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2018-02-03T14:02:00Z</dcterms:created>
  <dcterms:modified xsi:type="dcterms:W3CDTF">2018-02-03T14:18:00Z</dcterms:modified>
</cp:coreProperties>
</file>