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86" w:rsidRDefault="007863C8">
      <w:pPr>
        <w:rPr>
          <w:b/>
          <w:noProof/>
          <w:color w:val="000000"/>
          <w:sz w:val="32"/>
          <w:szCs w:val="28"/>
        </w:rPr>
      </w:pPr>
      <w:r w:rsidRPr="00072286">
        <w:rPr>
          <w:b/>
          <w:noProof/>
          <w:color w:val="000000"/>
          <w:sz w:val="32"/>
          <w:szCs w:val="28"/>
        </w:rPr>
        <w:t xml:space="preserve">Маршрут выходного дня </w:t>
      </w:r>
    </w:p>
    <w:p w:rsidR="007863C8" w:rsidRPr="00072286" w:rsidRDefault="007863C8">
      <w:pPr>
        <w:rPr>
          <w:b/>
          <w:sz w:val="32"/>
        </w:rPr>
      </w:pPr>
      <w:r w:rsidRPr="00072286">
        <w:rPr>
          <w:b/>
          <w:noProof/>
          <w:color w:val="000000"/>
          <w:sz w:val="32"/>
          <w:szCs w:val="28"/>
        </w:rPr>
        <w:t>«Памятник воинам-интернационалистам»</w:t>
      </w:r>
    </w:p>
    <w:p w:rsidR="007863C8" w:rsidRPr="007863C8" w:rsidRDefault="007863C8" w:rsidP="007863C8"/>
    <w:p w:rsidR="007863C8" w:rsidRDefault="007863C8" w:rsidP="007863C8">
      <w:bookmarkStart w:id="0" w:name="_GoBack"/>
      <w:bookmarkEnd w:id="0"/>
    </w:p>
    <w:p w:rsidR="007863C8" w:rsidRPr="007863C8" w:rsidRDefault="007863C8" w:rsidP="007863C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7863C8">
        <w:rPr>
          <w:rStyle w:val="a4"/>
          <w:sz w:val="28"/>
        </w:rPr>
        <w:t>Рекомендуемый возраст:</w:t>
      </w:r>
      <w:r w:rsidRPr="007863C8">
        <w:rPr>
          <w:sz w:val="28"/>
        </w:rPr>
        <w:t> Старший дошкольный возраст</w:t>
      </w:r>
    </w:p>
    <w:p w:rsidR="007863C8" w:rsidRPr="007863C8" w:rsidRDefault="007863C8" w:rsidP="007863C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7863C8">
        <w:rPr>
          <w:rStyle w:val="a4"/>
          <w:sz w:val="28"/>
        </w:rPr>
        <w:t>Тип экскурсии:</w:t>
      </w:r>
      <w:r w:rsidRPr="007863C8">
        <w:rPr>
          <w:sz w:val="28"/>
        </w:rPr>
        <w:t> </w:t>
      </w:r>
      <w:r w:rsidR="00C47759">
        <w:rPr>
          <w:sz w:val="28"/>
        </w:rPr>
        <w:t>пешеходная</w:t>
      </w:r>
    </w:p>
    <w:p w:rsidR="007863C8" w:rsidRPr="007863C8" w:rsidRDefault="007863C8" w:rsidP="007863C8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7863C8">
        <w:rPr>
          <w:rStyle w:val="a4"/>
          <w:sz w:val="28"/>
        </w:rPr>
        <w:t>Продолжительность по времени:</w:t>
      </w:r>
      <w:r w:rsidR="00C47759">
        <w:rPr>
          <w:sz w:val="28"/>
        </w:rPr>
        <w:t> 1 час</w:t>
      </w:r>
    </w:p>
    <w:p w:rsidR="007863C8" w:rsidRPr="0011315F" w:rsidRDefault="007863C8" w:rsidP="00C477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315F">
        <w:rPr>
          <w:rStyle w:val="a4"/>
          <w:sz w:val="28"/>
          <w:szCs w:val="28"/>
        </w:rPr>
        <w:t>Объект: </w:t>
      </w:r>
      <w:r w:rsidRPr="0011315F">
        <w:rPr>
          <w:color w:val="000000"/>
          <w:sz w:val="28"/>
          <w:szCs w:val="28"/>
        </w:rPr>
        <w:t>Памятник воинам-интернационалистам</w:t>
      </w:r>
      <w:r w:rsidR="0011315F">
        <w:rPr>
          <w:color w:val="000000"/>
          <w:sz w:val="28"/>
          <w:szCs w:val="28"/>
        </w:rPr>
        <w:t xml:space="preserve"> в Парке трех героев</w:t>
      </w:r>
    </w:p>
    <w:p w:rsidR="0011315F" w:rsidRDefault="007863C8" w:rsidP="0011315F">
      <w:pPr>
        <w:pStyle w:val="a3"/>
        <w:shd w:val="clear" w:color="auto" w:fill="FFFFFF"/>
        <w:spacing w:after="0" w:afterAutospacing="0"/>
        <w:ind w:firstLine="708"/>
        <w:rPr>
          <w:color w:val="000000"/>
          <w:sz w:val="28"/>
          <w:szCs w:val="28"/>
        </w:rPr>
      </w:pPr>
      <w:r w:rsidRPr="0011315F">
        <w:rPr>
          <w:color w:val="000000"/>
          <w:sz w:val="28"/>
          <w:szCs w:val="28"/>
        </w:rPr>
        <w:t xml:space="preserve">1. В </w:t>
      </w:r>
      <w:r w:rsidR="0011315F">
        <w:rPr>
          <w:color w:val="000000"/>
          <w:sz w:val="28"/>
          <w:szCs w:val="28"/>
        </w:rPr>
        <w:t xml:space="preserve">Парке трех </w:t>
      </w:r>
      <w:proofErr w:type="gramStart"/>
      <w:r w:rsidR="0011315F">
        <w:rPr>
          <w:color w:val="000000"/>
          <w:sz w:val="28"/>
          <w:szCs w:val="28"/>
        </w:rPr>
        <w:t xml:space="preserve">героев </w:t>
      </w:r>
      <w:r w:rsidRPr="0011315F">
        <w:rPr>
          <w:color w:val="000000"/>
          <w:sz w:val="28"/>
          <w:szCs w:val="28"/>
        </w:rPr>
        <w:t xml:space="preserve"> имеется</w:t>
      </w:r>
      <w:proofErr w:type="gramEnd"/>
      <w:r w:rsidRPr="0011315F">
        <w:rPr>
          <w:color w:val="000000"/>
          <w:sz w:val="28"/>
          <w:szCs w:val="28"/>
        </w:rPr>
        <w:t xml:space="preserve"> памятник воинам-интернационалистам </w:t>
      </w:r>
      <w:r w:rsidR="0011315F">
        <w:rPr>
          <w:color w:val="000000"/>
          <w:sz w:val="28"/>
          <w:szCs w:val="28"/>
        </w:rPr>
        <w:t>Сенненского района. Памятный знак открыли в 2013.</w:t>
      </w:r>
      <w:r w:rsidRPr="0011315F">
        <w:rPr>
          <w:color w:val="000000"/>
          <w:sz w:val="28"/>
          <w:szCs w:val="28"/>
        </w:rPr>
        <w:t xml:space="preserve"> Памятник увековечил </w:t>
      </w:r>
      <w:proofErr w:type="gramStart"/>
      <w:r w:rsidRPr="0011315F">
        <w:rPr>
          <w:color w:val="000000"/>
          <w:sz w:val="28"/>
          <w:szCs w:val="28"/>
        </w:rPr>
        <w:t>память  воинов</w:t>
      </w:r>
      <w:proofErr w:type="gramEnd"/>
      <w:r w:rsidRPr="0011315F">
        <w:rPr>
          <w:color w:val="000000"/>
          <w:sz w:val="28"/>
          <w:szCs w:val="28"/>
        </w:rPr>
        <w:t xml:space="preserve">-интернационалистов из </w:t>
      </w:r>
      <w:r w:rsidR="0011315F">
        <w:rPr>
          <w:color w:val="000000"/>
          <w:sz w:val="28"/>
          <w:szCs w:val="28"/>
        </w:rPr>
        <w:t>Сенненского</w:t>
      </w:r>
      <w:r w:rsidRPr="0011315F">
        <w:rPr>
          <w:color w:val="000000"/>
          <w:sz w:val="28"/>
          <w:szCs w:val="28"/>
        </w:rPr>
        <w:t xml:space="preserve"> района, погибших при боевых действиях в Афганистане с 1979 по 1989 год. </w:t>
      </w:r>
    </w:p>
    <w:p w:rsidR="0011315F" w:rsidRPr="0011315F" w:rsidRDefault="0011315F" w:rsidP="0011315F">
      <w:pPr>
        <w:pStyle w:val="a3"/>
        <w:shd w:val="clear" w:color="auto" w:fill="FFFFFF"/>
        <w:spacing w:before="30" w:beforeAutospacing="0" w:after="0" w:afterAutospacing="0"/>
        <w:ind w:firstLine="300"/>
        <w:jc w:val="both"/>
        <w:rPr>
          <w:sz w:val="28"/>
          <w:szCs w:val="18"/>
        </w:rPr>
      </w:pPr>
      <w:r w:rsidRPr="0011315F">
        <w:rPr>
          <w:sz w:val="28"/>
          <w:szCs w:val="18"/>
        </w:rPr>
        <w:t>Война в Афганистане длилась более девяти лет и была самой продолжительной и самой кровавой после Великой Отечественной. Эта война затронула многих наших земляков, оставив в их душах, сердцах и судьбах неизгладимый отпечаток.</w:t>
      </w:r>
    </w:p>
    <w:p w:rsidR="0011315F" w:rsidRPr="0011315F" w:rsidRDefault="0011315F" w:rsidP="0011315F">
      <w:pPr>
        <w:pStyle w:val="a3"/>
        <w:shd w:val="clear" w:color="auto" w:fill="FFFFFF"/>
        <w:spacing w:before="30" w:beforeAutospacing="0" w:after="0" w:afterAutospacing="0"/>
        <w:ind w:firstLine="300"/>
        <w:jc w:val="both"/>
        <w:rPr>
          <w:sz w:val="28"/>
          <w:szCs w:val="18"/>
        </w:rPr>
      </w:pPr>
      <w:r w:rsidRPr="0011315F">
        <w:rPr>
          <w:sz w:val="28"/>
          <w:szCs w:val="18"/>
        </w:rPr>
        <w:t xml:space="preserve">Жители </w:t>
      </w:r>
      <w:proofErr w:type="spellStart"/>
      <w:r w:rsidRPr="0011315F">
        <w:rPr>
          <w:sz w:val="28"/>
          <w:szCs w:val="18"/>
        </w:rPr>
        <w:t>Витебщины</w:t>
      </w:r>
      <w:proofErr w:type="spellEnd"/>
      <w:r w:rsidRPr="0011315F">
        <w:rPr>
          <w:sz w:val="28"/>
          <w:szCs w:val="18"/>
        </w:rPr>
        <w:t xml:space="preserve"> свято чтят своих героев – участников военных событий в Афганистане. В память о тех, кто не вернулся с афганской войны в г. Витебске и районных центрах области открыты памятники и памятные знаки. На стенах домов и школ, где жили и учились погибшие герои, установлены мемориальные доски, в их честь названы улицы, воинские части.</w:t>
      </w:r>
    </w:p>
    <w:p w:rsidR="0011315F" w:rsidRPr="0011315F" w:rsidRDefault="0011315F" w:rsidP="0011315F">
      <w:pPr>
        <w:pStyle w:val="a3"/>
        <w:shd w:val="clear" w:color="auto" w:fill="FFFFFF"/>
        <w:spacing w:before="30" w:beforeAutospacing="0" w:after="0" w:afterAutospacing="0"/>
        <w:ind w:firstLine="300"/>
        <w:jc w:val="both"/>
        <w:rPr>
          <w:sz w:val="28"/>
          <w:szCs w:val="18"/>
        </w:rPr>
      </w:pPr>
      <w:r w:rsidRPr="0011315F">
        <w:rPr>
          <w:sz w:val="28"/>
          <w:szCs w:val="18"/>
        </w:rPr>
        <w:t>Ежегодно к памятной дате районные, городские и школьные музеи проводят открытия выставок и экспозиций, посвященных афганским событиям, экскурсии, встречи с воинами-интернационалистами, их родными и близкими. Каждый год 15 февраля у мемориалов и памятников собираются те, кто прошел афганскую войну. Участники мероприятий вспоминают тех, кто погиб на той войне и отдают дань уважения живым.</w:t>
      </w:r>
    </w:p>
    <w:p w:rsidR="00072286" w:rsidRDefault="00072286" w:rsidP="00072286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Style w:val="a4"/>
          <w:sz w:val="28"/>
          <w:szCs w:val="28"/>
        </w:rPr>
      </w:pP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072286">
        <w:rPr>
          <w:rStyle w:val="a4"/>
          <w:sz w:val="28"/>
          <w:szCs w:val="28"/>
        </w:rPr>
        <w:t>Выучите с ребенком: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Светлая память всем тем,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Кто не вернулся с войны,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Кто стал частичкой тишины,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Кто лег в горах и не проснулся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От необъявленной войны.</w:t>
      </w:r>
    </w:p>
    <w:p w:rsidR="00072286" w:rsidRDefault="00072286" w:rsidP="00072286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rStyle w:val="a4"/>
          <w:sz w:val="28"/>
          <w:szCs w:val="28"/>
        </w:rPr>
      </w:pP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072286">
        <w:rPr>
          <w:rStyle w:val="a4"/>
          <w:sz w:val="28"/>
          <w:szCs w:val="28"/>
        </w:rPr>
        <w:t>Поиграйте с ребенком: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rStyle w:val="a4"/>
          <w:sz w:val="28"/>
          <w:szCs w:val="28"/>
        </w:rPr>
        <w:t>Дидактическая игра «Кто где служит?»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Небо охраняют - лётчики;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Границу - пограничники;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В танковых войсках служат - танкисты;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В пехоте - пехотинцы.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А ты знаешь, чем занимаются военные?</w:t>
      </w:r>
    </w:p>
    <w:p w:rsidR="00072286" w:rsidRDefault="00072286" w:rsidP="0007228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072286" w:rsidRDefault="00072286" w:rsidP="0007228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rStyle w:val="a4"/>
          <w:sz w:val="28"/>
          <w:szCs w:val="28"/>
        </w:rPr>
        <w:t>Дидактическая игра «Кто что делает?»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Я буду называть профессию, а ты мне говори, что делает человек: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Лётчик - управляет самолётом;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Пограничник - охраняет границу;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Танкист - управляет танком;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Подводник - плавает под водой;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Моряк - управляет кораблём;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- Сапёр - обезвреживает мины.</w:t>
      </w:r>
    </w:p>
    <w:p w:rsidR="00072286" w:rsidRDefault="00072286" w:rsidP="0007228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rStyle w:val="a4"/>
          <w:sz w:val="28"/>
          <w:szCs w:val="28"/>
        </w:rPr>
        <w:t>Загадайте загадку:</w:t>
      </w:r>
    </w:p>
    <w:p w:rsid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 xml:space="preserve">- Гусеницы две ползут, 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Башню с пушкою везут. (Танк)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ind w:firstLine="2552"/>
        <w:rPr>
          <w:sz w:val="28"/>
          <w:szCs w:val="28"/>
        </w:rPr>
      </w:pPr>
      <w:r w:rsidRPr="00072286">
        <w:rPr>
          <w:sz w:val="28"/>
          <w:szCs w:val="28"/>
        </w:rPr>
        <w:t>Без разгона ввысь взлетаю,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ind w:firstLine="2552"/>
        <w:rPr>
          <w:sz w:val="28"/>
          <w:szCs w:val="28"/>
        </w:rPr>
      </w:pPr>
      <w:r w:rsidRPr="00072286">
        <w:rPr>
          <w:sz w:val="28"/>
          <w:szCs w:val="28"/>
        </w:rPr>
        <w:t>Стрекозу напоминаю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ind w:firstLine="2552"/>
        <w:rPr>
          <w:sz w:val="28"/>
          <w:szCs w:val="28"/>
        </w:rPr>
      </w:pPr>
      <w:r w:rsidRPr="00072286">
        <w:rPr>
          <w:sz w:val="28"/>
          <w:szCs w:val="28"/>
        </w:rPr>
        <w:t>Отправляется в полет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ind w:firstLine="2552"/>
        <w:rPr>
          <w:sz w:val="28"/>
          <w:szCs w:val="28"/>
        </w:rPr>
      </w:pPr>
      <w:r w:rsidRPr="00072286">
        <w:rPr>
          <w:sz w:val="28"/>
          <w:szCs w:val="28"/>
        </w:rPr>
        <w:t>Наш…(Вертолет)</w:t>
      </w:r>
    </w:p>
    <w:p w:rsidR="00072286" w:rsidRDefault="00072286" w:rsidP="0007228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72286">
        <w:rPr>
          <w:rStyle w:val="a4"/>
          <w:sz w:val="28"/>
          <w:szCs w:val="28"/>
        </w:rPr>
        <w:t>Выучите с ребенком: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Везде, как будто вездеход,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На гусеницах танк пройдет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Ствол орудийный впереди,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Опасно, враг, не подходи!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 xml:space="preserve">Танк прочной защищен броней </w:t>
      </w:r>
      <w:proofErr w:type="gramStart"/>
      <w:r w:rsidRPr="00072286">
        <w:rPr>
          <w:sz w:val="28"/>
          <w:szCs w:val="28"/>
        </w:rPr>
        <w:t>И</w:t>
      </w:r>
      <w:proofErr w:type="gramEnd"/>
      <w:r w:rsidRPr="00072286">
        <w:rPr>
          <w:sz w:val="28"/>
          <w:szCs w:val="28"/>
        </w:rPr>
        <w:t xml:space="preserve"> сможет встретить бой!</w:t>
      </w:r>
    </w:p>
    <w:p w:rsidR="00072286" w:rsidRDefault="00072286" w:rsidP="0007228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rStyle w:val="a4"/>
          <w:sz w:val="28"/>
          <w:szCs w:val="28"/>
        </w:rPr>
        <w:t>Поговорите с ребенком о военной технике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Дома рассмотреть энциклопедию «Военная техника»</w:t>
      </w:r>
    </w:p>
    <w:p w:rsidR="007863C8" w:rsidRPr="00072286" w:rsidRDefault="007863C8" w:rsidP="000722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286">
        <w:rPr>
          <w:sz w:val="28"/>
          <w:szCs w:val="28"/>
        </w:rPr>
        <w:t>Посмотреть мультфильм </w:t>
      </w:r>
      <w:r w:rsidRPr="00072286">
        <w:rPr>
          <w:rStyle w:val="a4"/>
          <w:sz w:val="28"/>
          <w:szCs w:val="28"/>
        </w:rPr>
        <w:t> </w:t>
      </w:r>
      <w:hyperlink r:id="rId4" w:tgtFrame="_blank" w:history="1">
        <w:r w:rsidRPr="00072286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"Солдатская сказка"</w:t>
        </w:r>
      </w:hyperlink>
    </w:p>
    <w:p w:rsidR="008F294E" w:rsidRPr="00072286" w:rsidRDefault="007863C8" w:rsidP="00072286">
      <w:pPr>
        <w:tabs>
          <w:tab w:val="left" w:pos="795"/>
          <w:tab w:val="center" w:pos="4677"/>
        </w:tabs>
        <w:jc w:val="left"/>
        <w:rPr>
          <w:szCs w:val="28"/>
        </w:rPr>
      </w:pPr>
      <w:r w:rsidRPr="00072286">
        <w:rPr>
          <w:szCs w:val="28"/>
        </w:rPr>
        <w:tab/>
      </w:r>
      <w:r w:rsidRPr="00072286">
        <w:rPr>
          <w:szCs w:val="28"/>
        </w:rPr>
        <w:tab/>
      </w:r>
      <w:r w:rsidRPr="00072286">
        <w:rPr>
          <w:szCs w:val="28"/>
        </w:rPr>
        <w:tab/>
      </w:r>
    </w:p>
    <w:sectPr w:rsidR="008F294E" w:rsidRPr="0007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C8"/>
    <w:rsid w:val="00072286"/>
    <w:rsid w:val="0011315F"/>
    <w:rsid w:val="007863C8"/>
    <w:rsid w:val="008F294E"/>
    <w:rsid w:val="00C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52DE"/>
  <w15:chartTrackingRefBased/>
  <w15:docId w15:val="{C141F6BD-E6BB-4D1B-84B0-73F53AF6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3C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3C8"/>
    <w:rPr>
      <w:b/>
      <w:bCs/>
    </w:rPr>
  </w:style>
  <w:style w:type="character" w:styleId="a5">
    <w:name w:val="Hyperlink"/>
    <w:basedOn w:val="a0"/>
    <w:uiPriority w:val="99"/>
    <w:semiHidden/>
    <w:unhideWhenUsed/>
    <w:rsid w:val="00786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72&amp;v=6sqvDr_lfCE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SAD_1</dc:creator>
  <cp:keywords/>
  <dc:description/>
  <cp:lastModifiedBy>SAD_1</cp:lastModifiedBy>
  <cp:revision>1</cp:revision>
  <dcterms:created xsi:type="dcterms:W3CDTF">2023-10-05T08:46:00Z</dcterms:created>
  <dcterms:modified xsi:type="dcterms:W3CDTF">2023-10-05T09:24:00Z</dcterms:modified>
</cp:coreProperties>
</file>