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6C" w:rsidRDefault="00F2516C" w:rsidP="00F2516C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rStyle w:val="a4"/>
          <w:rFonts w:ascii="Tahoma" w:hAnsi="Tahoma" w:cs="Tahoma"/>
          <w:color w:val="111111"/>
          <w:sz w:val="30"/>
          <w:szCs w:val="30"/>
        </w:rPr>
        <w:t>Методыка</w:t>
      </w:r>
      <w:proofErr w:type="spellEnd"/>
      <w:r>
        <w:rPr>
          <w:rStyle w:val="a4"/>
          <w:rFonts w:ascii="Tahoma" w:hAnsi="Tahoma" w:cs="Tahoma"/>
          <w:color w:val="111111"/>
          <w:sz w:val="30"/>
          <w:szCs w:val="30"/>
        </w:rPr>
        <w:t xml:space="preserve"> </w:t>
      </w:r>
      <w:proofErr w:type="spellStart"/>
      <w:r>
        <w:rPr>
          <w:rStyle w:val="a4"/>
          <w:rFonts w:ascii="Tahoma" w:hAnsi="Tahoma" w:cs="Tahoma"/>
          <w:color w:val="111111"/>
          <w:sz w:val="30"/>
          <w:szCs w:val="30"/>
        </w:rPr>
        <w:t>правядзення</w:t>
      </w:r>
      <w:proofErr w:type="spellEnd"/>
      <w:r>
        <w:rPr>
          <w:rStyle w:val="a4"/>
          <w:rFonts w:ascii="Tahoma" w:hAnsi="Tahoma" w:cs="Tahoma"/>
          <w:color w:val="111111"/>
          <w:sz w:val="30"/>
          <w:szCs w:val="30"/>
        </w:rPr>
        <w:t xml:space="preserve"> </w:t>
      </w:r>
      <w:proofErr w:type="spellStart"/>
      <w:r>
        <w:rPr>
          <w:rStyle w:val="a4"/>
          <w:rFonts w:ascii="Tahoma" w:hAnsi="Tahoma" w:cs="Tahoma"/>
          <w:color w:val="111111"/>
          <w:sz w:val="30"/>
          <w:szCs w:val="30"/>
        </w:rPr>
        <w:t>заняткаў</w:t>
      </w:r>
      <w:proofErr w:type="spellEnd"/>
      <w:r>
        <w:rPr>
          <w:rFonts w:ascii="Tahoma" w:hAnsi="Tahoma" w:cs="Tahoma"/>
          <w:color w:val="111111"/>
          <w:sz w:val="30"/>
          <w:szCs w:val="30"/>
        </w:rPr>
        <w:br/>
      </w:r>
      <w:r>
        <w:rPr>
          <w:rStyle w:val="a4"/>
          <w:rFonts w:ascii="Tahoma" w:hAnsi="Tahoma" w:cs="Tahoma"/>
          <w:color w:val="111111"/>
          <w:sz w:val="30"/>
          <w:szCs w:val="30"/>
        </w:rPr>
        <w:t xml:space="preserve">па </w:t>
      </w:r>
      <w:proofErr w:type="spellStart"/>
      <w:r>
        <w:rPr>
          <w:rStyle w:val="a4"/>
          <w:rFonts w:ascii="Tahoma" w:hAnsi="Tahoma" w:cs="Tahoma"/>
          <w:color w:val="111111"/>
          <w:sz w:val="30"/>
          <w:szCs w:val="30"/>
        </w:rPr>
        <w:t>развіццю</w:t>
      </w:r>
      <w:proofErr w:type="spellEnd"/>
      <w:r>
        <w:rPr>
          <w:rStyle w:val="a4"/>
          <w:rFonts w:ascii="Tahoma" w:hAnsi="Tahoma" w:cs="Tahoma"/>
          <w:color w:val="111111"/>
          <w:sz w:val="30"/>
          <w:szCs w:val="30"/>
        </w:rPr>
        <w:t xml:space="preserve"> </w:t>
      </w:r>
      <w:proofErr w:type="spellStart"/>
      <w:r>
        <w:rPr>
          <w:rStyle w:val="a4"/>
          <w:rFonts w:ascii="Tahoma" w:hAnsi="Tahoma" w:cs="Tahoma"/>
          <w:color w:val="111111"/>
          <w:sz w:val="30"/>
          <w:szCs w:val="30"/>
        </w:rPr>
        <w:t>беларускага</w:t>
      </w:r>
      <w:proofErr w:type="spellEnd"/>
      <w:r>
        <w:rPr>
          <w:rStyle w:val="a4"/>
          <w:rFonts w:ascii="Tahoma" w:hAnsi="Tahoma" w:cs="Tahoma"/>
          <w:color w:val="111111"/>
          <w:sz w:val="30"/>
          <w:szCs w:val="30"/>
        </w:rPr>
        <w:t xml:space="preserve"> </w:t>
      </w:r>
      <w:proofErr w:type="spellStart"/>
      <w:r>
        <w:rPr>
          <w:rStyle w:val="a4"/>
          <w:rFonts w:ascii="Tahoma" w:hAnsi="Tahoma" w:cs="Tahoma"/>
          <w:color w:val="111111"/>
          <w:sz w:val="30"/>
          <w:szCs w:val="30"/>
        </w:rPr>
        <w:t>маўлення</w:t>
      </w:r>
      <w:proofErr w:type="spellEnd"/>
    </w:p>
    <w:p w:rsidR="00F2516C" w:rsidRDefault="00F2516C" w:rsidP="00F2516C">
      <w:pPr>
        <w:pStyle w:val="a3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>Родная</w:t>
      </w:r>
      <w:proofErr w:type="gramEnd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>мова</w:t>
      </w:r>
      <w:proofErr w:type="spellEnd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 xml:space="preserve"> – </w:t>
      </w:r>
      <w:proofErr w:type="spellStart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>гэта</w:t>
      </w:r>
      <w:proofErr w:type="spellEnd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 xml:space="preserve"> першая </w:t>
      </w:r>
      <w:proofErr w:type="spellStart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>крыніца</w:t>
      </w:r>
      <w:proofErr w:type="spellEnd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>,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br/>
      </w:r>
      <w:proofErr w:type="spellStart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>праз</w:t>
      </w:r>
      <w:proofErr w:type="spellEnd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>якую</w:t>
      </w:r>
      <w:proofErr w:type="spellEnd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 xml:space="preserve"> мы </w:t>
      </w:r>
      <w:proofErr w:type="spellStart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>пазнаем</w:t>
      </w:r>
      <w:proofErr w:type="spellEnd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>жыцце</w:t>
      </w:r>
      <w:proofErr w:type="spellEnd"/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br/>
      </w:r>
      <w:proofErr w:type="spellStart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>і</w:t>
      </w:r>
      <w:proofErr w:type="spellEnd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>акаляючы</w:t>
      </w:r>
      <w:proofErr w:type="spellEnd"/>
      <w:r>
        <w:rPr>
          <w:rStyle w:val="a4"/>
          <w:rFonts w:ascii="Arial" w:hAnsi="Arial" w:cs="Arial"/>
          <w:i/>
          <w:iCs/>
          <w:color w:val="FF0000"/>
          <w:sz w:val="18"/>
          <w:szCs w:val="18"/>
        </w:rPr>
        <w:t xml:space="preserve"> нас свет.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br/>
      </w:r>
      <w:r>
        <w:rPr>
          <w:rStyle w:val="a4"/>
          <w:rFonts w:ascii="Arial" w:hAnsi="Arial" w:cs="Arial"/>
          <w:i/>
          <w:iCs/>
          <w:color w:val="FF0000"/>
          <w:sz w:val="27"/>
          <w:szCs w:val="27"/>
        </w:rPr>
        <w:t>Я.Колас</w:t>
      </w:r>
    </w:p>
    <w:p w:rsidR="00F2516C" w:rsidRDefault="00F2516C" w:rsidP="00F2516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Tahoma"/>
          <w:color w:val="000080"/>
          <w:sz w:val="27"/>
          <w:szCs w:val="27"/>
        </w:rPr>
      </w:pPr>
      <w:r>
        <w:rPr>
          <w:rFonts w:ascii="Georgia" w:hAnsi="Georgia" w:cs="Tahoma"/>
          <w:color w:val="000080"/>
          <w:sz w:val="27"/>
          <w:szCs w:val="27"/>
        </w:rPr>
        <w:t xml:space="preserve">Родная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мова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з’яўляецца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значным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сродкам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засваення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дзецьмі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культуры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свайго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народа, 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фарм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іравання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пачуцця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нацыянальнай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годнасці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  <w:r>
        <w:rPr>
          <w:rFonts w:ascii="Georgia" w:hAnsi="Georgia" w:cs="Tahoma"/>
          <w:color w:val="000080"/>
          <w:sz w:val="27"/>
          <w:szCs w:val="27"/>
        </w:rPr>
        <w:br/>
        <w:t xml:space="preserve">Н.С.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Старжынская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адзначае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што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“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навучанне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роднай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мове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Беларусі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ажыццяўляецца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спецыфічнай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сацыялінгвістычнай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сітуацыі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якую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можна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характаразаваць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як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руска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–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беларускае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роднаснае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двухмоўе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”,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беларуская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мова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толькі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пачынае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займаць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месца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якое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ей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належыць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па праву.</w:t>
      </w:r>
      <w:r>
        <w:rPr>
          <w:rFonts w:ascii="Georgia" w:hAnsi="Georgia" w:cs="Tahoma"/>
          <w:color w:val="000080"/>
          <w:sz w:val="27"/>
          <w:szCs w:val="27"/>
        </w:rPr>
        <w:br/>
        <w:t xml:space="preserve">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занятках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па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развіцці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вырашаюцца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наступныя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 </w:t>
      </w:r>
      <w:proofErr w:type="spellStart"/>
      <w:r>
        <w:rPr>
          <w:rStyle w:val="a4"/>
          <w:rFonts w:ascii="Georgia" w:hAnsi="Georgia" w:cs="Tahoma"/>
          <w:color w:val="000080"/>
          <w:sz w:val="27"/>
          <w:szCs w:val="27"/>
        </w:rPr>
        <w:t>задачы</w:t>
      </w:r>
      <w:proofErr w:type="spellEnd"/>
      <w:r>
        <w:rPr>
          <w:rStyle w:val="a4"/>
          <w:rFonts w:ascii="Georgia" w:hAnsi="Georgia" w:cs="Tahoma"/>
          <w:color w:val="000080"/>
          <w:sz w:val="27"/>
          <w:szCs w:val="27"/>
        </w:rPr>
        <w:t>:</w:t>
      </w:r>
      <w:r>
        <w:rPr>
          <w:rFonts w:ascii="Georgia" w:hAnsi="Georgia" w:cs="Tahoma"/>
          <w:color w:val="000080"/>
          <w:sz w:val="27"/>
          <w:szCs w:val="27"/>
        </w:rPr>
        <w:br/>
        <w:t xml:space="preserve">-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выхаванне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гукавой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культуры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маўлення</w:t>
      </w:r>
      <w:proofErr w:type="spellEnd"/>
    </w:p>
    <w:p w:rsidR="00F2516C" w:rsidRDefault="00F2516C" w:rsidP="00F2516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Tahoma"/>
          <w:color w:val="000080"/>
          <w:sz w:val="27"/>
          <w:szCs w:val="27"/>
        </w:rPr>
      </w:pPr>
      <w:r>
        <w:rPr>
          <w:rFonts w:ascii="Georgia" w:hAnsi="Georgia" w:cs="Tahoma"/>
          <w:color w:val="000080"/>
          <w:sz w:val="27"/>
          <w:szCs w:val="27"/>
        </w:rPr>
        <w:t xml:space="preserve">-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узбагачэнне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удакладненне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актывізацыя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слоўн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іка</w:t>
      </w:r>
      <w:proofErr w:type="spellEnd"/>
    </w:p>
    <w:p w:rsidR="00F2516C" w:rsidRDefault="00F2516C" w:rsidP="00F2516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Tahoma"/>
          <w:color w:val="000080"/>
          <w:sz w:val="27"/>
          <w:szCs w:val="27"/>
        </w:rPr>
      </w:pPr>
      <w:r>
        <w:rPr>
          <w:rFonts w:ascii="Georgia" w:hAnsi="Georgia" w:cs="Tahoma"/>
          <w:color w:val="000080"/>
          <w:sz w:val="27"/>
          <w:szCs w:val="27"/>
        </w:rPr>
        <w:t xml:space="preserve">- 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фарм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іраванне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граматычнага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ладу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маўлення</w:t>
      </w:r>
      <w:proofErr w:type="spellEnd"/>
    </w:p>
    <w:p w:rsidR="00F2516C" w:rsidRDefault="00F2516C" w:rsidP="00F2516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Tahoma"/>
          <w:color w:val="000080"/>
          <w:sz w:val="27"/>
          <w:szCs w:val="27"/>
        </w:rPr>
      </w:pPr>
      <w:r>
        <w:rPr>
          <w:rFonts w:ascii="Georgia" w:hAnsi="Georgia" w:cs="Tahoma"/>
          <w:color w:val="000080"/>
          <w:sz w:val="27"/>
          <w:szCs w:val="27"/>
        </w:rPr>
        <w:t>-  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развіцце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звязнага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маўлення.</w:t>
      </w:r>
      <w:proofErr w:type="spellEnd"/>
    </w:p>
    <w:p w:rsidR="00F2516C" w:rsidRDefault="00F2516C" w:rsidP="00F2516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Tahoma"/>
          <w:color w:val="000080"/>
          <w:sz w:val="27"/>
          <w:szCs w:val="27"/>
        </w:rPr>
      </w:pPr>
      <w:r>
        <w:rPr>
          <w:rStyle w:val="a4"/>
          <w:rFonts w:ascii="Georgia" w:hAnsi="Georgia" w:cs="Tahoma"/>
          <w:color w:val="000080"/>
          <w:sz w:val="27"/>
          <w:szCs w:val="27"/>
        </w:rPr>
        <w:t xml:space="preserve">Работа над </w:t>
      </w:r>
      <w:proofErr w:type="spellStart"/>
      <w:r>
        <w:rPr>
          <w:rStyle w:val="a4"/>
          <w:rFonts w:ascii="Georgia" w:hAnsi="Georgia" w:cs="Tahoma"/>
          <w:color w:val="000080"/>
          <w:sz w:val="27"/>
          <w:szCs w:val="27"/>
        </w:rPr>
        <w:t>выхаваннем</w:t>
      </w:r>
      <w:proofErr w:type="spellEnd"/>
      <w:r>
        <w:rPr>
          <w:rStyle w:val="a4"/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Style w:val="a4"/>
          <w:rFonts w:ascii="Georgia" w:hAnsi="Georgia" w:cs="Tahoma"/>
          <w:color w:val="000080"/>
          <w:sz w:val="27"/>
          <w:szCs w:val="27"/>
        </w:rPr>
        <w:t>гукавой</w:t>
      </w:r>
      <w:proofErr w:type="spellEnd"/>
      <w:r>
        <w:rPr>
          <w:rStyle w:val="a4"/>
          <w:rFonts w:ascii="Georgia" w:hAnsi="Georgia" w:cs="Tahoma"/>
          <w:color w:val="000080"/>
          <w:sz w:val="27"/>
          <w:szCs w:val="27"/>
        </w:rPr>
        <w:t xml:space="preserve"> культуры </w:t>
      </w:r>
      <w:proofErr w:type="spellStart"/>
      <w:r>
        <w:rPr>
          <w:rStyle w:val="a4"/>
          <w:rFonts w:ascii="Georgia" w:hAnsi="Georgia" w:cs="Tahoma"/>
          <w:color w:val="000080"/>
          <w:sz w:val="27"/>
          <w:szCs w:val="27"/>
        </w:rPr>
        <w:t>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мае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некалькі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напрамкаў</w:t>
      </w:r>
      <w:proofErr w:type="gramStart"/>
      <w:r>
        <w:rPr>
          <w:rFonts w:ascii="Georgia" w:hAnsi="Georgia" w:cs="Tahoma"/>
          <w:color w:val="000080"/>
          <w:sz w:val="27"/>
          <w:szCs w:val="27"/>
        </w:rPr>
        <w:t>:р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азвіцце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артыкуляцыйнага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апарату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фарміраванне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правільнага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адпаведнасці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моўнымі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нормамі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развіцце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моўнага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выдыху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адпрацоўка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інтанацыйнай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выразнасці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развіцце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слыхавой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увагі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фарміраванне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фанематычнага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моўнага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слыху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Выхаванцаў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gramStart"/>
      <w:r>
        <w:rPr>
          <w:rFonts w:ascii="Georgia" w:hAnsi="Georgia" w:cs="Tahoma"/>
          <w:color w:val="000080"/>
          <w:sz w:val="27"/>
          <w:szCs w:val="27"/>
        </w:rPr>
        <w:t>другой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малодшай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групы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неабходна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вучыць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правільна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вымаўляць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усе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галосныя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большасць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зычных.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Адпрацоўка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больш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простых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рыхтуе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моўны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апарат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да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авалодвання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больш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складанымі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па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артыкуляцыі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гукамі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дзяцей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фарм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іруецца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ўменне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чуць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асобныя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словах. Шмат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увагі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ўдзяляецца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развіцце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моў</w:t>
      </w:r>
      <w:proofErr w:type="gramStart"/>
      <w:r>
        <w:rPr>
          <w:rFonts w:ascii="Georgia" w:hAnsi="Georgia" w:cs="Tahoma"/>
          <w:color w:val="000080"/>
          <w:sz w:val="27"/>
          <w:szCs w:val="27"/>
        </w:rPr>
        <w:t>нага</w:t>
      </w:r>
      <w:proofErr w:type="spellEnd"/>
      <w:proofErr w:type="gram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дыхання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уменне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рэгуляваць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гучнасць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  <w:r>
        <w:rPr>
          <w:rFonts w:ascii="Georgia" w:hAnsi="Georgia" w:cs="Tahoma"/>
          <w:color w:val="000080"/>
          <w:sz w:val="27"/>
          <w:szCs w:val="27"/>
        </w:rPr>
        <w:br/>
        <w:t xml:space="preserve">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сярэдняй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групе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авалодваюць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правільным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вымаўленнем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шыпячых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св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ісцячых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санорных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таксама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дж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ф.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старэйшай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групе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замацоўваюцца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папярэдне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набытыя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навыкі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правільнага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ўсіх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працягваецца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работа па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развіццю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моўнага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дыхання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інтанацыйнай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выразнасці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уменне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рэгуляваць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сілу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голасу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хуткасць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мовы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Адначасова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старэйшай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групе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развіваецца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фанематычны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дзяцей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</w:p>
    <w:p w:rsidR="00F2516C" w:rsidRDefault="00F2516C" w:rsidP="00F2516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Фарм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іраванне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гукавымаўлення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дашкольнікаў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уключае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тры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этапы: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падрыхтоўка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артыкуляцыйнага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апарату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удакладненне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гука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замацаванне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гука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словах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фразах.</w:t>
      </w:r>
    </w:p>
    <w:p w:rsidR="00F2516C" w:rsidRDefault="00F2516C" w:rsidP="00F2516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000080"/>
          <w:sz w:val="27"/>
          <w:szCs w:val="27"/>
        </w:rPr>
      </w:pPr>
      <w:r>
        <w:rPr>
          <w:rFonts w:ascii="Tahoma" w:hAnsi="Tahoma" w:cs="Tahoma"/>
          <w:color w:val="111111"/>
          <w:sz w:val="18"/>
          <w:szCs w:val="18"/>
        </w:rPr>
        <w:br/>
      </w:r>
      <w:proofErr w:type="spellStart"/>
      <w:r>
        <w:rPr>
          <w:rStyle w:val="a4"/>
          <w:rFonts w:ascii="Georgia" w:hAnsi="Georgia" w:cs="Tahoma"/>
          <w:color w:val="000080"/>
          <w:sz w:val="27"/>
          <w:szCs w:val="27"/>
        </w:rPr>
        <w:t>Слоўнік</w:t>
      </w:r>
      <w:proofErr w:type="spellEnd"/>
      <w:r>
        <w:rPr>
          <w:rStyle w:val="a4"/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Style w:val="a4"/>
          <w:rFonts w:ascii="Georgia" w:hAnsi="Georgia" w:cs="Tahoma"/>
          <w:color w:val="000080"/>
          <w:sz w:val="27"/>
          <w:szCs w:val="27"/>
        </w:rPr>
        <w:t>дашкольнікаў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 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фарм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іруецца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цеснай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сувязі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работай па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ўзбагачэнню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ведаў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ўяўленняў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аб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прадметах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з’явах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рэчаіснасці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Своечасова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засвоены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слоўн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ік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абапіраецца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канкрэтныя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ўяўленні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значна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павышае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ўзровень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моўнага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развіцця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дзіцяці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удасканальвае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культуру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зносін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</w:p>
    <w:p w:rsidR="00F2516C" w:rsidRDefault="00F2516C" w:rsidP="00F2516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lastRenderedPageBreak/>
        <w:t>Слоўн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ікавая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работа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накіроўваецца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пашырэнне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актыўнага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слоўніка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дзяцей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дасягнення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правільнага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разумення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аснове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паглыблення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ведаў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ўяўленняў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аб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навакольным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свеце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Звяртаецца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вялікая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ўвага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вылучэнне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істотных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якасцей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ўласцівасцей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з’яў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правільнае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абазначэнне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адпаведнымі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словамі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Праводзіцца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работа  па 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фарм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іраванню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абагульняючых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паняццяў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удакладненню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  <w:r>
        <w:rPr>
          <w:rFonts w:ascii="Georgia" w:hAnsi="Georgia" w:cs="Tahoma"/>
          <w:color w:val="000080"/>
          <w:sz w:val="27"/>
          <w:szCs w:val="27"/>
        </w:rPr>
        <w:br/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Узбагачэнню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ўдакладненню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слоўн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іка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дашкольнікаў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спрыяюць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розныя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прыемы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: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паказ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ягоназванне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выкарыстанне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выхавальнікам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новага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слова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спалучэнні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знаемымі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словамі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актыўныя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дзеянні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выхаванцаў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па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абследаванню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(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успрыманне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смак,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навобмацак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)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называнне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якасцей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ўласцівасцей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;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параўнанне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падобных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(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кубак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шклянка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шуба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паліто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);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даручэнні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(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пакажы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прынясі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знайдзі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),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якія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патрабуюць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адказ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дзеянняў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дзіцяці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інш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Прыемы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Актывізацыі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слоўн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іка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садзейнічаюць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пытанні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выхавальніка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аб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прадметах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з’явах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якасцях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дзеяннях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;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дагаворванне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слуханні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знаемых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вершаў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казак;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даручэнні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якія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патрабуюць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ад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дзяцяці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славеснага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адказу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дыдактычныя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практыкаванні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інш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  <w:r>
        <w:rPr>
          <w:rFonts w:ascii="Georgia" w:hAnsi="Georgia" w:cs="Tahoma"/>
          <w:color w:val="000080"/>
          <w:sz w:val="27"/>
          <w:szCs w:val="27"/>
        </w:rPr>
        <w:br/>
      </w:r>
      <w:proofErr w:type="gramStart"/>
      <w:r>
        <w:rPr>
          <w:rFonts w:ascii="Georgia" w:hAnsi="Georgia" w:cs="Tahoma"/>
          <w:color w:val="000080"/>
          <w:sz w:val="27"/>
          <w:szCs w:val="27"/>
        </w:rPr>
        <w:t>З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мэтай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фарміравання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ўмення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карыстацца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абагульняючымі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словамі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гульнявых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сітуацыях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штодзенным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жыцці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дзецям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прапануюцца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заданні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падбор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адной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радавой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катэгорыі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называнне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  <w:r>
        <w:rPr>
          <w:rFonts w:ascii="Georgia" w:hAnsi="Georgia" w:cs="Tahoma"/>
          <w:color w:val="000080"/>
          <w:sz w:val="27"/>
          <w:szCs w:val="27"/>
        </w:rPr>
        <w:br/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азнаямленні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антонімамі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дзяцей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вучаць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параўноўваць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прыметы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якасці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Уменнем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падбіраць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сінонімы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дашкольнікі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авалодваюць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ходзе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практыкаванняў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якія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патрабуюць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змяніць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слова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словазлучэннях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або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сказах,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падбіраючы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найбольш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дакладнае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прыгожае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Асаблівая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каштоўнасць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актыў</w:t>
      </w:r>
      <w:proofErr w:type="gramStart"/>
      <w:r>
        <w:rPr>
          <w:rFonts w:ascii="Georgia" w:hAnsi="Georgia" w:cs="Tahoma"/>
          <w:color w:val="000080"/>
          <w:sz w:val="27"/>
          <w:szCs w:val="27"/>
        </w:rPr>
        <w:t>нага</w:t>
      </w:r>
      <w:proofErr w:type="spellEnd"/>
      <w:proofErr w:type="gram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выкарыстання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сінонімаў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антонімаў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крыецца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тым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што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мове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дзяцей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адбываецца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актывізацыя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прыметнікаў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дзеясловаў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</w:p>
    <w:p w:rsidR="00F2516C" w:rsidRDefault="00F2516C" w:rsidP="00F2516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000080"/>
          <w:sz w:val="27"/>
          <w:szCs w:val="27"/>
        </w:rPr>
      </w:pPr>
      <w:r>
        <w:rPr>
          <w:rFonts w:ascii="Tahoma" w:hAnsi="Tahoma" w:cs="Tahoma"/>
          <w:color w:val="111111"/>
          <w:sz w:val="18"/>
          <w:szCs w:val="18"/>
        </w:rPr>
        <w:br/>
      </w:r>
      <w:proofErr w:type="spellStart"/>
      <w:proofErr w:type="gramStart"/>
      <w:r>
        <w:rPr>
          <w:rStyle w:val="a4"/>
          <w:rFonts w:ascii="Georgia" w:hAnsi="Georgia" w:cs="Tahoma"/>
          <w:color w:val="000080"/>
          <w:sz w:val="27"/>
          <w:szCs w:val="27"/>
        </w:rPr>
        <w:t>Фарм</w:t>
      </w:r>
      <w:proofErr w:type="gramEnd"/>
      <w:r>
        <w:rPr>
          <w:rStyle w:val="a4"/>
          <w:rFonts w:ascii="Georgia" w:hAnsi="Georgia" w:cs="Tahoma"/>
          <w:color w:val="000080"/>
          <w:sz w:val="27"/>
          <w:szCs w:val="27"/>
        </w:rPr>
        <w:t>іраванне</w:t>
      </w:r>
      <w:proofErr w:type="spellEnd"/>
      <w:r>
        <w:rPr>
          <w:rStyle w:val="a4"/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Style w:val="a4"/>
          <w:rFonts w:ascii="Georgia" w:hAnsi="Georgia" w:cs="Tahoma"/>
          <w:color w:val="000080"/>
          <w:sz w:val="27"/>
          <w:szCs w:val="27"/>
        </w:rPr>
        <w:t>граматычных</w:t>
      </w:r>
      <w:proofErr w:type="spellEnd"/>
      <w:r>
        <w:rPr>
          <w:rStyle w:val="a4"/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Style w:val="a4"/>
          <w:rFonts w:ascii="Georgia" w:hAnsi="Georgia" w:cs="Tahoma"/>
          <w:color w:val="000080"/>
          <w:sz w:val="27"/>
          <w:szCs w:val="27"/>
        </w:rPr>
        <w:t>навыкаў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 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дашкольнікаў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накіравана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засваенне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правілаў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ужывання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граматычных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катэгорый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Выхавальнік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практыкуе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дзяцей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правільным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дапасаванні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родзе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ліку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склоне,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разуменні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ўжыванні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прыназоўнікаў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 </w:t>
      </w:r>
      <w:proofErr w:type="gramStart"/>
      <w:r>
        <w:rPr>
          <w:rStyle w:val="a4"/>
          <w:rFonts w:ascii="Georgia" w:hAnsi="Georgia" w:cs="Tahoma"/>
          <w:color w:val="000080"/>
          <w:sz w:val="27"/>
          <w:szCs w:val="27"/>
        </w:rPr>
        <w:t>у</w:t>
      </w:r>
      <w:proofErr w:type="gramEnd"/>
      <w:r>
        <w:rPr>
          <w:rStyle w:val="a4"/>
          <w:rFonts w:ascii="Georgia" w:hAnsi="Georgia" w:cs="Tahoma"/>
          <w:color w:val="000080"/>
          <w:sz w:val="27"/>
          <w:szCs w:val="27"/>
        </w:rPr>
        <w:t xml:space="preserve">, над, на, </w:t>
      </w:r>
      <w:proofErr w:type="spellStart"/>
      <w:r>
        <w:rPr>
          <w:rStyle w:val="a4"/>
          <w:rFonts w:ascii="Georgia" w:hAnsi="Georgia" w:cs="Tahoma"/>
          <w:color w:val="000080"/>
          <w:sz w:val="27"/>
          <w:szCs w:val="27"/>
        </w:rPr>
        <w:t>пад</w:t>
      </w:r>
      <w:proofErr w:type="spellEnd"/>
      <w:r>
        <w:rPr>
          <w:rStyle w:val="a4"/>
          <w:rFonts w:ascii="Georgia" w:hAnsi="Georgia" w:cs="Tahoma"/>
          <w:color w:val="000080"/>
          <w:sz w:val="27"/>
          <w:szCs w:val="27"/>
        </w:rPr>
        <w:t xml:space="preserve">, за, да, ад, </w:t>
      </w:r>
      <w:proofErr w:type="spellStart"/>
      <w:r>
        <w:rPr>
          <w:rStyle w:val="a4"/>
          <w:rFonts w:ascii="Georgia" w:hAnsi="Georgia" w:cs="Tahoma"/>
          <w:color w:val="000080"/>
          <w:sz w:val="27"/>
          <w:szCs w:val="27"/>
        </w:rPr>
        <w:t>з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Ужыванне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прыназоўнікаў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з’яўляецца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паказчыкам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засваення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прасторавых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адносін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Дашкольнікаў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вучаць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ужываць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назвы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знаемых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правільнай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форме: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множным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ліку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давальным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склоне,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месным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склоне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інш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Ставіцца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задача –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навучыць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дзяцей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утвараць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актыўна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выкарыстоўваць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прыналежныя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параўнальныя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прыметнікі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звяртаць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увагу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gramStart"/>
      <w:r>
        <w:rPr>
          <w:rFonts w:ascii="Georgia" w:hAnsi="Georgia" w:cs="Tahoma"/>
          <w:color w:val="000080"/>
          <w:sz w:val="27"/>
          <w:szCs w:val="27"/>
        </w:rPr>
        <w:t>на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прав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ільнае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ўжыванне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форм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загаднага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ладу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дзеясловаў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розных форм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дзеясловаў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есці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хацець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</w:p>
    <w:p w:rsidR="00F2516C" w:rsidRDefault="00F2516C" w:rsidP="00F2516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000080"/>
          <w:sz w:val="27"/>
          <w:szCs w:val="27"/>
        </w:rPr>
      </w:pPr>
      <w:r>
        <w:rPr>
          <w:rFonts w:ascii="Georgia" w:hAnsi="Georgia" w:cs="Tahoma"/>
          <w:color w:val="000080"/>
          <w:sz w:val="27"/>
          <w:szCs w:val="27"/>
        </w:rPr>
        <w:t xml:space="preserve">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сярэдняй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групе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нямала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месца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займае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работа па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ўтварэнню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назваў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дзіцянят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жывел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назваў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посуду,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парадкавых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лічэбнікаў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Звяртаецца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ўвага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розныя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спосабы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ўтварэння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некаторых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груп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  <w:r>
        <w:rPr>
          <w:rFonts w:ascii="Georgia" w:hAnsi="Georgia" w:cs="Tahoma"/>
          <w:color w:val="000080"/>
          <w:sz w:val="27"/>
          <w:szCs w:val="27"/>
        </w:rPr>
        <w:br/>
        <w:t xml:space="preserve">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старэйшай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групе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працягваецца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работа па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навучанню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дашкольнікаў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словазмяненню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словаўтварэнню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вучацца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выкарыстоўваць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розныя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суфіксы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для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ўтварэння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назваў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жывел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прафесій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ужываць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формы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lastRenderedPageBreak/>
        <w:t>слоў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значэннем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адзінкавасці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(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бульбіна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цыбуліна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),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складаць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словы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падставе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двух простых (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доў</w:t>
      </w:r>
      <w:proofErr w:type="gramStart"/>
      <w:r>
        <w:rPr>
          <w:rFonts w:ascii="Georgia" w:hAnsi="Georgia" w:cs="Tahoma"/>
          <w:color w:val="000080"/>
          <w:sz w:val="27"/>
          <w:szCs w:val="27"/>
        </w:rPr>
        <w:t>г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вушы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–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даўгавухі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).</w:t>
      </w:r>
    </w:p>
    <w:p w:rsidR="00F2516C" w:rsidRDefault="00F2516C" w:rsidP="00F2516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000080"/>
          <w:sz w:val="27"/>
          <w:szCs w:val="27"/>
        </w:rPr>
      </w:pPr>
      <w:proofErr w:type="spellStart"/>
      <w:r>
        <w:rPr>
          <w:rFonts w:ascii="Georgia" w:hAnsi="Georgia" w:cs="Tahoma"/>
          <w:color w:val="000080"/>
          <w:sz w:val="27"/>
          <w:szCs w:val="27"/>
        </w:rPr>
        <w:t>Найбольш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эфектыўным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метадам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фарм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іравання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граматычных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уменняў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з’яўляюцца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дыдактычная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гульня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цацкамі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малюнкамі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Гэта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гульні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ўжыванне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назоўнікаў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у родным склоне (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Чаго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не стала?,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Чаго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больш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?),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назоўнікаў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прыназоўнікамі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(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Каця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?),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ўжыванне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дзеясловаў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у прошлым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будучым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часе (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Учора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заўтра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),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ўжванне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прыналежных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прыметнікаў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(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Чыя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рэч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?)</w:t>
      </w:r>
    </w:p>
    <w:p w:rsidR="00F2516C" w:rsidRDefault="00F2516C" w:rsidP="00F2516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80"/>
          <w:sz w:val="27"/>
          <w:szCs w:val="27"/>
        </w:rPr>
        <w:t xml:space="preserve">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дзяцей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узбагачаецца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ўдакладняецца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сінтаксічны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бок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Асновай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паўнацэннага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развіцця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сінтаксісу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з’яўляецца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ўменне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наз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іраць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вылучаць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прадметах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з’явах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галоўнае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істотнае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выяўляць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разнастайныя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адносіны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паміж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–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прычынна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–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следчыя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часавыя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  <w:r>
        <w:rPr>
          <w:rFonts w:ascii="Georgia" w:hAnsi="Georgia" w:cs="Tahoma"/>
          <w:color w:val="000080"/>
          <w:sz w:val="27"/>
          <w:szCs w:val="27"/>
        </w:rPr>
        <w:br/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Карысным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з’яўляецца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прыем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дагаворвання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дзецьмі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сказаў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gramStart"/>
      <w:r>
        <w:rPr>
          <w:rFonts w:ascii="Georgia" w:hAnsi="Georgia" w:cs="Tahoma"/>
          <w:color w:val="000080"/>
          <w:sz w:val="27"/>
          <w:szCs w:val="27"/>
        </w:rPr>
        <w:t>знаемых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 xml:space="preserve"> казак,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вершаў</w:t>
      </w:r>
      <w:proofErr w:type="spellEnd"/>
    </w:p>
    <w:p w:rsidR="00F2516C" w:rsidRDefault="00F2516C" w:rsidP="00F2516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000080"/>
          <w:sz w:val="27"/>
          <w:szCs w:val="27"/>
        </w:rPr>
      </w:pPr>
      <w:r>
        <w:rPr>
          <w:rFonts w:ascii="Tahoma" w:hAnsi="Tahoma" w:cs="Tahoma"/>
          <w:color w:val="111111"/>
          <w:sz w:val="18"/>
          <w:szCs w:val="18"/>
        </w:rPr>
        <w:br/>
      </w:r>
      <w:proofErr w:type="spellStart"/>
      <w:r>
        <w:rPr>
          <w:rStyle w:val="a4"/>
          <w:rFonts w:ascii="Georgia" w:hAnsi="Georgia" w:cs="Tahoma"/>
          <w:color w:val="000080"/>
          <w:sz w:val="27"/>
          <w:szCs w:val="27"/>
        </w:rPr>
        <w:t>Методыка</w:t>
      </w:r>
      <w:proofErr w:type="spellEnd"/>
      <w:r>
        <w:rPr>
          <w:rStyle w:val="a4"/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Style w:val="a4"/>
          <w:rFonts w:ascii="Georgia" w:hAnsi="Georgia" w:cs="Tahoma"/>
          <w:color w:val="000080"/>
          <w:sz w:val="27"/>
          <w:szCs w:val="27"/>
        </w:rPr>
        <w:t>навучання</w:t>
      </w:r>
      <w:proofErr w:type="spellEnd"/>
      <w:r>
        <w:rPr>
          <w:rStyle w:val="a4"/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Style w:val="a4"/>
          <w:rFonts w:ascii="Georgia" w:hAnsi="Georgia" w:cs="Tahoma"/>
          <w:color w:val="000080"/>
          <w:sz w:val="27"/>
          <w:szCs w:val="27"/>
        </w:rPr>
        <w:t>звязнаму</w:t>
      </w:r>
      <w:proofErr w:type="spellEnd"/>
      <w:r>
        <w:rPr>
          <w:rStyle w:val="a4"/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Style w:val="a4"/>
          <w:rFonts w:ascii="Georgia" w:hAnsi="Georgia" w:cs="Tahoma"/>
          <w:color w:val="000080"/>
          <w:sz w:val="27"/>
          <w:szCs w:val="27"/>
        </w:rPr>
        <w:t>маўленню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 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павінна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асноўвацца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прынцыпе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маўленчага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дзеяння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Трэба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памятаць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што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не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ўсякае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вымаўленне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сказаў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нават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цэлых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тэкстаў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або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разыгрыванне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гатовых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дыялогаў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з’яўляецца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маўленнем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Фразы,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якія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вымаўляе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дзіця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беларускай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мове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будуць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вынікам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маўленчага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дзеяння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толькі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наступных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умовах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: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належнасці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ўнутранага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матыву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дзейнасці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(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чаму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яму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трэба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гэта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сказаць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),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мэты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(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дзеля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чаго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трэба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гэта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сказаць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што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атрымаецца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выніку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),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думкі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(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змест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трэба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перадаць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словамі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).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Дзіця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павінна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самастойна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адабраць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словы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якія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найбольш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дакладна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перадаюць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яго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думку,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змяніць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адпаведнасці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правіламі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беларускай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граматыкі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пабудаваць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сказ.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Такім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чынам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навучальны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працэс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трэба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будаваць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так,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каб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дзеянні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дзяцей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кожны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момант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навучання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былі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сапраў</w:t>
      </w:r>
      <w:proofErr w:type="gramStart"/>
      <w:r>
        <w:rPr>
          <w:rFonts w:ascii="Georgia" w:hAnsi="Georgia" w:cs="Tahoma"/>
          <w:color w:val="000080"/>
          <w:sz w:val="27"/>
          <w:szCs w:val="27"/>
        </w:rPr>
        <w:t>ды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ўленчымі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  <w:r>
        <w:rPr>
          <w:rFonts w:ascii="Georgia" w:hAnsi="Georgia" w:cs="Tahoma"/>
          <w:color w:val="000080"/>
          <w:sz w:val="27"/>
          <w:szCs w:val="27"/>
        </w:rPr>
        <w:br/>
        <w:t xml:space="preserve">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сістэме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працы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па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развіццю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мовы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дзяцей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важную ролю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іграе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нагляднсць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Серыя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карцін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магчымасць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нагляднай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форме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прадэманстраваць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агульную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структуру,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пабудову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апавядання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сфарміраваць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элементарныя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веды,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уяўленні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аб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сюжэце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яго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развіцці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аб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кампазіцыі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апавядання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Серыя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карцін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выступае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якасці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своеасаблівай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схемы,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мадэлі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структуры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апавядальнага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тэксту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што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спрыяе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развіццю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дзяцей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большай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усвядомленнасці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пабудове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свайго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расказу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  <w:r>
        <w:rPr>
          <w:rFonts w:ascii="Georgia" w:hAnsi="Georgia" w:cs="Tahoma"/>
          <w:color w:val="000080"/>
          <w:sz w:val="27"/>
          <w:szCs w:val="27"/>
        </w:rPr>
        <w:br/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Сутнасць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асноў</w:t>
      </w:r>
      <w:proofErr w:type="gramStart"/>
      <w:r>
        <w:rPr>
          <w:rFonts w:ascii="Georgia" w:hAnsi="Georgia" w:cs="Tahoma"/>
          <w:color w:val="000080"/>
          <w:sz w:val="27"/>
          <w:szCs w:val="27"/>
        </w:rPr>
        <w:t>нага</w:t>
      </w:r>
      <w:proofErr w:type="spellEnd"/>
      <w:proofErr w:type="gram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прыему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спрыяе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правільнай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пабудове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апавядання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наступным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: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кожнае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дзіця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раскладвае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набор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карцін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расказвае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загаловак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тэксту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Гэта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дапамагае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дзецям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адчуваць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логіку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расказу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разумець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структуру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звязнай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мовы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развівае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ўяўленне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творчую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дзейнасць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  <w:r>
        <w:rPr>
          <w:rFonts w:ascii="Georgia" w:hAnsi="Georgia" w:cs="Tahoma"/>
          <w:color w:val="000080"/>
          <w:sz w:val="27"/>
          <w:szCs w:val="27"/>
        </w:rPr>
        <w:br/>
        <w:t xml:space="preserve">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сярэдняй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групе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ідзе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работа над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развіццем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дыялагічнай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мовы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вучацца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расказваць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цацку (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),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пераказваюць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кароткія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л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ітаратурныя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творы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</w:p>
    <w:p w:rsidR="00F2516C" w:rsidRDefault="00F2516C" w:rsidP="00F2516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000080"/>
          <w:sz w:val="27"/>
          <w:szCs w:val="27"/>
        </w:rPr>
      </w:pPr>
      <w:r>
        <w:rPr>
          <w:rFonts w:ascii="Georgia" w:hAnsi="Georgia" w:cs="Tahoma"/>
          <w:color w:val="000080"/>
          <w:sz w:val="27"/>
          <w:szCs w:val="27"/>
        </w:rPr>
        <w:t xml:space="preserve">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старэйшай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групе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вучаць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дзяцей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складаць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апавяданні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асабістага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вопыту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прыдумваць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апавяданне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або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казку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па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ўзору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выхавальнік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lastRenderedPageBreak/>
        <w:t>практыкуецца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складанне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апавяданняў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па набору казак.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разгляданні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малюнка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расказваюць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не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толькі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gramStart"/>
      <w:r>
        <w:rPr>
          <w:rFonts w:ascii="Georgia" w:hAnsi="Georgia" w:cs="Tahoma"/>
          <w:color w:val="000080"/>
          <w:sz w:val="27"/>
          <w:szCs w:val="27"/>
        </w:rPr>
        <w:t>тое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што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бачаць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але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прыдумваюць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падзеі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якія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папярэднічаюць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адлюстраваным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або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адбыліся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пасля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</w:p>
    <w:p w:rsidR="00F2516C" w:rsidRDefault="00F2516C" w:rsidP="00F2516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proofErr w:type="gramStart"/>
      <w:r>
        <w:rPr>
          <w:rFonts w:ascii="Georgia" w:hAnsi="Georgia" w:cs="Tahoma"/>
          <w:color w:val="000080"/>
          <w:sz w:val="27"/>
          <w:szCs w:val="27"/>
        </w:rPr>
        <w:t>Фарм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>іраванне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навыкаў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апавядальнага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адбываецца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гульнях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тыпу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“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Хто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ведае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хай далей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працягвае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”.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выхавальнік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прапануе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дзецям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логіка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-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сінтаксічныя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схемы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апавяданняў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у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выглядзе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пачатку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сказаў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даюць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розныя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варыянты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працягу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кожнага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іх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. </w:t>
      </w:r>
      <w:proofErr w:type="gramStart"/>
      <w:r>
        <w:rPr>
          <w:rFonts w:ascii="Georgia" w:hAnsi="Georgia" w:cs="Tahoma"/>
          <w:color w:val="000080"/>
          <w:sz w:val="27"/>
          <w:szCs w:val="27"/>
        </w:rPr>
        <w:t>З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мэтай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развіцця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маналагічнага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маўлення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шырока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выкарыстоўваюцца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дыдактычныя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гульні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“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Магазін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”, “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Апішы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прадмет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”,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малюнкамі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“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Пошта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”, “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Апішы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малюнак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”,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слоўныя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дыдактычныя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гульні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“Поры года”, “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мы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былі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”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інш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</w:p>
    <w:p w:rsidR="00F2516C" w:rsidRDefault="00F2516C" w:rsidP="00F2516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rFonts w:ascii="Georgia" w:hAnsi="Georgia" w:cs="Tahoma"/>
          <w:color w:val="000080"/>
          <w:sz w:val="27"/>
          <w:szCs w:val="27"/>
        </w:rPr>
        <w:t>Нельга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вывучыць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gramStart"/>
      <w:r>
        <w:rPr>
          <w:rFonts w:ascii="Georgia" w:hAnsi="Georgia" w:cs="Tahoma"/>
          <w:color w:val="000080"/>
          <w:sz w:val="27"/>
          <w:szCs w:val="27"/>
        </w:rPr>
        <w:t>родную</w:t>
      </w:r>
      <w:proofErr w:type="gram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мову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пад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прымусам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павінна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ўвайсці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ў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сэрца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думкі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дзяцей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непрыкметна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легка. А для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гэтага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выхавальніку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неабходна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спалучаць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разнастайныя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формы работы,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якія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б не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прымушалі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дзіця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завучваць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падштурхнулі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да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свядомага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жадання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 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запомніць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новае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слова,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яскравы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паэтычны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радок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падзяліцца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радасцю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свайго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адкрыцця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з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сябрамі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 xml:space="preserve">, </w:t>
      </w:r>
      <w:proofErr w:type="spellStart"/>
      <w:r>
        <w:rPr>
          <w:rFonts w:ascii="Georgia" w:hAnsi="Georgia" w:cs="Tahoma"/>
          <w:color w:val="000080"/>
          <w:sz w:val="27"/>
          <w:szCs w:val="27"/>
        </w:rPr>
        <w:t>бацькамі</w:t>
      </w:r>
      <w:proofErr w:type="spellEnd"/>
      <w:r>
        <w:rPr>
          <w:rFonts w:ascii="Georgia" w:hAnsi="Georgia" w:cs="Tahoma"/>
          <w:color w:val="000080"/>
          <w:sz w:val="27"/>
          <w:szCs w:val="27"/>
        </w:rPr>
        <w:t>.</w:t>
      </w:r>
    </w:p>
    <w:p w:rsidR="0066182E" w:rsidRDefault="0066182E"/>
    <w:sectPr w:rsidR="0066182E" w:rsidSect="0066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16C"/>
    <w:rsid w:val="0066182E"/>
    <w:rsid w:val="00F2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1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1310</Words>
  <Characters>7471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2</cp:revision>
  <dcterms:created xsi:type="dcterms:W3CDTF">2019-12-25T12:46:00Z</dcterms:created>
  <dcterms:modified xsi:type="dcterms:W3CDTF">2019-12-25T12:47:00Z</dcterms:modified>
</cp:coreProperties>
</file>