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22AA8">
      <w:pPr>
        <w:spacing w:after="0" w:line="240" w:lineRule="auto"/>
        <w:jc w:val="both"/>
        <w:rPr>
          <w:rFonts w:ascii="Times New Roman" w:hAnsi="Times New Roman" w:cs="Times New Roman"/>
          <w:sz w:val="30"/>
          <w:szCs w:val="30"/>
        </w:rPr>
      </w:pPr>
      <w:r>
        <w:rPr>
          <w:rFonts w:ascii="Times New Roman" w:hAnsi="Times New Roman" w:cs="Times New Roman"/>
          <w:b/>
          <w:color w:val="C00000"/>
          <w:sz w:val="30"/>
          <w:szCs w:val="30"/>
        </w:rPr>
        <w:t xml:space="preserve">                                                                      </w:t>
      </w:r>
      <w:r>
        <w:rPr>
          <w:rFonts w:ascii="Times New Roman" w:hAnsi="Times New Roman" w:cs="Times New Roman"/>
          <w:sz w:val="30"/>
          <w:szCs w:val="30"/>
        </w:rPr>
        <w:t>УТВЕРЖДЕНО</w:t>
      </w:r>
    </w:p>
    <w:p w14:paraId="450477E9">
      <w:pPr>
        <w:spacing w:after="0" w:line="240" w:lineRule="auto"/>
        <w:jc w:val="both"/>
        <w:rPr>
          <w:rFonts w:hint="default" w:ascii="Times New Roman" w:hAnsi="Times New Roman" w:cs="Times New Roman"/>
          <w:sz w:val="30"/>
          <w:szCs w:val="30"/>
          <w:lang w:val="ru-RU"/>
        </w:rPr>
      </w:pPr>
      <w:r>
        <w:rPr>
          <w:rFonts w:ascii="Times New Roman" w:hAnsi="Times New Roman" w:cs="Times New Roman"/>
          <w:sz w:val="30"/>
          <w:szCs w:val="30"/>
        </w:rPr>
        <w:t xml:space="preserve">                                                                       Приказ от 01.09.2022г. №</w:t>
      </w:r>
      <w:bookmarkStart w:id="0" w:name="_GoBack"/>
      <w:bookmarkEnd w:id="0"/>
      <w:r>
        <w:rPr>
          <w:rFonts w:hint="default" w:ascii="Times New Roman" w:hAnsi="Times New Roman" w:cs="Times New Roman"/>
          <w:sz w:val="30"/>
          <w:szCs w:val="30"/>
          <w:lang w:val="ru-RU"/>
        </w:rPr>
        <w:t>79</w:t>
      </w:r>
    </w:p>
    <w:p w14:paraId="625E6A55">
      <w:pPr>
        <w:spacing w:after="0" w:line="240" w:lineRule="auto"/>
        <w:jc w:val="both"/>
        <w:rPr>
          <w:rFonts w:ascii="Times New Roman" w:hAnsi="Times New Roman" w:cs="Times New Roman"/>
          <w:b/>
          <w:sz w:val="30"/>
          <w:szCs w:val="30"/>
        </w:rPr>
      </w:pPr>
    </w:p>
    <w:p w14:paraId="45438F0B">
      <w:pPr>
        <w:spacing w:line="240" w:lineRule="auto"/>
        <w:jc w:val="both"/>
        <w:rPr>
          <w:rFonts w:ascii="Times New Roman" w:hAnsi="Times New Roman" w:cs="Times New Roman"/>
          <w:b/>
          <w:color w:val="C00000"/>
          <w:sz w:val="30"/>
          <w:szCs w:val="30"/>
        </w:rPr>
      </w:pPr>
    </w:p>
    <w:p w14:paraId="4C277BF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ПОЛИТИКА </w:t>
      </w:r>
    </w:p>
    <w:p w14:paraId="6E1EF70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государственного учреждения образования </w:t>
      </w:r>
    </w:p>
    <w:p w14:paraId="3FF858E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w:t>
      </w:r>
      <w:r>
        <w:rPr>
          <w:rFonts w:ascii="Times New Roman" w:hAnsi="Times New Roman" w:cs="Times New Roman"/>
          <w:b/>
          <w:sz w:val="30"/>
          <w:szCs w:val="30"/>
          <w:lang w:val="ru-RU"/>
        </w:rPr>
        <w:t>Д</w:t>
      </w:r>
      <w:r>
        <w:rPr>
          <w:rFonts w:ascii="Times New Roman" w:hAnsi="Times New Roman" w:cs="Times New Roman"/>
          <w:b/>
          <w:sz w:val="30"/>
          <w:szCs w:val="30"/>
        </w:rPr>
        <w:t xml:space="preserve">етский сад № </w:t>
      </w:r>
      <w:r>
        <w:rPr>
          <w:rFonts w:hint="default" w:ascii="Times New Roman" w:hAnsi="Times New Roman" w:cs="Times New Roman"/>
          <w:b/>
          <w:sz w:val="30"/>
          <w:szCs w:val="30"/>
          <w:lang w:val="ru-RU"/>
        </w:rPr>
        <w:t>1</w:t>
      </w:r>
      <w:r>
        <w:rPr>
          <w:rFonts w:ascii="Times New Roman" w:hAnsi="Times New Roman" w:cs="Times New Roman"/>
          <w:b/>
          <w:sz w:val="30"/>
          <w:szCs w:val="30"/>
        </w:rPr>
        <w:t xml:space="preserve"> г.п. Корма»</w:t>
      </w:r>
    </w:p>
    <w:p w14:paraId="310FBEB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в отношении обработки </w:t>
      </w:r>
    </w:p>
    <w:p w14:paraId="63ABE88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персональных данных</w:t>
      </w:r>
    </w:p>
    <w:p w14:paraId="138C06E1">
      <w:pPr>
        <w:spacing w:after="0" w:line="240" w:lineRule="auto"/>
        <w:jc w:val="center"/>
        <w:rPr>
          <w:rFonts w:ascii="Times New Roman" w:hAnsi="Times New Roman" w:cs="Times New Roman"/>
          <w:sz w:val="30"/>
          <w:szCs w:val="30"/>
        </w:rPr>
      </w:pPr>
    </w:p>
    <w:p w14:paraId="7507AB5D">
      <w:pPr>
        <w:spacing w:line="240" w:lineRule="auto"/>
        <w:jc w:val="both"/>
        <w:rPr>
          <w:rFonts w:ascii="Times New Roman" w:hAnsi="Times New Roman" w:cs="Times New Roman"/>
          <w:sz w:val="30"/>
          <w:szCs w:val="30"/>
        </w:rPr>
      </w:pPr>
    </w:p>
    <w:p w14:paraId="4FA3C885">
      <w:pPr>
        <w:spacing w:line="240" w:lineRule="auto"/>
        <w:jc w:val="center"/>
        <w:rPr>
          <w:rFonts w:ascii="Times New Roman" w:hAnsi="Times New Roman" w:cs="Times New Roman"/>
          <w:b/>
          <w:sz w:val="30"/>
          <w:szCs w:val="30"/>
        </w:rPr>
      </w:pPr>
      <w:r>
        <w:rPr>
          <w:rFonts w:ascii="Times New Roman" w:hAnsi="Times New Roman" w:cs="Times New Roman"/>
          <w:b/>
          <w:sz w:val="30"/>
          <w:szCs w:val="30"/>
        </w:rPr>
        <w:t>1. ОБЩИЕ ПОЛОЖЕНИЯ</w:t>
      </w:r>
    </w:p>
    <w:p w14:paraId="388D195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1.1. Настоящая Политика обработки персональных данных (далее – Политика) разработана на основании Конституции Республики Беларусь, Трудового кодекса Республики Беларусь, Закона Республики Беларусь «О защите персональных данных», Закона Республики Беларусь «О регистре населения», Закона Республики Беларусь «Об информации, информатизации и защите информации» и иных нормативных правовых актов Республики Беларусь в области персональных данных. </w:t>
      </w:r>
    </w:p>
    <w:p w14:paraId="683F68D6">
      <w:pPr>
        <w:spacing w:after="0" w:line="240" w:lineRule="auto"/>
        <w:jc w:val="both"/>
        <w:rPr>
          <w:rFonts w:ascii="Times New Roman" w:hAnsi="Times New Roman" w:cs="Times New Roman"/>
          <w:sz w:val="30"/>
          <w:szCs w:val="30"/>
        </w:rPr>
      </w:pPr>
      <w:r>
        <w:rPr>
          <w:rFonts w:ascii="Times New Roman" w:hAnsi="Times New Roman" w:eastAsia="Times New Roman" w:cs="Times New Roman"/>
          <w:sz w:val="30"/>
          <w:szCs w:val="30"/>
        </w:rPr>
        <w:t xml:space="preserve">       1.2</w:t>
      </w:r>
      <w:r>
        <w:rPr>
          <w:rFonts w:ascii="Times New Roman" w:hAnsi="Times New Roman" w:cs="Times New Roman"/>
          <w:sz w:val="30"/>
          <w:szCs w:val="30"/>
        </w:rPr>
        <w:t>.Настоящая Политика определяет деятельность государственного учреждения образования «</w:t>
      </w:r>
      <w:r>
        <w:rPr>
          <w:rFonts w:ascii="Times New Roman" w:hAnsi="Times New Roman" w:cs="Times New Roman"/>
          <w:sz w:val="30"/>
          <w:szCs w:val="30"/>
          <w:lang w:val="ru-RU"/>
        </w:rPr>
        <w:t>Д</w:t>
      </w:r>
      <w:r>
        <w:rPr>
          <w:rFonts w:ascii="Times New Roman" w:hAnsi="Times New Roman" w:cs="Times New Roman"/>
          <w:sz w:val="30"/>
          <w:szCs w:val="30"/>
        </w:rPr>
        <w:t xml:space="preserve">етский сад № </w:t>
      </w:r>
      <w:r>
        <w:rPr>
          <w:rFonts w:hint="default" w:ascii="Times New Roman" w:hAnsi="Times New Roman" w:cs="Times New Roman"/>
          <w:sz w:val="30"/>
          <w:szCs w:val="30"/>
          <w:lang w:val="ru-RU"/>
        </w:rPr>
        <w:t>1</w:t>
      </w:r>
      <w:r>
        <w:rPr>
          <w:rFonts w:ascii="Times New Roman" w:hAnsi="Times New Roman" w:cs="Times New Roman"/>
          <w:sz w:val="30"/>
          <w:szCs w:val="30"/>
        </w:rPr>
        <w:t xml:space="preserve"> г.п. Корма»  (далее – учреждение, Оператор) в отношении обработки персональных данных, включая основные принципы, цели, условия и способы обработки персональных данных, перечни субъектов и обрабатываемых персональных данных, а также права и обязанности Оператора и субъектов персональных данных.</w:t>
      </w:r>
    </w:p>
    <w:p w14:paraId="4C91A97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1.3.Для целей настоящей Политики используются определения, содержащиеся в Законе Республики Беларусь «О защите персональных данных».</w:t>
      </w:r>
    </w:p>
    <w:p w14:paraId="60B55160">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персональные данные</w:t>
      </w:r>
      <w:r>
        <w:rPr>
          <w:rFonts w:ascii="Times New Roman" w:hAnsi="Times New Roman" w:eastAsia="Times New Roman" w:cs="Times New Roman"/>
          <w:color w:val="000000" w:themeColor="text1"/>
          <w:sz w:val="30"/>
          <w:szCs w:val="30"/>
        </w:rPr>
        <w:t> - любая информация, относящаяся к идентифицированному физическому лицу или физическому лицу, которое может быть идентифицировано;</w:t>
      </w:r>
    </w:p>
    <w:p w14:paraId="2771CFFB">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субъект персональных данных</w:t>
      </w:r>
      <w:r>
        <w:rPr>
          <w:rFonts w:ascii="Times New Roman" w:hAnsi="Times New Roman" w:eastAsia="Times New Roman" w:cs="Times New Roman"/>
          <w:color w:val="000000" w:themeColor="text1"/>
          <w:sz w:val="30"/>
          <w:szCs w:val="30"/>
        </w:rPr>
        <w:t> - физическое лицо, в отношении которого осуществляется обработка персональных данных;</w:t>
      </w:r>
    </w:p>
    <w:p w14:paraId="16DD4D84">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оператор персональных данных</w:t>
      </w:r>
      <w:r>
        <w:rPr>
          <w:rFonts w:ascii="Times New Roman" w:hAnsi="Times New Roman" w:eastAsia="Times New Roman" w:cs="Times New Roman"/>
          <w:color w:val="000000" w:themeColor="text1"/>
          <w:sz w:val="30"/>
          <w:szCs w:val="30"/>
        </w:rPr>
        <w:t>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14:paraId="2CE2B2E2">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обработка персональных данных</w:t>
      </w:r>
      <w:r>
        <w:rPr>
          <w:rFonts w:ascii="Times New Roman" w:hAnsi="Times New Roman" w:eastAsia="Times New Roman" w:cs="Times New Roman"/>
          <w:color w:val="000000" w:themeColor="text1"/>
          <w:sz w:val="30"/>
          <w:szCs w:val="3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DDDCC63">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сбор;</w:t>
      </w:r>
    </w:p>
    <w:p w14:paraId="403B43A4">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запись;</w:t>
      </w:r>
    </w:p>
    <w:p w14:paraId="499994DF">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систематизацию;</w:t>
      </w:r>
    </w:p>
    <w:p w14:paraId="2B93026E">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накопление;</w:t>
      </w:r>
    </w:p>
    <w:p w14:paraId="545985E6">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хранение;</w:t>
      </w:r>
    </w:p>
    <w:p w14:paraId="42469C08">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уточнение (обновление, изменение);</w:t>
      </w:r>
    </w:p>
    <w:p w14:paraId="11EFE0F3">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извлечение;</w:t>
      </w:r>
    </w:p>
    <w:p w14:paraId="3D120981">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использование;</w:t>
      </w:r>
    </w:p>
    <w:p w14:paraId="2DFBC7D8">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передачу (распространение, предоставление, доступ);</w:t>
      </w:r>
    </w:p>
    <w:p w14:paraId="16FB5A0D">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обезличивание;</w:t>
      </w:r>
    </w:p>
    <w:p w14:paraId="6E949C50">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блокирование;</w:t>
      </w:r>
    </w:p>
    <w:p w14:paraId="72E7E7D4">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удаление;</w:t>
      </w:r>
    </w:p>
    <w:p w14:paraId="46EAF44F">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color w:val="000000" w:themeColor="text1"/>
          <w:sz w:val="30"/>
          <w:szCs w:val="30"/>
        </w:rPr>
        <w:t>- уничтожение;</w:t>
      </w:r>
    </w:p>
    <w:p w14:paraId="6A53C1FF">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автоматизированная обработка персональных данных</w:t>
      </w:r>
      <w:r>
        <w:rPr>
          <w:rFonts w:ascii="Times New Roman" w:hAnsi="Times New Roman" w:eastAsia="Times New Roman" w:cs="Times New Roman"/>
          <w:color w:val="000000" w:themeColor="text1"/>
          <w:sz w:val="30"/>
          <w:szCs w:val="30"/>
        </w:rPr>
        <w:t> - обработка персональных данных с помощью средств вычислительной техники;</w:t>
      </w:r>
    </w:p>
    <w:p w14:paraId="37F638B4">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распространение персональных данных</w:t>
      </w:r>
      <w:r>
        <w:rPr>
          <w:rFonts w:ascii="Times New Roman" w:hAnsi="Times New Roman" w:eastAsia="Times New Roman" w:cs="Times New Roman"/>
          <w:color w:val="000000" w:themeColor="text1"/>
          <w:sz w:val="30"/>
          <w:szCs w:val="30"/>
        </w:rPr>
        <w:t> - действия, направленные на раскрытие персональных данных неопределенному кругу лиц;</w:t>
      </w:r>
    </w:p>
    <w:p w14:paraId="396FBE16">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предоставление персональных данных</w:t>
      </w:r>
      <w:r>
        <w:rPr>
          <w:rFonts w:ascii="Times New Roman" w:hAnsi="Times New Roman" w:eastAsia="Times New Roman" w:cs="Times New Roman"/>
          <w:color w:val="000000" w:themeColor="text1"/>
          <w:sz w:val="30"/>
          <w:szCs w:val="30"/>
        </w:rPr>
        <w:t> - действия, направленные на ознакомление с персональными данными определенных лица или круга лиц;</w:t>
      </w:r>
    </w:p>
    <w:p w14:paraId="4E3C790F">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блокирование персональных данных</w:t>
      </w:r>
      <w:r>
        <w:rPr>
          <w:rFonts w:ascii="Times New Roman" w:hAnsi="Times New Roman" w:eastAsia="Times New Roman" w:cs="Times New Roman"/>
          <w:color w:val="000000" w:themeColor="text1"/>
          <w:sz w:val="30"/>
          <w:szCs w:val="30"/>
        </w:rPr>
        <w:t> - прекращение доступа к персональным данным без их удаления;</w:t>
      </w:r>
    </w:p>
    <w:p w14:paraId="0D813662">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удаление персональных данных</w:t>
      </w:r>
      <w:r>
        <w:rPr>
          <w:rFonts w:ascii="Times New Roman" w:hAnsi="Times New Roman" w:eastAsia="Times New Roman" w:cs="Times New Roman"/>
          <w:color w:val="000000" w:themeColor="text1"/>
          <w:sz w:val="30"/>
          <w:szCs w:val="3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089C7F4">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обезличивание персональных данных</w:t>
      </w:r>
      <w:r>
        <w:rPr>
          <w:rFonts w:ascii="Times New Roman" w:hAnsi="Times New Roman" w:eastAsia="Times New Roman" w:cs="Times New Roman"/>
          <w:color w:val="000000" w:themeColor="text1"/>
          <w:sz w:val="30"/>
          <w:szCs w:val="3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ECB6DCF">
      <w:pPr>
        <w:shd w:val="clear" w:color="auto" w:fill="FFFFFF"/>
        <w:spacing w:after="0" w:line="240" w:lineRule="auto"/>
        <w:ind w:firstLine="567"/>
        <w:jc w:val="both"/>
        <w:rPr>
          <w:rFonts w:ascii="Times New Roman" w:hAnsi="Times New Roman" w:eastAsia="Times New Roman" w:cs="Times New Roman"/>
          <w:color w:val="000000" w:themeColor="text1"/>
          <w:sz w:val="30"/>
          <w:szCs w:val="30"/>
        </w:rPr>
      </w:pPr>
      <w:r>
        <w:rPr>
          <w:rFonts w:ascii="Times New Roman" w:hAnsi="Times New Roman" w:eastAsia="Times New Roman" w:cs="Times New Roman"/>
          <w:b/>
          <w:bCs/>
          <w:color w:val="000000" w:themeColor="text1"/>
          <w:sz w:val="30"/>
          <w:szCs w:val="30"/>
        </w:rPr>
        <w:t>информационная система персональных данных</w:t>
      </w:r>
      <w:r>
        <w:rPr>
          <w:rFonts w:ascii="Times New Roman" w:hAnsi="Times New Roman" w:eastAsia="Times New Roman" w:cs="Times New Roman"/>
          <w:color w:val="000000" w:themeColor="text1"/>
          <w:sz w:val="30"/>
          <w:szCs w:val="30"/>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BD6357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1.4. Действие настоящей Политики распространяется на физических лиц, в отношении которых учреждение осуществляет обработку персональных данных (субъектов персональных данных). </w:t>
      </w:r>
    </w:p>
    <w:p w14:paraId="5DB370D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1.5.Положения Политики являются основой для разработки локальных правовых актов, регламентирующих в учреждении вопросы обработки персональных данных работников, воспитанников  и их родителей (законных представителей) и иных субъектов персональных данных. </w:t>
      </w:r>
    </w:p>
    <w:p w14:paraId="25504DA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1.6. Место нахождения Оператора: 247173, г.п. Корма ул. </w:t>
      </w:r>
      <w:r>
        <w:rPr>
          <w:rFonts w:ascii="Times New Roman" w:hAnsi="Times New Roman" w:cs="Times New Roman"/>
          <w:sz w:val="30"/>
          <w:szCs w:val="30"/>
          <w:lang w:val="ru-RU"/>
        </w:rPr>
        <w:t>Ильющенко</w:t>
      </w:r>
      <w:r>
        <w:rPr>
          <w:rFonts w:ascii="Times New Roman" w:hAnsi="Times New Roman" w:cs="Times New Roman"/>
          <w:sz w:val="30"/>
          <w:szCs w:val="30"/>
        </w:rPr>
        <w:t>, 3</w:t>
      </w:r>
      <w:r>
        <w:rPr>
          <w:rFonts w:hint="default" w:ascii="Times New Roman" w:hAnsi="Times New Roman" w:cs="Times New Roman"/>
          <w:sz w:val="30"/>
          <w:szCs w:val="30"/>
          <w:lang w:val="ru-RU"/>
        </w:rPr>
        <w:t>3а</w:t>
      </w:r>
      <w:r>
        <w:rPr>
          <w:rFonts w:ascii="Times New Roman" w:hAnsi="Times New Roman" w:cs="Times New Roman"/>
          <w:sz w:val="30"/>
          <w:szCs w:val="30"/>
        </w:rPr>
        <w:t>.</w:t>
      </w:r>
    </w:p>
    <w:p w14:paraId="27C46E83">
      <w:pPr>
        <w:spacing w:after="0" w:line="240" w:lineRule="auto"/>
        <w:jc w:val="center"/>
        <w:rPr>
          <w:rFonts w:ascii="Times New Roman" w:hAnsi="Times New Roman" w:cs="Times New Roman"/>
          <w:b/>
          <w:sz w:val="30"/>
          <w:szCs w:val="30"/>
        </w:rPr>
      </w:pPr>
    </w:p>
    <w:p w14:paraId="77722347">
      <w:pPr>
        <w:spacing w:after="0" w:line="240" w:lineRule="auto"/>
        <w:jc w:val="center"/>
        <w:rPr>
          <w:rFonts w:ascii="Times New Roman" w:hAnsi="Times New Roman" w:cs="Times New Roman"/>
          <w:sz w:val="30"/>
          <w:szCs w:val="30"/>
        </w:rPr>
      </w:pPr>
      <w:r>
        <w:rPr>
          <w:rFonts w:ascii="Times New Roman" w:hAnsi="Times New Roman" w:cs="Times New Roman"/>
          <w:b/>
          <w:sz w:val="30"/>
          <w:szCs w:val="30"/>
        </w:rPr>
        <w:t>2. ПРИНЦИПЫ И ЦЕЛИ ОБРАБОТКИ ПЕРСОНАЛЬНЫХ ДАННЫХ</w:t>
      </w:r>
    </w:p>
    <w:p w14:paraId="5C68D54B">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2.1. Оператор осуществляет обработку персональных данных работников,  воспитанников и их родителей (законных представителей), а также иных субъектов персональных данных. </w:t>
      </w:r>
    </w:p>
    <w:p w14:paraId="3853500C">
      <w:pPr>
        <w:spacing w:after="0" w:line="240" w:lineRule="auto"/>
        <w:ind w:firstLine="567"/>
        <w:jc w:val="both"/>
        <w:rPr>
          <w:rFonts w:ascii="Times New Roman" w:hAnsi="Times New Roman" w:cs="Times New Roman"/>
          <w:b/>
          <w:color w:val="C00000"/>
          <w:sz w:val="30"/>
          <w:szCs w:val="30"/>
        </w:rPr>
      </w:pPr>
      <w:r>
        <w:rPr>
          <w:rFonts w:ascii="Times New Roman" w:hAnsi="Times New Roman" w:cs="Times New Roman"/>
          <w:sz w:val="30"/>
          <w:szCs w:val="30"/>
        </w:rPr>
        <w:t>2.2. Обработка персональных данных в учреждении осуществляется с учетом необходимости обеспечения защиты прав и свобод работников, воспитанников и их родителей (законных представителей), а также иных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213333B7">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2.2.1. обработка персональных данных осуществляется на законной и справедливой основе; </w:t>
      </w:r>
    </w:p>
    <w:p w14:paraId="2A0A3F3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2.2.2.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 </w:t>
      </w:r>
    </w:p>
    <w:p w14:paraId="5901D75B">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2.2.3. 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 </w:t>
      </w:r>
    </w:p>
    <w:p w14:paraId="517CBCE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2.2.4.обработка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 </w:t>
      </w:r>
    </w:p>
    <w:p w14:paraId="24B4FFD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2.2.5. содержание и объем обрабатываемых персональных данных соответствуют заявленным целям их обработки. Обрабатываемые персональные данные не должны быть избыточными по отношению к заявленным целям их обработки. Работники учреждения, имеющие доступ к персональным данным имеют право получать только те персональные данные, которые необходимы им для выполнения конкретных трудовых функций; </w:t>
      </w:r>
    </w:p>
    <w:p w14:paraId="3FF3C65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2.2.6. 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 </w:t>
      </w:r>
    </w:p>
    <w:p w14:paraId="318FDE77">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2.2.7.Оператор принимает меры по обеспечению достоверности обрабатываемых им персональных данных, при необходимости обновляет их; </w:t>
      </w:r>
    </w:p>
    <w:p w14:paraId="38DF60E2">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2.2.8.хранение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 </w:t>
      </w:r>
    </w:p>
    <w:p w14:paraId="77BF8F8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 Персональные данные обрабатываются в учреждении в целях: </w:t>
      </w:r>
    </w:p>
    <w:p w14:paraId="0D4E3142">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2.3.1.осуществления функций, полномочий и обязанностей, возложенных законодательством Республики Беларусь на Оператора,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и организации; </w:t>
      </w:r>
    </w:p>
    <w:p w14:paraId="36CAB16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2.3.2.осуществления прав и законных интересов учреждения в рамках осуществления видов деятельности, предусмотренных Уставом и иными локальными правовыми актами учреждения, либо достижения общественно значимых целей; </w:t>
      </w:r>
    </w:p>
    <w:p w14:paraId="3657CA0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2.3.3.рассмотрения возможности трудоустройства кандидатов, проверки кандидатов (в том числе их квалификации и опыта работы); </w:t>
      </w:r>
    </w:p>
    <w:p w14:paraId="520B45E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2.3.4.регулирования трудовых отношений с работниками учреждения (в том числе содействие в трудоустройстве, обучение и продвижение по службе, контроль количества и качества выполняемой работы, выпуска доверенностей и иных уполномочивающих документов, организации и сопровождения деловых поездок, выявление конфликта интересов);  </w:t>
      </w:r>
    </w:p>
    <w:p w14:paraId="1578066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2.3.5. регулирования образовательных отношений с воспитанниками учреждения (в том числе оформление образовательных отношений, контроль выполнения образовательных программ); </w:t>
      </w:r>
    </w:p>
    <w:p w14:paraId="3FE8A97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2.3.6. защиты жизни, здоровья или иных жизненно важных интересов субъектов персональных данных; </w:t>
      </w:r>
    </w:p>
    <w:p w14:paraId="42A89D7E">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2.3.7. проведения мероприятий и обеспечения участия в них субъектов персональных данных; </w:t>
      </w:r>
    </w:p>
    <w:p w14:paraId="56BD60CE">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2.3.8. обеспечения пропускного и внутриобъектового режимов на объектах учреждения; </w:t>
      </w:r>
    </w:p>
    <w:p w14:paraId="60432BA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2.3.9. обеспечения безопасности, сохранения материальных ценностей и предотвращения правонарушений в учреждении;</w:t>
      </w:r>
    </w:p>
    <w:p w14:paraId="4D3129B7">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2.3.10. формирования справочных и аналитических материалов для внутреннего информационного обеспечения деятельности учреждения; </w:t>
      </w:r>
    </w:p>
    <w:p w14:paraId="75BA344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2.3.11. 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 </w:t>
      </w:r>
    </w:p>
    <w:p w14:paraId="747C0D4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2.3.12. передача данных третьим лицам в целях осуществления деятельности учреждения; </w:t>
      </w:r>
    </w:p>
    <w:p w14:paraId="61EB09B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2.3.13. подготовки, заключения, исполнения и прекращения гражданско-правовых договоров, стороной </w:t>
      </w:r>
      <w:r>
        <w:rPr>
          <w:rFonts w:ascii="Times New Roman" w:hAnsi="Times New Roman" w:eastAsia="Times New Roman" w:cs="Times New Roman"/>
          <w:sz w:val="30"/>
          <w:szCs w:val="30"/>
        </w:rPr>
        <w:t>выгодоприобретателем или получателем которых является субъект персональных данных</w:t>
      </w:r>
      <w:r>
        <w:rPr>
          <w:rFonts w:ascii="Times New Roman" w:hAnsi="Times New Roman" w:cs="Times New Roman"/>
          <w:sz w:val="30"/>
          <w:szCs w:val="30"/>
        </w:rPr>
        <w:t xml:space="preserve">; </w:t>
      </w:r>
    </w:p>
    <w:p w14:paraId="4A4538A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2.4.14.  рассмотрение обращений;</w:t>
      </w:r>
    </w:p>
    <w:p w14:paraId="11A9E41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2.4.15. осуществление административных процедур;</w:t>
      </w:r>
    </w:p>
    <w:p w14:paraId="21ADD114">
      <w:pPr>
        <w:spacing w:after="0" w:line="240" w:lineRule="auto"/>
        <w:rPr>
          <w:rFonts w:ascii="Times New Roman" w:hAnsi="Times New Roman" w:cs="Times New Roman"/>
          <w:color w:val="000000" w:themeColor="text1"/>
          <w:sz w:val="30"/>
          <w:szCs w:val="30"/>
        </w:rPr>
      </w:pPr>
      <w:r>
        <w:rPr>
          <w:rFonts w:ascii="Times New Roman" w:hAnsi="Times New Roman" w:cs="Times New Roman"/>
          <w:sz w:val="30"/>
          <w:szCs w:val="30"/>
        </w:rPr>
        <w:t xml:space="preserve">        2.4.16.</w:t>
      </w:r>
      <w:r>
        <w:rPr>
          <w:rFonts w:ascii="Times New Roman" w:hAnsi="Times New Roman" w:cs="Times New Roman"/>
          <w:color w:val="000000" w:themeColor="text1"/>
          <w:sz w:val="30"/>
          <w:szCs w:val="30"/>
        </w:rPr>
        <w:t xml:space="preserve"> ведение кадрового делопроизводства;</w:t>
      </w:r>
    </w:p>
    <w:p w14:paraId="0853222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2.3.17. в иных целях по решению лиц, ответственных за организацию обработки персональных данных в учреждении.</w:t>
      </w:r>
    </w:p>
    <w:p w14:paraId="3E357178">
      <w:pPr>
        <w:spacing w:after="0" w:line="240" w:lineRule="auto"/>
        <w:jc w:val="both"/>
        <w:rPr>
          <w:rFonts w:ascii="Times New Roman" w:hAnsi="Times New Roman" w:cs="Times New Roman"/>
          <w:sz w:val="30"/>
          <w:szCs w:val="30"/>
        </w:rPr>
      </w:pPr>
    </w:p>
    <w:p w14:paraId="0FEEE032">
      <w:pPr>
        <w:spacing w:line="240" w:lineRule="auto"/>
        <w:jc w:val="center"/>
        <w:rPr>
          <w:rFonts w:ascii="Times New Roman" w:hAnsi="Times New Roman" w:cs="Times New Roman"/>
          <w:b/>
          <w:sz w:val="30"/>
          <w:szCs w:val="30"/>
        </w:rPr>
      </w:pPr>
      <w:r>
        <w:rPr>
          <w:rFonts w:ascii="Times New Roman" w:hAnsi="Times New Roman" w:cs="Times New Roman"/>
          <w:b/>
          <w:sz w:val="30"/>
          <w:szCs w:val="30"/>
        </w:rPr>
        <w:t>3. ПЕРЕЧЕНЬ СУБЪЕКТОВ, ПЕРСОНАЛЬНЫЕ ДАННЫЕ КОТОРЫХ ОБРАБАТЫВАЮТСЯ В УЧРЕЖДЕНИИ</w:t>
      </w:r>
    </w:p>
    <w:p w14:paraId="22B24E4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 В учреждении обрабатываются персональные данные следующих категорий субъектов персональных данных: </w:t>
      </w:r>
    </w:p>
    <w:p w14:paraId="7BE9E2D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3.1.1. работников, в том числе бывших; </w:t>
      </w:r>
    </w:p>
    <w:p w14:paraId="2DD2F30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3.1.2. кандидатов на занятие вакантных должностей; </w:t>
      </w:r>
    </w:p>
    <w:p w14:paraId="0390946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3.1.3. воспитанников и бывших воспитанников  учреждения и их законных представителей; </w:t>
      </w:r>
    </w:p>
    <w:p w14:paraId="3FF7F67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3.1.4. контрагентов учреждения, являющихся физическими лицами; </w:t>
      </w:r>
    </w:p>
    <w:p w14:paraId="14E37B9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3.1.5. представителей и/или работников контрагентов учреждения, являющихся юридическими лицами или индивидуальными предпринимателями; </w:t>
      </w:r>
    </w:p>
    <w:p w14:paraId="0C6D5CFE">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3.1.6.посетителей учреждения;</w:t>
      </w:r>
    </w:p>
    <w:p w14:paraId="2A94EC7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3.1.7.пользователей информационных ресурсов учреждения, в том числе Интернет-ресурсов; </w:t>
      </w:r>
    </w:p>
    <w:p w14:paraId="7040A48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3.1.8.лиц, предоставивших  учреждению персональные данные при отправке обращений, путем заполнения анкет, в ходе проводимых учреждением мероприятий; </w:t>
      </w:r>
    </w:p>
    <w:p w14:paraId="4E00E37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3.1.9.четвертых лиц, предоставивших персональные данные учреждению иным путем.</w:t>
      </w:r>
    </w:p>
    <w:p w14:paraId="1F2E7E68">
      <w:pPr>
        <w:spacing w:line="240" w:lineRule="auto"/>
        <w:jc w:val="center"/>
        <w:rPr>
          <w:rFonts w:ascii="Times New Roman" w:hAnsi="Times New Roman" w:cs="Times New Roman"/>
          <w:b/>
          <w:sz w:val="30"/>
          <w:szCs w:val="30"/>
        </w:rPr>
      </w:pPr>
    </w:p>
    <w:p w14:paraId="4E707333">
      <w:pPr>
        <w:spacing w:line="240" w:lineRule="auto"/>
        <w:jc w:val="center"/>
        <w:rPr>
          <w:rFonts w:ascii="Times New Roman" w:hAnsi="Times New Roman" w:cs="Times New Roman"/>
          <w:b/>
          <w:sz w:val="30"/>
          <w:szCs w:val="30"/>
        </w:rPr>
      </w:pPr>
      <w:r>
        <w:rPr>
          <w:rFonts w:ascii="Times New Roman" w:hAnsi="Times New Roman" w:cs="Times New Roman"/>
          <w:b/>
          <w:sz w:val="30"/>
          <w:szCs w:val="30"/>
        </w:rPr>
        <w:t>4. ПЕРЕЧЕНЬ ПЕРСОНАЛЬНЫХ  ДАННЫХ, ОБРАБАТЫВАЕМЫХ В УЧРЕЖДЕНИИ</w:t>
      </w:r>
    </w:p>
    <w:p w14:paraId="0C55163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4.1.Перечень персональных данных, обрабатываемых в учреждении, определяется в соответствии с законодательством Республики Беларусь и локальными правовыми актами учреждения.</w:t>
      </w:r>
    </w:p>
    <w:p w14:paraId="2453601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sz w:val="30"/>
          <w:szCs w:val="30"/>
        </w:rPr>
        <w:t>4.2.</w:t>
      </w:r>
      <w:r>
        <w:rPr>
          <w:rFonts w:ascii="Times New Roman" w:hAnsi="Times New Roman" w:cs="Times New Roman"/>
          <w:color w:val="000000" w:themeColor="text1"/>
          <w:sz w:val="30"/>
          <w:szCs w:val="30"/>
        </w:rPr>
        <w:t>Оператор может обрабатывать персональные данные следующих категорий субъектов персональных данных:</w:t>
      </w:r>
    </w:p>
    <w:p w14:paraId="03B3F57A">
      <w:pPr>
        <w:spacing w:after="0" w:line="240" w:lineRule="auto"/>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        4.2.1. кандидаты для приема на работу:</w:t>
      </w:r>
    </w:p>
    <w:p w14:paraId="47CCC251">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ФИО;</w:t>
      </w:r>
    </w:p>
    <w:p w14:paraId="763C82D2">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дата и место рождения;</w:t>
      </w:r>
    </w:p>
    <w:p w14:paraId="3D6B9737">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гражданством;</w:t>
      </w:r>
    </w:p>
    <w:p w14:paraId="03063F8A">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5752D6AC">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данные свидетельства о рождении работника (членов семьи работника), о браке и о смене фамилии и (или) имени (номер, дата выдачи, наименование органа, выдавшего документ, и др.) (при необходимости);</w:t>
      </w:r>
    </w:p>
    <w:p w14:paraId="749A3804">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пол;</w:t>
      </w:r>
    </w:p>
    <w:p w14:paraId="2A0B56DC">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семейном положении и составе семьи с указанием ФИО членов семьи, даты рождения, места работы и/или учебы;</w:t>
      </w:r>
    </w:p>
    <w:p w14:paraId="4D3758B7">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регистрации по месту жительства (включая адрес, дату регистрации);</w:t>
      </w:r>
    </w:p>
    <w:p w14:paraId="756E2029">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месте фактического проживания;</w:t>
      </w:r>
    </w:p>
    <w:p w14:paraId="6B52D77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номер и серия страхового свидетельства государственного социального страхования;</w:t>
      </w:r>
    </w:p>
    <w:p w14:paraId="01645F29">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данные об образовании, повышении квалификации и профессиональной переподготовке, ученой степени, ученом звании;</w:t>
      </w:r>
    </w:p>
    <w:p w14:paraId="03A55577">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идентификационный номер;</w:t>
      </w:r>
    </w:p>
    <w:p w14:paraId="1F0F259C">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трудовой деятельности (включая стаж и опыт работы, данные о занятости с указанием должности, подразделения, сведений о работодателе);</w:t>
      </w:r>
    </w:p>
    <w:p w14:paraId="157D80C2">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специальность, профессия, квалификация;</w:t>
      </w:r>
    </w:p>
    <w:p w14:paraId="61452504">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воинском учете;</w:t>
      </w:r>
    </w:p>
    <w:p w14:paraId="0FDE34D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привлечении к административной, уголовной ответственности и нарушении антикоррупционного законодательства;</w:t>
      </w:r>
    </w:p>
    <w:p w14:paraId="3758DE33">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медицинского характера (в случаях, предусмотренных законодательством);</w:t>
      </w:r>
    </w:p>
    <w:p w14:paraId="554D736E">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биометрические персональные данные (включая фотографии);</w:t>
      </w:r>
    </w:p>
    <w:p w14:paraId="095D1A7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социальных льготах и выплатах;</w:t>
      </w:r>
    </w:p>
    <w:p w14:paraId="34A8865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контактные данные (включая номера домашнего и/или мобильного телефона, электронной почты и др.);</w:t>
      </w:r>
    </w:p>
    <w:p w14:paraId="03E090BE">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награждениях и поощрениях;</w:t>
      </w:r>
    </w:p>
    <w:p w14:paraId="286985A3">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иные данные, которые могут быть указаны в резюме или анкете кандидата. </w:t>
      </w:r>
    </w:p>
    <w:p w14:paraId="2E80E06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4.2.2.работники и бывшие работники Учреждения:</w:t>
      </w:r>
    </w:p>
    <w:p w14:paraId="4455A811">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ФИО;</w:t>
      </w:r>
    </w:p>
    <w:p w14:paraId="5AB82940">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пол;</w:t>
      </w:r>
    </w:p>
    <w:p w14:paraId="42955772">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гражданство;</w:t>
      </w:r>
    </w:p>
    <w:p w14:paraId="53F3E1F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дата и место рождения (место проживания);</w:t>
      </w:r>
    </w:p>
    <w:p w14:paraId="0586394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изображение (фотография);</w:t>
      </w:r>
    </w:p>
    <w:p w14:paraId="7929D285">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паспортные данные;</w:t>
      </w:r>
    </w:p>
    <w:p w14:paraId="4747945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адрес регистрации по месту жительства;</w:t>
      </w:r>
    </w:p>
    <w:p w14:paraId="5EFFE924">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адрес фактического проживания;</w:t>
      </w:r>
    </w:p>
    <w:p w14:paraId="4D3BB9B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контактные данные (мобильный, домашний номера телефонов);</w:t>
      </w:r>
    </w:p>
    <w:p w14:paraId="15080AEA">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об образовании, квалификации, профессиональной подготовке и повышении квалификации;</w:t>
      </w:r>
    </w:p>
    <w:p w14:paraId="024185E3">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семейное положение, наличие детей,  родственные связи;</w:t>
      </w:r>
    </w:p>
    <w:p w14:paraId="17E537D3">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трудовой деятельности, в том числе наличие поощрений, награждений и (или) дисциплинарных взысканий;</w:t>
      </w:r>
    </w:p>
    <w:p w14:paraId="4BDAE987">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данные о регистрации брака;</w:t>
      </w:r>
    </w:p>
    <w:p w14:paraId="54D8AB9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воинском учете;</w:t>
      </w:r>
    </w:p>
    <w:p w14:paraId="5A3B1CE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об инвалидности;</w:t>
      </w:r>
    </w:p>
    <w:p w14:paraId="275A6219">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об удержании алиментов;</w:t>
      </w:r>
    </w:p>
    <w:p w14:paraId="42A44ABC">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доходе с предыдущего места работы и имуществе работника и членов его семьи;</w:t>
      </w:r>
    </w:p>
    <w:p w14:paraId="73951B07">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реквизиты банковского карт-счета;</w:t>
      </w:r>
    </w:p>
    <w:p w14:paraId="61E5FCA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иные персональные данные, предоставляемые работниками в соответствии с требованиями трудового законодательства;</w:t>
      </w:r>
    </w:p>
    <w:p w14:paraId="7091905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4.2.3.члены семьи работников Учреждения:</w:t>
      </w:r>
    </w:p>
    <w:p w14:paraId="46370C9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ФИО;</w:t>
      </w:r>
    </w:p>
    <w:p w14:paraId="10DF5189">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степень родства;</w:t>
      </w:r>
    </w:p>
    <w:p w14:paraId="0C1A62A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год рождения;</w:t>
      </w:r>
    </w:p>
    <w:p w14:paraId="2A94B5E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иные персональные данные, предоставляемые работниками в соответствии с требованиями трудового законодательства;</w:t>
      </w:r>
    </w:p>
    <w:p w14:paraId="442EB085">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4.2.4.посетители и контрагенты (физические лица):</w:t>
      </w:r>
    </w:p>
    <w:p w14:paraId="2CE09800">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ФИО;</w:t>
      </w:r>
    </w:p>
    <w:p w14:paraId="6FA5429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дата и место рождения;</w:t>
      </w:r>
    </w:p>
    <w:p w14:paraId="32F94B4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паспортные данные;</w:t>
      </w:r>
    </w:p>
    <w:p w14:paraId="49DA9EFE">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адрес регистрации по месту жительства;</w:t>
      </w:r>
    </w:p>
    <w:p w14:paraId="4B0536C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контактные данные;</w:t>
      </w:r>
    </w:p>
    <w:p w14:paraId="6A9E2AD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учетный номер плательщика;</w:t>
      </w:r>
    </w:p>
    <w:p w14:paraId="2514327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номер расчетного счета;</w:t>
      </w:r>
    </w:p>
    <w:p w14:paraId="35F5E71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иные персональные данные, предоставляемые для заключения и исполнения договоров;</w:t>
      </w:r>
    </w:p>
    <w:p w14:paraId="37EFBFF1">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4.2.5.представители юридических лиц:</w:t>
      </w:r>
    </w:p>
    <w:p w14:paraId="5E5F0C0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ФИО;</w:t>
      </w:r>
    </w:p>
    <w:p w14:paraId="7E65F519">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паспортные данные;</w:t>
      </w:r>
    </w:p>
    <w:p w14:paraId="464910E2">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контактные данные;</w:t>
      </w:r>
    </w:p>
    <w:p w14:paraId="794F28F0">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занимаемая должность;</w:t>
      </w:r>
    </w:p>
    <w:p w14:paraId="5EAD9ED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иные персональные данные, предоставляемые для заключения и исполнения договоров;</w:t>
      </w:r>
    </w:p>
    <w:p w14:paraId="45AC2AE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4.2.6.иные субъекты персональных данных (воспитанники и их законные представители):</w:t>
      </w:r>
    </w:p>
    <w:p w14:paraId="4BF8DBD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ФИО;</w:t>
      </w:r>
    </w:p>
    <w:p w14:paraId="089EA5B4">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контактные данные (мобильный, домашний номера телефонов, электронная почта);</w:t>
      </w:r>
    </w:p>
    <w:p w14:paraId="2D8F94A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559155E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сведения о регистрации по месту жительства (включая адрес, дату регистрации);</w:t>
      </w:r>
    </w:p>
    <w:p w14:paraId="142F1C1F">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номер и серия страхового свидетельства государственного социального страхования;</w:t>
      </w:r>
    </w:p>
    <w:p w14:paraId="302011E7">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данные об образовании, повышении квалификации и профессиональной переподготовке, ученой степени, ученом звании;</w:t>
      </w:r>
    </w:p>
    <w:p w14:paraId="067117EB">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реквизиты банковского счета;</w:t>
      </w:r>
    </w:p>
    <w:p w14:paraId="779C7FED">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идентификационных  номер налогоплательщика;</w:t>
      </w:r>
    </w:p>
    <w:p w14:paraId="5CCE5AA8">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иные персональные данные, предоставляемые для заключения и исполнения договоров.</w:t>
      </w:r>
    </w:p>
    <w:p w14:paraId="28002936">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4.3.Обработка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14:paraId="753EB0A5">
      <w:pPr>
        <w:spacing w:after="0" w:line="240" w:lineRule="auto"/>
        <w:ind w:firstLine="567"/>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4.4. Оператор не осуществляет обработку специальных категорий персональных данные,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14:paraId="4A9B25CB">
      <w:pPr>
        <w:spacing w:after="0"/>
        <w:ind w:firstLine="851"/>
        <w:rPr>
          <w:rFonts w:ascii="Times New Roman" w:hAnsi="Times New Roman" w:cs="Times New Roman"/>
          <w:color w:val="000000" w:themeColor="text1"/>
          <w:sz w:val="28"/>
          <w:szCs w:val="28"/>
        </w:rPr>
      </w:pPr>
    </w:p>
    <w:p w14:paraId="36998CB3">
      <w:pPr>
        <w:spacing w:line="240" w:lineRule="auto"/>
        <w:jc w:val="center"/>
        <w:rPr>
          <w:rFonts w:ascii="Times New Roman" w:hAnsi="Times New Roman" w:cs="Times New Roman"/>
          <w:b/>
          <w:sz w:val="30"/>
          <w:szCs w:val="30"/>
        </w:rPr>
      </w:pPr>
      <w:r>
        <w:rPr>
          <w:rFonts w:ascii="Times New Roman" w:hAnsi="Times New Roman" w:cs="Times New Roman"/>
          <w:b/>
          <w:sz w:val="30"/>
          <w:szCs w:val="30"/>
        </w:rPr>
        <w:t>5. ПЕРЕЧЕНЬ ДЕЙСТВИЙ С ПЕРСОНАЛЬНЫМИ ДАННЫМИ И СПОСОБЫ ИХ ОБРАБОТКИ</w:t>
      </w:r>
    </w:p>
    <w:p w14:paraId="78D3829E">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5.1. Учреждение осуществляет обработку персональных данных, под которой понимается любое действие или совокупность действий, совершаемые с персональными данными. Обработка персональных данных включает в себя:  сбор, систематизацию, хранение, изменение (уточнение, обновление), использование, распространение, предоставление, обезличивание,  блокирование, удаление. </w:t>
      </w:r>
    </w:p>
    <w:p w14:paraId="36B5BC0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5.2.Обработка персональных данных в учреждении осуществляется следующими способами: </w:t>
      </w:r>
    </w:p>
    <w:p w14:paraId="17DABCE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5.2.1.с использованием средств автоматизации; </w:t>
      </w:r>
    </w:p>
    <w:p w14:paraId="1D6F190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5.2.2.без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 </w:t>
      </w:r>
    </w:p>
    <w:p w14:paraId="0E0FEDC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5.2.3.смешанная обработка персональных данных.</w:t>
      </w:r>
    </w:p>
    <w:p w14:paraId="6C8A936E">
      <w:pPr>
        <w:spacing w:after="0" w:line="240" w:lineRule="auto"/>
        <w:ind w:firstLine="567"/>
        <w:jc w:val="both"/>
        <w:rPr>
          <w:rFonts w:ascii="Times New Roman" w:hAnsi="Times New Roman" w:cs="Times New Roman"/>
          <w:sz w:val="30"/>
          <w:szCs w:val="30"/>
        </w:rPr>
      </w:pPr>
    </w:p>
    <w:p w14:paraId="53CA8AC7">
      <w:pPr>
        <w:spacing w:line="240" w:lineRule="auto"/>
        <w:jc w:val="center"/>
        <w:rPr>
          <w:rFonts w:ascii="Times New Roman" w:hAnsi="Times New Roman" w:cs="Times New Roman"/>
          <w:b/>
          <w:sz w:val="30"/>
          <w:szCs w:val="30"/>
        </w:rPr>
      </w:pPr>
      <w:r>
        <w:rPr>
          <w:rFonts w:ascii="Times New Roman" w:hAnsi="Times New Roman" w:cs="Times New Roman"/>
          <w:b/>
          <w:sz w:val="30"/>
          <w:szCs w:val="30"/>
        </w:rPr>
        <w:t>6. УСЛОВИЯ ОБРАБОТКИ ПЕРСОНАЛЬНЫХ ДАННЫХ В УЧРЕЖДЕНИИ</w:t>
      </w:r>
    </w:p>
    <w:p w14:paraId="5516EA33">
      <w:pPr>
        <w:shd w:val="clear" w:color="auto" w:fill="FFFFFF"/>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6.1.Обработка персональных данных в учреждении 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r>
        <w:rPr>
          <w:rFonts w:ascii="Times New Roman" w:hAnsi="Times New Roman" w:eastAsia="Times New Roman" w:cs="Times New Roman"/>
          <w:sz w:val="30"/>
          <w:szCs w:val="30"/>
        </w:rPr>
        <w:t xml:space="preserve"> В случаях, когда субъект персональных данных несовершеннолетний, – от его родителей (законных представителей). </w:t>
      </w:r>
      <w:r>
        <w:rPr>
          <w:rFonts w:ascii="Times New Roman" w:hAnsi="Times New Roman" w:cs="Times New Roman"/>
          <w:sz w:val="30"/>
          <w:szCs w:val="30"/>
        </w:rPr>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w:t>
      </w:r>
    </w:p>
    <w:p w14:paraId="1B7839A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6.2. Учреждение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14:paraId="4AD3ED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6.3. Учреждение вправе поручить обработку персональных данных от имени  учреждения или в его интересах уполномоченному лицу на основании заключаемого с этим лицом договора. Договор должен содержать:</w:t>
      </w:r>
    </w:p>
    <w:p w14:paraId="735760F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 цели обработки персональных данных; </w:t>
      </w:r>
    </w:p>
    <w:p w14:paraId="4CF929B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перечень действий, которые будут совершаться с персональными данными уполномоченным лицом; </w:t>
      </w:r>
    </w:p>
    <w:p w14:paraId="3504DD1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обязанности по соблюдению конфиденциальности персональных данных; </w:t>
      </w:r>
    </w:p>
    <w:p w14:paraId="112535A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-меры по обеспечению защиты персональных данных в соответствии со ст. 17 Закона Республики Беларусь «О защите персональных данных». Уполномоченное лицо не обязано получать согласие субъекта персональных данных. Если для обработки персональных данных по поручению учреждения необходимо получение согласия субъекта персональных данных, такое согласие получает учреждение. </w:t>
      </w:r>
    </w:p>
    <w:p w14:paraId="6E50EBB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6.4. В целях внутреннего информационного обеспечения учреждение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год и место рождения, место работы, должность, место учебы, специальность, адрес, абонентский номер, адрес электронной почты, иные персональные данные, сообщаемые  субъектом персональных данных. </w:t>
      </w:r>
    </w:p>
    <w:p w14:paraId="664FEC70">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6.5. Учреждение  обрабатывает персональные данные в сроки:</w:t>
      </w:r>
    </w:p>
    <w:p w14:paraId="5CDE6C25">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6.5.1.необходимые для достижения целей обработки персональных данных;</w:t>
      </w:r>
    </w:p>
    <w:p w14:paraId="5DAD9145">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6.5.2. определенные законодательством для обработки отдельных видов персональных данных; </w:t>
      </w:r>
    </w:p>
    <w:p w14:paraId="4667A213">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6.5.3.указанные в согласии субъекта персональных данных.</w:t>
      </w:r>
    </w:p>
    <w:p w14:paraId="28F8109D">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6.6. Учреждение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14:paraId="523FB2ED">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6.6.1.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14:paraId="167F61B1">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6.6.2.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14:paraId="31BDB9EA">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6.6.3.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14:paraId="10486B2C">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6.7. Прекращение обработки персональных данных:</w:t>
      </w:r>
    </w:p>
    <w:p w14:paraId="557280E9">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6.7.1. Лица, ответственные за обработку персональных данных в учреждении, прекращают их обрабатывать в следующих случаях:</w:t>
      </w:r>
    </w:p>
    <w:p w14:paraId="338B8539">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 – достигнуты цели обработки персональных данных; </w:t>
      </w:r>
    </w:p>
    <w:p w14:paraId="661B4F6A">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  –истек срок действия согласия на обработку персональных данных;</w:t>
      </w:r>
    </w:p>
    <w:p w14:paraId="31F37FE4">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 – отозвано согласие на обработку персональных данных; </w:t>
      </w:r>
    </w:p>
    <w:p w14:paraId="4D6E0153">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обработка персональных данных неправомерна.</w:t>
      </w:r>
    </w:p>
    <w:p w14:paraId="7AA27C45">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6.8. Передача персональных данных:</w:t>
      </w:r>
    </w:p>
    <w:p w14:paraId="140CC303">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6.8.1.Учреждение обеспечивает конфиденциальность персональных данных.</w:t>
      </w:r>
    </w:p>
    <w:p w14:paraId="7305C70B">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6.8.3.Учреждение не осуществляет трансграничную передачу персональных данных.</w:t>
      </w:r>
    </w:p>
    <w:p w14:paraId="32AAB292">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6.9.Учреждение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 </w:t>
      </w:r>
    </w:p>
    <w:p w14:paraId="23549AF9">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6.9.1.издает локальные нормативные акты, регламентирующие обработку персональных данных; </w:t>
      </w:r>
    </w:p>
    <w:p w14:paraId="263DDB00">
      <w:pPr>
        <w:shd w:val="clear" w:color="auto" w:fill="FFFFFF"/>
        <w:spacing w:after="0" w:line="240" w:lineRule="auto"/>
        <w:ind w:firstLine="567"/>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6.9.2.назначает ответственного за организацию обработки персональных данных; </w:t>
      </w:r>
    </w:p>
    <w:p w14:paraId="030994D2">
      <w:pPr>
        <w:shd w:val="clear" w:color="auto" w:fill="FFFFFF"/>
        <w:spacing w:after="0" w:line="240" w:lineRule="auto"/>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       6.9.3. определяет список лиц, допущенных к обработке персональных данных; </w:t>
      </w:r>
    </w:p>
    <w:p w14:paraId="420B6960">
      <w:pPr>
        <w:shd w:val="clear" w:color="auto" w:fill="FFFFFF"/>
        <w:spacing w:after="0" w:line="240" w:lineRule="auto"/>
        <w:jc w:val="both"/>
        <w:rPr>
          <w:rFonts w:ascii="Times New Roman" w:hAnsi="Times New Roman" w:eastAsia="Times New Roman" w:cs="Times New Roman"/>
          <w:sz w:val="30"/>
          <w:szCs w:val="30"/>
        </w:rPr>
      </w:pPr>
      <w:r>
        <w:rPr>
          <w:rFonts w:ascii="Times New Roman" w:hAnsi="Times New Roman" w:eastAsia="Times New Roman" w:cs="Times New Roman"/>
          <w:sz w:val="30"/>
          <w:szCs w:val="30"/>
        </w:rPr>
        <w:t xml:space="preserve">       6.9.4.знакомит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14:paraId="62F9A2BA">
      <w:pPr>
        <w:spacing w:line="240" w:lineRule="auto"/>
        <w:jc w:val="center"/>
        <w:rPr>
          <w:rFonts w:ascii="Times New Roman" w:hAnsi="Times New Roman" w:cs="Times New Roman"/>
          <w:b/>
          <w:sz w:val="30"/>
          <w:szCs w:val="30"/>
        </w:rPr>
      </w:pPr>
    </w:p>
    <w:p w14:paraId="116BA192">
      <w:pPr>
        <w:spacing w:line="240" w:lineRule="auto"/>
        <w:jc w:val="center"/>
        <w:rPr>
          <w:rFonts w:ascii="Times New Roman" w:hAnsi="Times New Roman" w:cs="Times New Roman"/>
          <w:b/>
          <w:sz w:val="30"/>
          <w:szCs w:val="30"/>
        </w:rPr>
      </w:pPr>
      <w:r>
        <w:rPr>
          <w:rFonts w:ascii="Times New Roman" w:hAnsi="Times New Roman" w:cs="Times New Roman"/>
          <w:b/>
          <w:sz w:val="30"/>
          <w:szCs w:val="30"/>
        </w:rPr>
        <w:t>7. ОСНОВНЫЕ ПРАВА И ОБЯЗАННОСТИ ОПЕРАТОРА И СУБЪЕКТА ПЕРСОНАЛЬНЫХ ДАННЫХ</w:t>
      </w:r>
    </w:p>
    <w:p w14:paraId="13C5660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7.1. Учреждение имеет право: </w:t>
      </w:r>
    </w:p>
    <w:p w14:paraId="7B5B495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7.1.1. получать от субъекта персональных данных достоверные информацию и/или документы, содержащие персональные данные; </w:t>
      </w:r>
    </w:p>
    <w:p w14:paraId="2D1325E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7.1.2. запрашивать у субъекта персональных данных информацию об актуальности и достоверности предоставленных персональных данных; </w:t>
      </w:r>
    </w:p>
    <w:p w14:paraId="5CB1DD28">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7.1.3. отказать субъекту персональных данных в удовлетворении требований о прекращении обработки его персональных данных и/или их удаления при наличии оснований для обработки, предусмотренных законодательством Республики Беларусь, в том числе если они являются необходимыми для заявленных целей их обработки; </w:t>
      </w:r>
    </w:p>
    <w:p w14:paraId="6C4CFAE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7.1.4.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 </w:t>
      </w:r>
    </w:p>
    <w:p w14:paraId="1F96234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7.2. Учреждение обязано:</w:t>
      </w:r>
    </w:p>
    <w:p w14:paraId="466A908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7.2.1. обрабатывать персональные данные в порядке, установленном законодательством Республики Беларусь;</w:t>
      </w:r>
    </w:p>
    <w:p w14:paraId="551118C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7.2.2. обеспечивать защиту персональных данных в процессе их обработки; </w:t>
      </w:r>
    </w:p>
    <w:p w14:paraId="17BE611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7.2.3. 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 </w:t>
      </w:r>
    </w:p>
    <w:p w14:paraId="12C00D2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7.2.4. рассматривать заявления субъектов персональных данных по вопросам обработки персональных данных и давать на них мотивированные ответы; </w:t>
      </w:r>
    </w:p>
    <w:p w14:paraId="2ABB24C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7.2.5. предоставлять субъекту персональных данных информацию о его персональных данных, об их предоставлении третьим лицам; </w:t>
      </w:r>
    </w:p>
    <w:p w14:paraId="3CAC129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7.2.6. 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 </w:t>
      </w:r>
    </w:p>
    <w:p w14:paraId="117D2A6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7.2.7. выполнять иные обязанности, предусмотренные законодательством Республики Беларусь.</w:t>
      </w:r>
    </w:p>
    <w:p w14:paraId="16AEF7B6">
      <w:pPr>
        <w:tabs>
          <w:tab w:val="left" w:pos="704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7.3. Субъект персональных данных имеет право: </w:t>
      </w:r>
      <w:r>
        <w:rPr>
          <w:rFonts w:ascii="Times New Roman" w:hAnsi="Times New Roman" w:cs="Times New Roman"/>
          <w:sz w:val="30"/>
          <w:szCs w:val="30"/>
        </w:rPr>
        <w:tab/>
      </w:r>
    </w:p>
    <w:p w14:paraId="3C599C2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7.3.1.на получение информации, касающейся обработки университетом его персональных данных; </w:t>
      </w:r>
    </w:p>
    <w:p w14:paraId="5BAC727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7.3.2. на внесение изменений в свои персональные данные в случае, если персональные данные являются неполными, устаревшими или неточными;</w:t>
      </w:r>
    </w:p>
    <w:p w14:paraId="14B77AC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7.3.3. на отзыв своего согласия на обработку персональных данных; </w:t>
      </w:r>
    </w:p>
    <w:p w14:paraId="00C5BAA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7.3.4. на получение информации о предоставлении своих персональных данных третьим лицам;</w:t>
      </w:r>
    </w:p>
    <w:p w14:paraId="4387F64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7.3.5. на прекращение обработки своих персональных данных, включая их удаление, при отсутствии оснований для их обработки; </w:t>
      </w:r>
    </w:p>
    <w:p w14:paraId="34A40FF7">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7.3.6. на обжалование действий/бездействий и решений университета, относящихся к обработке его персональных данных, в уполномоченный орган по защите прав субъектов персональных данных в порядке, установленном законодательством;</w:t>
      </w:r>
    </w:p>
    <w:p w14:paraId="4670F1C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7.3.7. на осуществление иных прав, предусмотренных законодательством Республики Беларусь. </w:t>
      </w:r>
    </w:p>
    <w:p w14:paraId="2D73581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7.4. Субъект персональных данных обязан: </w:t>
      </w:r>
    </w:p>
    <w:p w14:paraId="5A9EFAF2">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7.4.1. предоставлять учреждению достоверные сведения о себе;</w:t>
      </w:r>
    </w:p>
    <w:p w14:paraId="07036A5B">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7.4.2. в случае необходимости предоставлять  учреждению документы,  содержащие персональные данные в объеме, необходимом для цели их обработки; </w:t>
      </w:r>
    </w:p>
    <w:p w14:paraId="63D681E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7.4.3. информировать в установленные сроки учреждение об изменениях своих персональных данных.</w:t>
      </w:r>
    </w:p>
    <w:p w14:paraId="7B541DE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7.5. Лицо, предоставившее  учреждению неполные, устаревшие,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Республики Беларусь. </w:t>
      </w:r>
    </w:p>
    <w:p w14:paraId="4BF67FAF">
      <w:pPr>
        <w:spacing w:after="0" w:line="240" w:lineRule="auto"/>
        <w:jc w:val="center"/>
        <w:rPr>
          <w:rFonts w:ascii="Times New Roman" w:hAnsi="Times New Roman" w:cs="Times New Roman"/>
          <w:b/>
          <w:sz w:val="30"/>
          <w:szCs w:val="30"/>
        </w:rPr>
      </w:pPr>
    </w:p>
    <w:p w14:paraId="0D4664D9">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8. МЕХАНИЗМ РЕАЛИЗАЦИИ ПРАВ СУБЪЕКТА ПЕРСОНАЛЬНЫХ ДАННЫХ</w:t>
      </w:r>
    </w:p>
    <w:p w14:paraId="3B07AE01">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8.1.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 направленного заказным почтовым отправлением, либо в виде электронного документа. Заявление должно содержать:</w:t>
      </w:r>
    </w:p>
    <w:p w14:paraId="7BEA755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фамилию, имя, отчество субъекта персональных данных;</w:t>
      </w:r>
    </w:p>
    <w:p w14:paraId="4173AC1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адрес места жительства (места пребывания);</w:t>
      </w:r>
    </w:p>
    <w:p w14:paraId="5867EA4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-дату рождения; </w:t>
      </w:r>
    </w:p>
    <w:p w14:paraId="07A13AB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Pr>
          <w:rFonts w:hint="default" w:ascii="Times New Roman" w:hAnsi="Times New Roman" w:cs="Times New Roman"/>
          <w:sz w:val="30"/>
          <w:szCs w:val="30"/>
          <w:lang w:val="ru-RU"/>
        </w:rPr>
        <w:t xml:space="preserve"> </w:t>
      </w:r>
      <w:r>
        <w:rPr>
          <w:rFonts w:ascii="Times New Roman" w:hAnsi="Times New Roman" w:cs="Times New Roman"/>
          <w:sz w:val="30"/>
          <w:szCs w:val="30"/>
        </w:rPr>
        <w:t xml:space="preserve">идентификационный номер (если указывался при даче согласия и обработка  персональных данных осуществляется без согласия субъекта персональных данных); </w:t>
      </w:r>
    </w:p>
    <w:p w14:paraId="01902697">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изложение сути требования; </w:t>
      </w:r>
    </w:p>
    <w:p w14:paraId="3FFA053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личную подпись либо электронную цифровую подпись. </w:t>
      </w:r>
    </w:p>
    <w:p w14:paraId="10063D75">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w:t>
      </w:r>
    </w:p>
    <w:p w14:paraId="6DE0706F">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8.2. Субъект персональных данных вправе получить у Оператора информацию, касающуюся обработки своих персональных данных, посредством подачи Оператору заявления в порядке, предусмотренном п. 8.1 настоящей Политики. Оператор в течение 5 рабочих дней после получения заявления, если иной срок не установлен законодательством Республики Беларусь, предоставляет субъекту персональных данных соответствующую информацию,  либо уведомляет его о причинах отказа в предоставлении такой информации.</w:t>
      </w:r>
    </w:p>
    <w:p w14:paraId="59EFDAF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8.3. Информация, касающаяся обработки персональных данных, не предоставляется субъекту персональных данных в случае, если: </w:t>
      </w:r>
    </w:p>
    <w:p w14:paraId="7D6D1C5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8.3.1.персональные данные могут быть получены любым лицом посредством направления запроса в порядке, установленном законодательством Республики Беларусь, либо доступа к информационному ресурсу (системе) в глобальной компьютерной сети Интернет; </w:t>
      </w:r>
    </w:p>
    <w:p w14:paraId="60F7CB36">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8.3.2.обработка персональных данных осуществляется в соответствии с законодательством о государственной статистике, о борьбе с коррупцией; </w:t>
      </w:r>
    </w:p>
    <w:p w14:paraId="7043064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8.3.3. в иных случаях, предусмотренных законодательными актами Республики Беларусь. </w:t>
      </w:r>
    </w:p>
    <w:p w14:paraId="3A19B97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8.4. Субъект персональных данных вправе требовать от Оператора внесения изменений в свои персональные данные в случае, если они являются неполными, устаревшими или неточными, посредством подачи Оператору заявления в порядке, предусмотренном п. 8.1 настоящей Политики, с приложением документов (заверенных в установленном порядке копий), подтверждающих необходимость внесения таких изменений.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w:t>
      </w:r>
    </w:p>
    <w:p w14:paraId="4ABFA9C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8.5.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 посредством подачи Оператору заявления в порядке, предусмотренном п. 8.1 настоящей Политики. Оператор  в течение 15 дней после получения заявления предоставляет субъекту персональных данных информацию о том, какие персональные данные этого субъекта и кому предоставлялись в течение года, предшествовавшего дате подачи заявления, либо уведомляет его о причинах отказа в предоставлении такой информации.   </w:t>
      </w:r>
    </w:p>
    <w:p w14:paraId="5D713112">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8.6. Субъект персональных данных вправе требовать от Оператора прекращения обработки своих персональных данных, включая их удаление, при отсутствии оснований для обработки, посредством подачи Оператору заявления в порядке, предусмотренном п. 8.1 настоящей Политики. 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w:t>
      </w:r>
    </w:p>
    <w:p w14:paraId="55C440BD">
      <w:pPr>
        <w:spacing w:after="0" w:line="240" w:lineRule="auto"/>
        <w:ind w:firstLine="567"/>
        <w:jc w:val="both"/>
        <w:rPr>
          <w:rFonts w:ascii="Times New Roman" w:hAnsi="Times New Roman" w:cs="Times New Roman"/>
          <w:sz w:val="30"/>
          <w:szCs w:val="30"/>
        </w:rPr>
      </w:pPr>
    </w:p>
    <w:p w14:paraId="3F908F07">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9. КОНТРОЛЬ  ЗА СОБЛЮДЕНИЕМ ЗАКОНОДАТЕЛЬСТВА РЕСПУБЛИКИ БЕЛАРУСЬ И ЛОКАЛЬНЫХ ПРАВОВЫХ АКТОВ УЧРЕЖДЕНИЯ В ОБЛАСТИ ПЕРСОНАЛЬНЫХ ДАННЫХ</w:t>
      </w:r>
    </w:p>
    <w:p w14:paraId="0949F67E">
      <w:pPr>
        <w:spacing w:after="0" w:line="240" w:lineRule="auto"/>
        <w:jc w:val="center"/>
        <w:rPr>
          <w:rFonts w:ascii="Times New Roman" w:hAnsi="Times New Roman" w:cs="Times New Roman"/>
          <w:b/>
          <w:sz w:val="30"/>
          <w:szCs w:val="30"/>
        </w:rPr>
      </w:pPr>
    </w:p>
    <w:p w14:paraId="4B2B54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9.1. Внутренний  контроль за соблюдением законодательства Республики Беларусь и локальных правовых актов учреждения в области персональных данных, в том числе требований к защите персональных данных, осуществляется лицом, ответственным за осуществление внутреннего контроля за обработкой персональных данных в учреждении.</w:t>
      </w:r>
    </w:p>
    <w:p w14:paraId="53F56553">
      <w:pPr>
        <w:spacing w:after="0" w:line="240" w:lineRule="auto"/>
        <w:ind w:firstLine="709"/>
        <w:jc w:val="both"/>
        <w:rPr>
          <w:rFonts w:ascii="Times New Roman" w:hAnsi="Times New Roman" w:cs="Times New Roman"/>
          <w:b/>
          <w:color w:val="C00000"/>
          <w:sz w:val="30"/>
          <w:szCs w:val="30"/>
        </w:rPr>
      </w:pPr>
      <w:r>
        <w:rPr>
          <w:rFonts w:ascii="Times New Roman" w:hAnsi="Times New Roman" w:cs="Times New Roman"/>
          <w:sz w:val="30"/>
          <w:szCs w:val="30"/>
        </w:rPr>
        <w:t xml:space="preserve"> 9.2. Персональная ответственность за соблюдение требований законодательства Республики Беларусь и локальных правовых актов учреждения в области персональных данных в учреждении, а также за обеспечение конфиденциальности и безопасности персональных данных в учреждении возлагается на заместителя руководителя. </w:t>
      </w:r>
    </w:p>
    <w:p w14:paraId="21BEA094">
      <w:pPr>
        <w:spacing w:line="240" w:lineRule="auto"/>
        <w:jc w:val="both"/>
        <w:rPr>
          <w:rFonts w:ascii="Times New Roman" w:hAnsi="Times New Roman" w:cs="Times New Roman"/>
          <w:b/>
          <w:color w:val="C00000"/>
          <w:sz w:val="30"/>
          <w:szCs w:val="30"/>
        </w:rPr>
      </w:pPr>
    </w:p>
    <w:p w14:paraId="1292D276">
      <w:pPr>
        <w:spacing w:line="240" w:lineRule="auto"/>
        <w:jc w:val="both"/>
        <w:rPr>
          <w:rFonts w:ascii="Times New Roman" w:hAnsi="Times New Roman" w:cs="Times New Roman"/>
          <w:b/>
          <w:color w:val="C00000"/>
          <w:sz w:val="30"/>
          <w:szCs w:val="30"/>
        </w:rPr>
      </w:pPr>
    </w:p>
    <w:p w14:paraId="6AE03757">
      <w:pPr>
        <w:spacing w:line="240" w:lineRule="auto"/>
        <w:jc w:val="both"/>
        <w:rPr>
          <w:rFonts w:ascii="Times New Roman" w:hAnsi="Times New Roman" w:cs="Times New Roman"/>
          <w:b/>
          <w:color w:val="C00000"/>
          <w:sz w:val="30"/>
          <w:szCs w:val="30"/>
        </w:rPr>
      </w:pPr>
    </w:p>
    <w:p w14:paraId="10DA7D2E">
      <w:pPr>
        <w:spacing w:line="240" w:lineRule="auto"/>
        <w:jc w:val="both"/>
        <w:rPr>
          <w:rFonts w:ascii="Times New Roman" w:hAnsi="Times New Roman" w:cs="Times New Roman"/>
          <w:b/>
          <w:color w:val="C00000"/>
          <w:sz w:val="30"/>
          <w:szCs w:val="30"/>
        </w:rPr>
      </w:pPr>
    </w:p>
    <w:p w14:paraId="11333563">
      <w:pPr>
        <w:spacing w:line="240" w:lineRule="auto"/>
        <w:jc w:val="both"/>
        <w:rPr>
          <w:rFonts w:ascii="Times New Roman" w:hAnsi="Times New Roman" w:cs="Times New Roman"/>
          <w:b/>
          <w:color w:val="C00000"/>
          <w:sz w:val="30"/>
          <w:szCs w:val="30"/>
        </w:rPr>
      </w:pPr>
    </w:p>
    <w:p w14:paraId="1EC1E6C1">
      <w:pPr>
        <w:spacing w:line="240" w:lineRule="auto"/>
        <w:jc w:val="both"/>
        <w:rPr>
          <w:rFonts w:ascii="Times New Roman" w:hAnsi="Times New Roman" w:cs="Times New Roman"/>
          <w:b/>
          <w:color w:val="C00000"/>
          <w:sz w:val="30"/>
          <w:szCs w:val="30"/>
        </w:rPr>
      </w:pPr>
    </w:p>
    <w:p w14:paraId="24DB513E">
      <w:pPr>
        <w:spacing w:line="240" w:lineRule="auto"/>
        <w:jc w:val="both"/>
        <w:rPr>
          <w:rFonts w:ascii="Times New Roman" w:hAnsi="Times New Roman" w:cs="Times New Roman"/>
          <w:b/>
          <w:color w:val="C00000"/>
          <w:sz w:val="30"/>
          <w:szCs w:val="30"/>
        </w:rPr>
      </w:pPr>
    </w:p>
    <w:p w14:paraId="55D65DB7">
      <w:pPr>
        <w:spacing w:line="240" w:lineRule="auto"/>
        <w:jc w:val="both"/>
        <w:rPr>
          <w:rFonts w:ascii="Times New Roman" w:hAnsi="Times New Roman" w:cs="Times New Roman"/>
          <w:b/>
          <w:color w:val="C00000"/>
          <w:sz w:val="30"/>
          <w:szCs w:val="30"/>
        </w:rPr>
      </w:pPr>
    </w:p>
    <w:p w14:paraId="0F5A27D8">
      <w:pPr>
        <w:spacing w:line="240" w:lineRule="auto"/>
        <w:jc w:val="both"/>
        <w:rPr>
          <w:rFonts w:ascii="Times New Roman" w:hAnsi="Times New Roman" w:cs="Times New Roman"/>
          <w:b/>
          <w:color w:val="C00000"/>
          <w:sz w:val="30"/>
          <w:szCs w:val="30"/>
        </w:rPr>
      </w:pPr>
    </w:p>
    <w:p w14:paraId="1426963B">
      <w:pPr>
        <w:spacing w:line="240" w:lineRule="auto"/>
        <w:jc w:val="both"/>
        <w:rPr>
          <w:rFonts w:ascii="Times New Roman" w:hAnsi="Times New Roman" w:cs="Times New Roman"/>
          <w:b/>
          <w:color w:val="C00000"/>
          <w:sz w:val="30"/>
          <w:szCs w:val="30"/>
        </w:rPr>
      </w:pPr>
    </w:p>
    <w:p w14:paraId="0EB88D0B">
      <w:pPr>
        <w:spacing w:line="240" w:lineRule="auto"/>
        <w:jc w:val="both"/>
        <w:rPr>
          <w:rFonts w:ascii="Times New Roman" w:hAnsi="Times New Roman" w:cs="Times New Roman"/>
          <w:b/>
          <w:color w:val="C00000"/>
          <w:sz w:val="30"/>
          <w:szCs w:val="30"/>
        </w:rPr>
      </w:pPr>
    </w:p>
    <w:p w14:paraId="159A4309">
      <w:pPr>
        <w:spacing w:line="240" w:lineRule="auto"/>
        <w:jc w:val="both"/>
        <w:rPr>
          <w:rFonts w:ascii="Times New Roman" w:hAnsi="Times New Roman" w:cs="Times New Roman"/>
          <w:b/>
          <w:color w:val="C00000"/>
          <w:sz w:val="30"/>
          <w:szCs w:val="30"/>
        </w:rPr>
      </w:pPr>
    </w:p>
    <w:p w14:paraId="3438FBF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925F8"/>
    <w:rsid w:val="000508FA"/>
    <w:rsid w:val="00072B00"/>
    <w:rsid w:val="001142D6"/>
    <w:rsid w:val="002603A6"/>
    <w:rsid w:val="002875C9"/>
    <w:rsid w:val="002925F8"/>
    <w:rsid w:val="003C7B1C"/>
    <w:rsid w:val="003D65AA"/>
    <w:rsid w:val="004054F4"/>
    <w:rsid w:val="004653C2"/>
    <w:rsid w:val="004A3CE6"/>
    <w:rsid w:val="0050589A"/>
    <w:rsid w:val="00670056"/>
    <w:rsid w:val="006A2CCE"/>
    <w:rsid w:val="00745C47"/>
    <w:rsid w:val="0078292F"/>
    <w:rsid w:val="00785078"/>
    <w:rsid w:val="0078768E"/>
    <w:rsid w:val="007D750E"/>
    <w:rsid w:val="008E7AD2"/>
    <w:rsid w:val="008F4307"/>
    <w:rsid w:val="009554AD"/>
    <w:rsid w:val="009D0B6C"/>
    <w:rsid w:val="00A60B03"/>
    <w:rsid w:val="00A82D2D"/>
    <w:rsid w:val="00AD540D"/>
    <w:rsid w:val="00BE6034"/>
    <w:rsid w:val="00C22FD5"/>
    <w:rsid w:val="00D34675"/>
    <w:rsid w:val="00D90EC1"/>
    <w:rsid w:val="00E67BE6"/>
    <w:rsid w:val="00EC06F0"/>
    <w:rsid w:val="00ED0BED"/>
    <w:rsid w:val="00F861E0"/>
    <w:rsid w:val="00FA16BE"/>
    <w:rsid w:val="00FA235B"/>
    <w:rsid w:val="09B34899"/>
    <w:rsid w:val="7A247A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4149</Words>
  <Characters>23652</Characters>
  <Lines>197</Lines>
  <Paragraphs>55</Paragraphs>
  <TotalTime>98</TotalTime>
  <ScaleCrop>false</ScaleCrop>
  <LinksUpToDate>false</LinksUpToDate>
  <CharactersWithSpaces>27746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2022-04-19T11:05:00Z</dcterms:created>
  <dc:creator>7</dc:creator>
  <cp:lastModifiedBy>User</cp:lastModifiedBy>
  <dcterms:modified xsi:type="dcterms:W3CDTF">2025-01-17T10:39:55Z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60FB568AF47C44BD832ECEEBABFA5F4A_12</vt:lpwstr>
  </property>
</Properties>
</file>