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Статья «Группы смерти» в «Новой газете» вызвала у родителей по всей стране настоящую панику. Как найти подход к ребенку и уберечь его от пагубного влияния </w:t>
      </w:r>
      <w:proofErr w:type="spellStart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соцсетей</w:t>
      </w:r>
      <w:proofErr w:type="spellEnd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 </w:t>
      </w:r>
    </w:p>
    <w:p w:rsidR="00E00FDC" w:rsidRPr="00E00FDC" w:rsidRDefault="00E00FDC" w:rsidP="00E00F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1. Никакого шпионажа и агрессии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Первая реакция родителей, которые узнали, что их дети сидят в группах, призывающих к суициду, - это усиление контроля. Мама или папа устраивают своему ребенку допрос с пристрастием, проверяют переписку в </w:t>
      </w:r>
      <w:proofErr w:type="spellStart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соцсетях</w:t>
      </w:r>
      <w:proofErr w:type="spellEnd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телефоне, роются в личных вещах и т.д.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Единственной реакцией подростка на подобные агрессивные действия в его адрес станет ответная агрессия. В итоге ребенок просто закроется и перестанет доверять близким. И, что самое главное, он все равно найдет способ так или иначе заходить в эти группы, только уже будет делать это тайно.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жертвами разного рода сект чаще всего становятся именно те дети, которых дома, так сказать, морально насилуют, отнимая право на собственное пространство и личное мнение и не давая возможности возразить или отказать взрослому. Как следствие, подросток не чувствует, когда на него оказывают психологическое давление чужие люди, поскольку слишком привык к нему.</w:t>
      </w:r>
    </w:p>
    <w:p w:rsidR="00E00FDC" w:rsidRPr="00E00FDC" w:rsidRDefault="00E00FDC" w:rsidP="00E00F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2. Аккуратный позитивный диалог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Любой разговор с детьми, особенно на столь болезненную тему, нужно выстраивать деликатно и внимательно. Лучше действовать исподволь, постепенно завоевывая его доверие – интересоваться его делами, просить рассказать о том, как у него прошел день, как дела в школе, хорошо ли он спал. Кстати, для откровенного разговора отлично подойдет совместный прием пищи: в такой обстановке легче сблизиться и наладить контакт.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Проявлять интерес нужно искренне и внимательно слушать ребенка, что бы он ни сказал. Скорее всего, взрослому многое в его словах не понравится. Однако нужно держать себя в руках; ни в коем случае нельзя критиковать идеи подростка</w:t>
      </w:r>
      <w:r w:rsidR="0025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заявлять, что они глупые.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Пусть озвучит свою точку зрения, даже если он будет говорить, например, что смерть - это красиво. А уже после можно постараться спокойно привести свои доводы в пользу того, что у жизни больше красок и возможностей, чем у смерти.</w:t>
      </w:r>
    </w:p>
    <w:p w:rsidR="00E00FDC" w:rsidRPr="00E00FDC" w:rsidRDefault="00E00FDC" w:rsidP="00E00F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3. Разговор о смерти через искусство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Многие родители боятся и всячески избегают говорить с детьми на тему суицида. В этом случае лучше подойти к проблеме «окружным путем». Например, можно дать ребенку посмотреть хороший классический фильм или дать прочитать книгу, в которой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поднимается тема смерти и самоубийства, а затем обсудить с ним его мысли и впечатления.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 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около 80% детей, которые покончили жизнь самоубийством, так или иначе заявляли о своем намерении родным или друзьям. Просто их словам и поступкам не уделили должного внимания.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тому же подростки зачастую не воспринимают смерть достаточно серьезно, романтизируя ее. Им кажется, что суицид – это некий выход, переход куда-то, а не точка невозврата. Необходимо донести до ребенка, что пока он жив, у него всегда есть возможность выбора. А смерть – это не дверь, а черта, за которой больше ничего не будет.</w:t>
      </w:r>
    </w:p>
    <w:p w:rsidR="00E00FDC" w:rsidRPr="00E00FDC" w:rsidRDefault="00E00FDC" w:rsidP="00E00F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4. Поиск альтернативных интересов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Ребенок, который постоянно сидит в социальных сетях и мало интересуется чем-то в реальной жизни, на самом деле впадает в некий виртуальный транс, который создает у него ощущение «параллельной реальности», зазеркалья. В этом измененном состоянии сознания у подростка ослабляется критичность восприятия, и он легче поддается внушению и манипуляциям.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Родителям нужно не просто запретить те или иные действия в интернете, а предложить своему чаду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альтернативные занятия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которые смогут вытянуть его в </w:t>
      </w:r>
      <w:proofErr w:type="spellStart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офлайновое</w:t>
      </w:r>
      <w:proofErr w:type="spellEnd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пространство. Тут подойдут любые, даже глупые на взгляд взрослых, увлечения.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 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 действенными будут хобби, которые помогут подростку не только занять время и мозги, но и построить отношения со сверстниками в реальной жизни.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этом возрасте главное их стремление – быть признанными и понятыми. Просто раньше </w:t>
      </w:r>
      <w:proofErr w:type="spellStart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тинейджеры</w:t>
      </w:r>
      <w:proofErr w:type="spellEnd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примыкали к разным субкультурам, которые хоть и были иногда пугающими для родителей, но все же были </w:t>
      </w:r>
      <w:proofErr w:type="spellStart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офлайновыми</w:t>
      </w:r>
      <w:proofErr w:type="spellEnd"/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потому более-менее понятными и контролируемыми. Сегодня же, не имея возможности удовлетворить эту потребность «наяву», они уходят за желаемым в глубины интернета</w:t>
      </w:r>
      <w:r w:rsidR="0025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00FDC" w:rsidRPr="00E00FDC" w:rsidRDefault="00E00FDC" w:rsidP="00E00F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5. Включение здоровой критичности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Вспомним одно из правил «групп смерти»: как только один из подписчиков интересовался у организаторов, кто они и какие цели преследуют, его тут же изгоняли из сообщества. Так вот, чтобы подросток был более устойчивым к манипуляциям, нужно научить его критически мыслить и задавать неудобные вопросы. И воспитывается этот навык в первую очередь в семье. У каждого ребенка должна быть возможность спросить у мамы или папы: «Почему? Для чего мне это делать?».</w:t>
      </w:r>
    </w:p>
    <w:p w:rsidR="00E00FDC" w:rsidRPr="00E00FDC" w:rsidRDefault="00251192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</w:t>
      </w:r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 дает подростку ощущение значимости собственной персоны, чувство, что он способен и сам сделать какой-то выбор в жизни, а не постоянно следовать указаниям родителей. В таком случае </w:t>
      </w:r>
      <w:proofErr w:type="spellStart"/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тинейджер</w:t>
      </w:r>
      <w:proofErr w:type="spellEnd"/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так охотно будет поддаваться чужому авторитету и, в частности, «подсаживаться» на загадочные игры, которые инициировали некоторые суицидальные группы.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 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Подросток должен чувствовать любовь и принятие со стороны родителей в любой ситуации. Если ребенок знает, что, как бы он ни поступил, что бы ни сказал, его всегда поймут и примут дома, он будет гораздо увереннее ощущать себя в жизни. Родителям стоит внушить своим детям, что они не должны зарабатывать любовь повиновением и покорностью.</w:t>
      </w:r>
    </w:p>
    <w:p w:rsidR="00E00FDC" w:rsidRPr="00251192" w:rsidRDefault="00E00FDC" w:rsidP="00251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25119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6. Регулировать режим сна</w:t>
      </w:r>
    </w:p>
    <w:p w:rsidR="00E00FDC" w:rsidRPr="00E00FDC" w:rsidRDefault="00251192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 является одной из сфер жизни детей, которую действительно стоит жестко контролировать. Согласно утверждению «Новой газеты», многие подростки сидели в социальных сетях им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енно ночью</w:t>
      </w:r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Дело в том, что в таком полусонном состоянии гораздо легче впихнуть в </w:t>
      </w:r>
      <w:proofErr w:type="spellStart"/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тинейджера</w:t>
      </w:r>
      <w:proofErr w:type="spellEnd"/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любую информацию, в том числе и про суицид. Так что, если у родителей есть желание прибегнуть к жестким мерам, можно, к примеру, выключать или ограничивать интернет именно в ночное время.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 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не высыпается, у него усиливаются тревожность, внушаемость, понижается иммунитет как физический, так и психологический. Также ребенок, который и так в своем возрасте види</w:t>
      </w:r>
      <w:r w:rsidR="0025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 черно-белым, начинает воспринимать его с еще большим скепсисом и неприязнью.</w:t>
      </w:r>
    </w:p>
    <w:p w:rsidR="00E00FDC" w:rsidRPr="00251192" w:rsidRDefault="00E00FDC" w:rsidP="00251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</w:pPr>
      <w:r w:rsidRPr="0025119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ru-RU"/>
        </w:rPr>
        <w:t>7. Психологические группы для подростков</w:t>
      </w:r>
    </w:p>
    <w:p w:rsidR="00251192" w:rsidRDefault="00251192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E00FDC"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узнали, что их ребенок и вправду подумывает совершить самоубийство, в этом случае справиться лишь своими силами не получится: необходимо приб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егнуть к помощи профессионалов.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Важно: </w:t>
      </w: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несколько признаков, которые могут свидетельствовать о том, что подросток впал в депрессию и думает о смерти: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появление порезов и шрамов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резкое изменение настроения и поведения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желание подростка раздать или подарить свои вещи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разговоры о бессмысленности жизни</w:t>
      </w:r>
    </w:p>
    <w:p w:rsidR="00E00FDC" w:rsidRPr="00E00FDC" w:rsidRDefault="00E00FDC" w:rsidP="00E00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0F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ребенок ведет себя так, как будто собирается в дальнюю дорогу: приводит в порядок дела, убирается в комнате, возвращает одолженное</w:t>
      </w:r>
      <w:r w:rsidR="0025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132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</w:t>
      </w:r>
    </w:p>
    <w:p w:rsidR="00645E93" w:rsidRDefault="00645E93" w:rsidP="00645E93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color w:val="000000" w:themeColor="text1"/>
        </w:rPr>
      </w:pPr>
      <w:r w:rsidRPr="00864242">
        <w:rPr>
          <w:color w:val="000000" w:themeColor="text1"/>
        </w:rPr>
        <w:lastRenderedPageBreak/>
        <w:t>Учреждение «Ельский территориальный центр социального обслуживания населения»</w:t>
      </w:r>
    </w:p>
    <w:p w:rsidR="00813255" w:rsidRDefault="00704AE5" w:rsidP="008132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AE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4.6pt;margin-top:14.25pt;width:365pt;height:147.2pt;z-index:251659264;visibility:visible;mso-wrap-style:non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" filled="f" stroked="f">
            <v:fill o:detectmouseclick="t"/>
            <v:textbox style="mso-next-textbox:#Надпись 1;mso-fit-shape-to-text:t">
              <w:txbxContent>
                <w:p w:rsidR="00813255" w:rsidRPr="00813255" w:rsidRDefault="00813255" w:rsidP="00813255">
                  <w:pPr>
                    <w:spacing w:after="0" w:line="480" w:lineRule="atLeast"/>
                    <w:jc w:val="center"/>
                    <w:textAlignment w:val="baseline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pacing w:val="30"/>
                      <w:kern w:val="36"/>
                      <w:sz w:val="52"/>
                      <w:szCs w:val="52"/>
                      <w:lang w:eastAsia="ru-RU"/>
                    </w:rPr>
                  </w:pPr>
                  <w:r w:rsidRPr="0081325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pacing w:val="30"/>
                      <w:kern w:val="36"/>
                      <w:sz w:val="52"/>
                      <w:szCs w:val="52"/>
                      <w:lang w:eastAsia="ru-RU"/>
                    </w:rPr>
                    <w:t>ОСТОРОЖНО, СОЦСЕТИ: КАК ВЫТАЩИТЬ РЕБЕНКА ИЗ «ГРУППЫ СМЕРТИ»</w:t>
                  </w:r>
                </w:p>
                <w:p w:rsidR="00813255" w:rsidRPr="007728B0" w:rsidRDefault="00813255" w:rsidP="007728B0">
                  <w:pPr>
                    <w:rPr>
                      <w:rFonts w:ascii="Times New Roman" w:hAnsi="Times New Roman" w:cs="Times New Roman"/>
                      <w:b/>
                      <w:outline/>
                      <w:color w:val="4472C4" w:themeColor="accent5"/>
                      <w:sz w:val="20"/>
                      <w:szCs w:val="20"/>
                    </w:rPr>
                  </w:pPr>
                </w:p>
              </w:txbxContent>
            </v:textbox>
            <w10:wrap type="through"/>
          </v:shape>
        </w:pict>
      </w:r>
    </w:p>
    <w:p w:rsidR="00813255" w:rsidRDefault="00813255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D80E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D80EEA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627380</wp:posOffset>
            </wp:positionH>
            <wp:positionV relativeFrom="paragraph">
              <wp:posOffset>67945</wp:posOffset>
            </wp:positionV>
            <wp:extent cx="3862705" cy="2571750"/>
            <wp:effectExtent l="19050" t="0" r="4445" b="0"/>
            <wp:wrapTight wrapText="bothSides">
              <wp:wrapPolygon edited="0">
                <wp:start x="-107" y="0"/>
                <wp:lineTo x="-107" y="21440"/>
                <wp:lineTo x="21625" y="21440"/>
                <wp:lineTo x="21625" y="0"/>
                <wp:lineTo x="-107" y="0"/>
              </wp:wrapPolygon>
            </wp:wrapTight>
            <wp:docPr id="2" name="Рисунок 2" descr="Клавиатура. Архивное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Клавиатура. Архивное фото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5E93" w:rsidRDefault="00645E93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28B0" w:rsidRDefault="007728B0" w:rsidP="00645E9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0EEA" w:rsidRDefault="00D80EEA" w:rsidP="00645E9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Отделение социальной адаптации и реабилитации</w:t>
      </w:r>
    </w:p>
    <w:p w:rsidR="00D80EEA" w:rsidRDefault="00D80EEA" w:rsidP="00645E9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0EEA" w:rsidRDefault="00D80EEA" w:rsidP="00645E9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28B0" w:rsidRPr="007728B0" w:rsidRDefault="006E5280" w:rsidP="00645E9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2019</w:t>
      </w:r>
      <w:r w:rsidR="007728B0" w:rsidRPr="007728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sectPr w:rsidR="007728B0" w:rsidRPr="007728B0" w:rsidSect="00E00FDC">
      <w:pgSz w:w="16838" w:h="11906" w:orient="landscape"/>
      <w:pgMar w:top="426" w:right="820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484"/>
    <w:rsid w:val="00011484"/>
    <w:rsid w:val="00251192"/>
    <w:rsid w:val="00343C43"/>
    <w:rsid w:val="00645E93"/>
    <w:rsid w:val="006E5280"/>
    <w:rsid w:val="00704AE5"/>
    <w:rsid w:val="007728B0"/>
    <w:rsid w:val="00813255"/>
    <w:rsid w:val="00903174"/>
    <w:rsid w:val="00AA7D87"/>
    <w:rsid w:val="00B20F6F"/>
    <w:rsid w:val="00C10A9C"/>
    <w:rsid w:val="00D80EEA"/>
    <w:rsid w:val="00DE0B65"/>
    <w:rsid w:val="00E00FDC"/>
    <w:rsid w:val="00F3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2017-02-27T08:52:00Z</dcterms:created>
  <dcterms:modified xsi:type="dcterms:W3CDTF">2019-09-26T06:44:00Z</dcterms:modified>
</cp:coreProperties>
</file>