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4E" w:rsidRPr="001F06E4" w:rsidRDefault="00A8784E" w:rsidP="00A87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1F06E4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A8784E" w:rsidRDefault="00A8784E" w:rsidP="00A87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4E" w:rsidRPr="001F06E4" w:rsidRDefault="00A8784E" w:rsidP="00A87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ЭСТЕТИЧЕСКОЕ РАРВИТИЕ</w:t>
      </w:r>
    </w:p>
    <w:p w:rsidR="00A8784E" w:rsidRPr="001F06E4" w:rsidRDefault="00A8784E" w:rsidP="00A8784E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A8784E" w:rsidRPr="001F06E4" w:rsidRDefault="00A8784E" w:rsidP="00A8784E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</w:p>
    <w:p w:rsidR="00A8784E" w:rsidRPr="001F06E4" w:rsidRDefault="00A8784E" w:rsidP="00A8784E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Искусство. Восприятие произведений изобразительного искусства</w:t>
      </w:r>
    </w:p>
    <w:p w:rsidR="00A8784E" w:rsidRPr="001F06E4" w:rsidRDefault="00A8784E" w:rsidP="00A87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4E" w:rsidRDefault="00A8784E" w:rsidP="00A87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81A10" w:rsidRDefault="00F81A10" w:rsidP="00A87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 ПЯТИ ДО ШЕСТИ ЛЕТ)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A10">
        <w:rPr>
          <w:rFonts w:ascii="Times New Roman" w:hAnsi="Times New Roman" w:cs="Times New Roman"/>
          <w:b/>
          <w:i/>
          <w:sz w:val="28"/>
          <w:szCs w:val="28"/>
        </w:rPr>
        <w:t>Представления о: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жанрах живописи (пейзаж, натюрморт, портрет); видах книжной графики (станковая, прикладная), скульптуры (скульптура малых форм); декоративно-прикладном искусстве; архитектуре (назначение зданий; ландшафтная архитектура - парки, скверы; малые архитектурные формы - фонари, фонтаны, ограды и т.д.);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произведения живописи (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В.Бялыницкий-Бируля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"Голубая весна";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И.Хруцкий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"Девочка с фруктами", "Цветы и фрукты";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А.Гугель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"Голубая вода";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В.Цвирко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"У мельницы";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В.Серов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"Девочка с персиками";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В.Васнецов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"Аленушка", "Богатыри";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"Утро в сосновом бору";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И.Репин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"Стрекоза";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"Березовая роща", "Март";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А.Куинджи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"Березовая роща";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П.Кончаловский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. "Сирень");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 xml:space="preserve">книжная графика и иллюстрации (иллюстрации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Е.Рачева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к русским народным сказкам,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Е.Лось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к белорусским народным сказкам "Два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маразы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Залатая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яблынька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Н.Селещука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к сборнику белорусских народных сказок "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Бацькаў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дар",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Н.Поплавской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к сборнику сказок зарубежных писателей "Калиф-аист");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скульптура малых форм (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Л.Шутко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"Аист", "Конь";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В.Ольшевский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"Медведь и мужик", "Зубр и медведь";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В.Данчук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"Иванушка";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Л.Богданов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. "Подружки", "Зубрята", "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Сымон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-музыкант");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декоративно-прикладное искусство (тканые и вышитые изделия, керамика, изделия из соломки, льна, дерева, лозы, белорусский народный костюм, произведения декоративно-прикладного искусства других народов);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 xml:space="preserve">архитектура: костел святых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и Елены в Минске, дворцово-парковый комплекс в Несвиже и другие значимые архитектурные сооружения региона;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средствах художественной выразительности, использованных для создания произведения; о характере образа, сюжетной линии.</w:t>
      </w:r>
    </w:p>
    <w:p w:rsid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A10">
        <w:rPr>
          <w:rFonts w:ascii="Times New Roman" w:hAnsi="Times New Roman" w:cs="Times New Roman"/>
          <w:b/>
          <w:i/>
          <w:sz w:val="28"/>
          <w:szCs w:val="28"/>
        </w:rPr>
        <w:lastRenderedPageBreak/>
        <w:t>Умения: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оценивать произведение искусства, выражать свое отношение к нему;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понимать замысел художника и определять (с помощью вопросов педагога) выразительные средства.</w:t>
      </w:r>
    </w:p>
    <w:p w:rsid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10" w:rsidRDefault="00F81A10" w:rsidP="00F81A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81A10" w:rsidRDefault="00F81A10" w:rsidP="00F81A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(ОТ </w:t>
      </w:r>
      <w:r>
        <w:rPr>
          <w:rFonts w:ascii="Times New Roman" w:hAnsi="Times New Roman" w:cs="Times New Roman"/>
          <w:b/>
          <w:sz w:val="28"/>
          <w:szCs w:val="28"/>
        </w:rPr>
        <w:t>ШЕСТИ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СЕМИ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F81A10" w:rsidRDefault="00F81A10" w:rsidP="00F81A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A10">
        <w:rPr>
          <w:rFonts w:ascii="Times New Roman" w:hAnsi="Times New Roman" w:cs="Times New Roman"/>
          <w:b/>
          <w:i/>
          <w:sz w:val="28"/>
          <w:szCs w:val="28"/>
        </w:rPr>
        <w:t>Представления о: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назначении искусства и краткой истории развития изобразительного и декоративно-прикладного искусства, архитектуры, дизайна;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жанрах изобразительного искусства: портрет, пейзаж, натюрморт;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средствах художественной выразительности: цвет (теплые и холодные тона), колорит, светотень, композиция, динамика;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стиле (изображение действительности так, как есть; фантазируя; абстрактно);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видах искусства: изобразительное (живопись, графика, скульптура), архитектура, декоративно-прикладное, дизайн; их особенности: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 xml:space="preserve">произведения живописи: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В.Жолтак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"Колокольчики лесные", "Праздничный натюрморт";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И.Хруцкий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"Мальчик в соломенной шляпке";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В.Бялыницкий-Бируля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"Голубая весна";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А.Бархатков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. "Февраль", "Первая песенка" и др.;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 xml:space="preserve">книжная графика и иллюстрации (серия графических листов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Н.Поплавской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Дзецi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прырода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В.Савича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к сборнику "На золотом крыльце сидели",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В.Басалыги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к сборнику стихотворений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Усход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В.Коношевича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Ю.Коровина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В.Лебедева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Е.Рачева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и других к русским народным сказкам и произведениям русских писателей;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Е.Лось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. Серия "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Дзецi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Белавежжа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" и др.);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скульптура малых форм (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З.Жилинский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"Мужик и баба", "Баба и петух";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Н.Русакович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Дударики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Сымонка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М.Зверко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 xml:space="preserve">. "Медведь", "Музыканты"; </w:t>
      </w:r>
      <w:proofErr w:type="spellStart"/>
      <w:r w:rsidRPr="00F81A10">
        <w:rPr>
          <w:rFonts w:ascii="Times New Roman" w:hAnsi="Times New Roman" w:cs="Times New Roman"/>
          <w:sz w:val="28"/>
          <w:szCs w:val="28"/>
        </w:rPr>
        <w:t>А.Пупко</w:t>
      </w:r>
      <w:proofErr w:type="spellEnd"/>
      <w:r w:rsidRPr="00F81A10">
        <w:rPr>
          <w:rFonts w:ascii="Times New Roman" w:hAnsi="Times New Roman" w:cs="Times New Roman"/>
          <w:sz w:val="28"/>
          <w:szCs w:val="28"/>
        </w:rPr>
        <w:t>. "Гончар" и др.);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декоративно-прикладное искусство (тканые и вышитые изделия, керамика, изделия из соломки, льна, лозы, дерева, белорусский народный костюм, произведения декоративно-прикладного искусства других народов);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архитектура: Мирский замок, Софийский собор в Полоцке, Михайловская церковь в Слуцке, Воскресенский собор в Борисове, дворцово-парковый ансамбль в Гомеле, городские и сельские дома, другие значимые архитектурные сооружения региона;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lastRenderedPageBreak/>
        <w:t>дизайн (жилой и общественный интерьер (квартиры, детского сада, школы, магазина, почты, музея и т.д.); элементы интерьера (цвет, свет, озеленение, мебель, дополнительные материалы); промышленный дизайн, дизайн печатной продукции, компьютерный дизайн).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b/>
          <w:i/>
          <w:sz w:val="28"/>
          <w:szCs w:val="28"/>
        </w:rPr>
        <w:t xml:space="preserve">Умение </w:t>
      </w:r>
      <w:r w:rsidRPr="00F81A10">
        <w:rPr>
          <w:rFonts w:ascii="Times New Roman" w:hAnsi="Times New Roman" w:cs="Times New Roman"/>
          <w:sz w:val="28"/>
          <w:szCs w:val="28"/>
        </w:rPr>
        <w:t>понимать замысел художника и определять выразительные средства, использованные для его воплощения.</w:t>
      </w: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A10" w:rsidRPr="00F81A10" w:rsidRDefault="00F81A10" w:rsidP="00F81A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A10" w:rsidRPr="00F81A10" w:rsidRDefault="00F81A10" w:rsidP="00A87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11" w:rsidRDefault="00D31411"/>
    <w:sectPr w:rsidR="00D3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E"/>
    <w:rsid w:val="00A8784E"/>
    <w:rsid w:val="00D31411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48132-1E6A-4B94-A660-67437AAC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4E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</dc:creator>
  <cp:keywords/>
  <dc:description/>
  <cp:lastModifiedBy>kosmos</cp:lastModifiedBy>
  <cp:revision>2</cp:revision>
  <dcterms:created xsi:type="dcterms:W3CDTF">2018-01-10T20:56:00Z</dcterms:created>
  <dcterms:modified xsi:type="dcterms:W3CDTF">2018-01-10T21:04:00Z</dcterms:modified>
</cp:coreProperties>
</file>