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C7B" w:rsidRPr="001F5C7B" w:rsidRDefault="001F5C7B" w:rsidP="008E4D4A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 w:rsidRPr="001F5C7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ОПЫТНО-ЭКСПЕРИМЕНТАЛЬНАЯ ДЕЯТЕЛЬНОСТЬ В ДЕТСКОМ САДУ: ЗАДАЧИ, ПРИЁМЫ, ВИДЫ</w:t>
      </w:r>
    </w:p>
    <w:p w:rsidR="008E4D4A" w:rsidRPr="008E4D4A" w:rsidRDefault="005C36C0" w:rsidP="008E4D4A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система образования в детском саду отходит от способа передачи детям знаний информационным методом (прямая передача от педагога — воспитаннику). Педагогическая задача состоит в создании оптимальных условий, при которых каждый ребёнок мог раскрыть и совершенствовать способности в открытии особенностей и свойств объектов окружающей действительности. Исследовательские качества наблюдаются у детей 1–2 лет. Экспериментирование с объектами происходит при помощи элементарных действий: размазывание краски по листу, попробовать на вкус, испытать на прочность (укусить, бросить), извлечь звук (хлопнуть ладонью, стукнуть о твёрдую поверхность). С развитием мелкой моторики и координации движений опытные исследования становятся насыщеннее, но спонтанность в экспериментировании сохраняется до достижения 5–6 лет. Средние дошкольники способны к более длительным наблюдениям, они активно пополняют словарный запас и стремятся использовать в самостоятельной деятельности приобретённые навыки. Воспитанники старшей и подготовительной групп проводят опыты и эксперименты по самостоятельно продуманному плану, фиксируют и оценивают полученные сведения. Следовательно, на протяжении всего периода обучения в детском саду воспитанники совершенствуют способность решения проблемных ситуаций практическими методами, как в совместной с педагогом деятельности, так и самостоятельн</w:t>
      </w:r>
      <w:r w:rsidR="008E4D4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 различных режимных моментах.</w:t>
      </w:r>
    </w:p>
    <w:p w:rsidR="00B66071" w:rsidRDefault="00B66071" w:rsidP="008E4D4A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i/>
          <w:iCs/>
          <w:sz w:val="30"/>
          <w:szCs w:val="30"/>
          <w:lang w:eastAsia="ru-RU"/>
        </w:rPr>
      </w:pPr>
    </w:p>
    <w:p w:rsidR="005C36C0" w:rsidRPr="001F5C7B" w:rsidRDefault="005C36C0" w:rsidP="008E4D4A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i/>
          <w:iCs/>
          <w:sz w:val="30"/>
          <w:szCs w:val="30"/>
          <w:lang w:eastAsia="ru-RU"/>
        </w:rPr>
      </w:pPr>
      <w:r w:rsidRPr="001F5C7B">
        <w:rPr>
          <w:rFonts w:ascii="Times New Roman" w:eastAsia="Times New Roman" w:hAnsi="Times New Roman" w:cs="Times New Roman"/>
          <w:b/>
          <w:i/>
          <w:iCs/>
          <w:sz w:val="30"/>
          <w:szCs w:val="30"/>
          <w:lang w:eastAsia="ru-RU"/>
        </w:rPr>
        <w:t>Воспитанники младших групп экспериментируют совместно с педагогом</w:t>
      </w:r>
    </w:p>
    <w:p w:rsidR="00B66071" w:rsidRDefault="00B66071" w:rsidP="008E4D4A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36C0" w:rsidRPr="008E4D4A" w:rsidRDefault="005C36C0" w:rsidP="008E4D4A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C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Целью опытно-экспериментальной деятельности в ДУ является формирование и расширение представлений у детей об объектах живой и неживой природы через практическое самостоятельное познание.</w:t>
      </w:r>
      <w:r w:rsidRPr="001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Педагог работает в этом направлении во время проведения занятий, на прогулках, тематических досугах, мотивирует к экспериментированию в самостоятельной деятельности. Для опытных исследований организуется предметно-пространственная среда: создаётся уголок исследований, центр экспериментирования или мини-лаборатория. </w:t>
      </w:r>
      <w:proofErr w:type="gramStart"/>
      <w:r w:rsidRPr="001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Детское экспериментирование во многом похоже на научное, дети испытывают положительные эмоции от ощущения важности проделанной работы, получения видимых результатов, новой информации.</w:t>
      </w:r>
      <w:r w:rsidR="008E4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5C36C0" w:rsidRPr="008E4D4A" w:rsidRDefault="005C36C0" w:rsidP="001F5C7B">
      <w:pPr>
        <w:shd w:val="clear" w:color="auto" w:fill="FFFFFF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</w:pPr>
      <w:r w:rsidRPr="008E4D4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Задачи опытн</w:t>
      </w:r>
      <w:bookmarkStart w:id="0" w:name="_GoBack"/>
      <w:bookmarkEnd w:id="0"/>
      <w:r w:rsidRPr="008E4D4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о-экспериментальной деятельности в ДУ</w:t>
      </w:r>
    </w:p>
    <w:tbl>
      <w:tblPr>
        <w:tblW w:w="10393" w:type="dxa"/>
        <w:tblCellSpacing w:w="15" w:type="dxa"/>
        <w:tblBorders>
          <w:left w:val="single" w:sz="6" w:space="0" w:color="DDDDDD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4"/>
        <w:gridCol w:w="8049"/>
      </w:tblGrid>
      <w:tr w:rsidR="001F5C7B" w:rsidRPr="001F5C7B" w:rsidTr="008E4D4A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1F5C7B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задачи</w:t>
            </w:r>
          </w:p>
        </w:tc>
        <w:tc>
          <w:tcPr>
            <w:tcW w:w="8004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1F5C7B" w:rsidRDefault="005C36C0" w:rsidP="001F5C7B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0" w:lineRule="atLeast"/>
              <w:ind w:left="154" w:hanging="1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представление о предметах: их свойствах и качествах.</w:t>
            </w:r>
          </w:p>
          <w:p w:rsidR="005C36C0" w:rsidRPr="001F5C7B" w:rsidRDefault="005C36C0" w:rsidP="001F5C7B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0" w:lineRule="atLeast"/>
              <w:ind w:left="154" w:hanging="1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способности определять взаимосвязи между предметами и явлениями.</w:t>
            </w:r>
          </w:p>
          <w:p w:rsidR="005C36C0" w:rsidRPr="001F5C7B" w:rsidRDefault="005C36C0" w:rsidP="001F5C7B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0" w:lineRule="atLeast"/>
              <w:ind w:left="154" w:hanging="1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делать выводы, открытия.</w:t>
            </w:r>
          </w:p>
        </w:tc>
      </w:tr>
      <w:tr w:rsidR="001F5C7B" w:rsidRPr="001F5C7B" w:rsidTr="008E4D4A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1F5C7B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задачи</w:t>
            </w:r>
          </w:p>
        </w:tc>
        <w:tc>
          <w:tcPr>
            <w:tcW w:w="8004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1F5C7B" w:rsidRDefault="005C36C0" w:rsidP="001F5C7B">
            <w:pPr>
              <w:numPr>
                <w:ilvl w:val="0"/>
                <w:numId w:val="2"/>
              </w:numPr>
              <w:tabs>
                <w:tab w:val="clear" w:pos="720"/>
                <w:tab w:val="num" w:pos="225"/>
              </w:tabs>
              <w:spacing w:after="0" w:line="0" w:lineRule="atLeast"/>
              <w:ind w:left="231" w:hanging="1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мыслительных способностей: сравнение, сопоставление, систематизация, обобщение, анализ.</w:t>
            </w:r>
          </w:p>
          <w:p w:rsidR="005C36C0" w:rsidRPr="001F5C7B" w:rsidRDefault="005C36C0" w:rsidP="001F5C7B">
            <w:pPr>
              <w:numPr>
                <w:ilvl w:val="0"/>
                <w:numId w:val="2"/>
              </w:numPr>
              <w:tabs>
                <w:tab w:val="clear" w:pos="720"/>
                <w:tab w:val="num" w:pos="225"/>
              </w:tabs>
              <w:spacing w:after="0" w:line="0" w:lineRule="atLeast"/>
              <w:ind w:left="231" w:hanging="1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моторики и координации движений.</w:t>
            </w:r>
          </w:p>
          <w:p w:rsidR="005C36C0" w:rsidRPr="001F5C7B" w:rsidRDefault="005C36C0" w:rsidP="001F5C7B">
            <w:pPr>
              <w:numPr>
                <w:ilvl w:val="0"/>
                <w:numId w:val="2"/>
              </w:numPr>
              <w:tabs>
                <w:tab w:val="clear" w:pos="720"/>
                <w:tab w:val="num" w:pos="225"/>
              </w:tabs>
              <w:spacing w:after="0" w:line="0" w:lineRule="atLeast"/>
              <w:ind w:left="231" w:hanging="1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визуального, слухового, сенсорного восприятия.</w:t>
            </w:r>
          </w:p>
          <w:p w:rsidR="005C36C0" w:rsidRPr="001F5C7B" w:rsidRDefault="005C36C0" w:rsidP="001F5C7B">
            <w:pPr>
              <w:numPr>
                <w:ilvl w:val="0"/>
                <w:numId w:val="2"/>
              </w:numPr>
              <w:tabs>
                <w:tab w:val="clear" w:pos="720"/>
                <w:tab w:val="num" w:pos="225"/>
              </w:tabs>
              <w:spacing w:after="0" w:line="0" w:lineRule="atLeast"/>
              <w:ind w:left="231" w:hanging="1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внимания и памяти.</w:t>
            </w:r>
          </w:p>
          <w:p w:rsidR="005C36C0" w:rsidRPr="001F5C7B" w:rsidRDefault="005C36C0" w:rsidP="001F5C7B">
            <w:pPr>
              <w:numPr>
                <w:ilvl w:val="0"/>
                <w:numId w:val="2"/>
              </w:numPr>
              <w:tabs>
                <w:tab w:val="clear" w:pos="720"/>
                <w:tab w:val="num" w:pos="225"/>
              </w:tabs>
              <w:spacing w:after="0" w:line="0" w:lineRule="atLeast"/>
              <w:ind w:left="231" w:hanging="1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речевых способностей.</w:t>
            </w:r>
          </w:p>
        </w:tc>
      </w:tr>
      <w:tr w:rsidR="001F5C7B" w:rsidRPr="001F5C7B" w:rsidTr="008E4D4A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1F5C7B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Воспитательные задачи</w:t>
            </w:r>
          </w:p>
        </w:tc>
        <w:tc>
          <w:tcPr>
            <w:tcW w:w="8004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1F5C7B" w:rsidRDefault="005C36C0" w:rsidP="001F5C7B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spacing w:after="0" w:line="0" w:lineRule="atLeast"/>
              <w:ind w:left="10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положительной мотивации к самостоятельному экспериментированию.</w:t>
            </w:r>
          </w:p>
          <w:p w:rsidR="005C36C0" w:rsidRPr="001F5C7B" w:rsidRDefault="005C36C0" w:rsidP="001F5C7B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spacing w:after="0" w:line="0" w:lineRule="atLeast"/>
              <w:ind w:left="10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дружеской атмосферы в группе во время проведения исследований.</w:t>
            </w:r>
          </w:p>
          <w:p w:rsidR="005C36C0" w:rsidRPr="001F5C7B" w:rsidRDefault="005C36C0" w:rsidP="001F5C7B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spacing w:after="0" w:line="0" w:lineRule="atLeast"/>
              <w:ind w:left="10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умения работать в коллективе, чувства взаимопомощи.</w:t>
            </w:r>
          </w:p>
          <w:p w:rsidR="005C36C0" w:rsidRPr="001F5C7B" w:rsidRDefault="005C36C0" w:rsidP="001F5C7B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spacing w:after="0" w:line="0" w:lineRule="atLeast"/>
              <w:ind w:left="10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усидчивости и аккуратности.</w:t>
            </w:r>
          </w:p>
        </w:tc>
      </w:tr>
    </w:tbl>
    <w:p w:rsidR="005C36C0" w:rsidRPr="001F5C7B" w:rsidRDefault="005C36C0" w:rsidP="001F5C7B">
      <w:pPr>
        <w:shd w:val="clear" w:color="auto" w:fill="FFFFFF"/>
        <w:spacing w:after="0" w:line="0" w:lineRule="atLeast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C36C0" w:rsidRPr="001F5C7B" w:rsidRDefault="005C36C0" w:rsidP="00B66071">
      <w:pPr>
        <w:shd w:val="clear" w:color="auto" w:fill="FFFFFF"/>
        <w:spacing w:after="0" w:line="0" w:lineRule="atLeast"/>
        <w:ind w:firstLine="284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F5C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 время проведения экспериментов дети приобретают исследовательские навыки, делают умозаключения и выводы на основе проведённых опытов</w:t>
      </w:r>
    </w:p>
    <w:p w:rsidR="00B66071" w:rsidRDefault="00B66071" w:rsidP="00B66071">
      <w:pPr>
        <w:shd w:val="clear" w:color="auto" w:fill="FFFFFF"/>
        <w:spacing w:after="0" w:line="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</w:p>
    <w:p w:rsidR="005C36C0" w:rsidRPr="001F5C7B" w:rsidRDefault="005C36C0" w:rsidP="00B66071">
      <w:pPr>
        <w:shd w:val="clear" w:color="auto" w:fill="FFFFFF"/>
        <w:spacing w:after="0" w:line="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 w:rsidRPr="001F5C7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Методы и приёмы опытно-экспериментальной деятельности в ДУ</w:t>
      </w:r>
    </w:p>
    <w:p w:rsidR="005C36C0" w:rsidRPr="001F5C7B" w:rsidRDefault="005C36C0" w:rsidP="00B66071">
      <w:pPr>
        <w:shd w:val="clear" w:color="auto" w:fill="FFFFFF"/>
        <w:spacing w:after="0" w:line="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приёмов и методов организации опытно-экспериментальной деятельности выделим актуальные для использования в дошкольном образовательном учреждении:</w:t>
      </w:r>
    </w:p>
    <w:p w:rsidR="005C36C0" w:rsidRPr="001F5C7B" w:rsidRDefault="00B66071" w:rsidP="00B66071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5C36C0" w:rsidRPr="001F5C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Проблемно-поисковый метод.</w:t>
      </w:r>
      <w:r w:rsidR="005C36C0" w:rsidRPr="001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Воспитателем создаётся проблемная ситуация, в которой детям предстоит определить </w:t>
      </w:r>
      <w:proofErr w:type="gramStart"/>
      <w:r w:rsidR="005C36C0" w:rsidRPr="001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требующих</w:t>
      </w:r>
      <w:proofErr w:type="gramEnd"/>
      <w:r w:rsidR="005C36C0" w:rsidRPr="001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вопрос, выдвинуть гипотезы по способам решения проблемы, провести опытную деятельность и подвести итоги. Проблемно-поисковый метод является ведущим для современной системы обучения, в нём через оживлённую дискуссию с педагогом у детей возникает мотивация к активному экспериментированию и стремление получить результат.</w:t>
      </w:r>
    </w:p>
    <w:p w:rsidR="00B66071" w:rsidRDefault="00B66071" w:rsidP="00B66071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66071" w:rsidRDefault="005C36C0" w:rsidP="00B66071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F5C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русле проблемно-поискового метода строится большинство занятий в </w:t>
      </w:r>
      <w:r w:rsidR="00B6607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УДО</w:t>
      </w:r>
    </w:p>
    <w:p w:rsidR="005C36C0" w:rsidRPr="00B66071" w:rsidRDefault="00B66071" w:rsidP="00B66071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5C36C0" w:rsidRPr="001F5C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Наблюдения за объектом.</w:t>
      </w:r>
      <w:r w:rsidR="005C36C0" w:rsidRPr="001F5C7B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Организованное в помещении или на территории детского сада восприятие предметов и процессов развивает визуальные и аудиальные способности детей. Исследования, проводимые во время прогулок, погружают ребят в мир природы со всем разнообразием зрительных образов, красок, звуков и запахов. Наблюдение является одной из активных практик опытно-исследовательской деятельности у дошкольников.</w:t>
      </w:r>
    </w:p>
    <w:p w:rsidR="00B66071" w:rsidRDefault="00B66071" w:rsidP="00B66071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C36C0" w:rsidRPr="001F5C7B" w:rsidRDefault="005C36C0" w:rsidP="00B66071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F5C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Наблюдение является одной из активных практик опытно-исследовательской деятельности дошкольников</w:t>
      </w:r>
    </w:p>
    <w:p w:rsidR="005C36C0" w:rsidRPr="001F5C7B" w:rsidRDefault="00B66071" w:rsidP="00B66071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5C36C0" w:rsidRPr="001F5C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Опыты и эксперименты. </w:t>
      </w:r>
      <w:r w:rsidR="005C36C0" w:rsidRPr="001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игрой экспериментирование считается ведущей деятельностью. Ставя элементарные опыты над предметами (уронить на пол, попытаться разломить, извлечь звук и проч.), малыши приобретают сведения об их свойствах. Дошкольники с удовольствием участвуют в проведении экспериментов над знакомыми веществами, углубляя свои знания: ставят опыты с водой в жидком и твёрдом состоянии, с песком, камнями, глиной, растениями. Начинать проводить опыты нужно с детьми младшей группы, побуждая к периоду старшего дошкольного возраста к желанию самостоятельного экспериментирования. Этот метод исследовательской деятельности развивает у детей наблюдательность, активность, самостоятельность, способствует становлению дружеской атмосферы и сплочённости коллектива.</w:t>
      </w:r>
    </w:p>
    <w:p w:rsidR="00B66071" w:rsidRDefault="00B66071" w:rsidP="001F5C7B">
      <w:pPr>
        <w:shd w:val="clear" w:color="auto" w:fill="FFFFFF"/>
        <w:spacing w:after="0" w:line="0" w:lineRule="atLeast"/>
        <w:ind w:firstLine="142"/>
        <w:jc w:val="center"/>
        <w:outlineLvl w:val="2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</w:p>
    <w:p w:rsidR="00B66071" w:rsidRDefault="00B66071" w:rsidP="001F5C7B">
      <w:pPr>
        <w:shd w:val="clear" w:color="auto" w:fill="FFFFFF"/>
        <w:spacing w:after="0" w:line="0" w:lineRule="atLeast"/>
        <w:ind w:firstLine="142"/>
        <w:jc w:val="center"/>
        <w:outlineLvl w:val="2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</w:p>
    <w:p w:rsidR="00B66071" w:rsidRDefault="00B66071" w:rsidP="001F5C7B">
      <w:pPr>
        <w:shd w:val="clear" w:color="auto" w:fill="FFFFFF"/>
        <w:spacing w:after="0" w:line="0" w:lineRule="atLeast"/>
        <w:ind w:firstLine="142"/>
        <w:jc w:val="center"/>
        <w:outlineLvl w:val="2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</w:p>
    <w:p w:rsidR="00B66071" w:rsidRDefault="00B66071" w:rsidP="001F5C7B">
      <w:pPr>
        <w:shd w:val="clear" w:color="auto" w:fill="FFFFFF"/>
        <w:spacing w:after="0" w:line="0" w:lineRule="atLeast"/>
        <w:ind w:firstLine="142"/>
        <w:jc w:val="center"/>
        <w:outlineLvl w:val="2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</w:p>
    <w:p w:rsidR="005C36C0" w:rsidRPr="001F5C7B" w:rsidRDefault="005C36C0" w:rsidP="001F5C7B">
      <w:pPr>
        <w:shd w:val="clear" w:color="auto" w:fill="FFFFFF"/>
        <w:spacing w:after="0" w:line="0" w:lineRule="atLeast"/>
        <w:ind w:firstLine="142"/>
        <w:jc w:val="center"/>
        <w:outlineLvl w:val="2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 w:rsidRPr="001F5C7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Виды детского экспериментирования</w:t>
      </w:r>
    </w:p>
    <w:tbl>
      <w:tblPr>
        <w:tblW w:w="10433" w:type="dxa"/>
        <w:tblCellSpacing w:w="15" w:type="dxa"/>
        <w:tblBorders>
          <w:left w:val="single" w:sz="6" w:space="0" w:color="DDDDDD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4"/>
        <w:gridCol w:w="7379"/>
      </w:tblGrid>
      <w:tr w:rsidR="001F5C7B" w:rsidRPr="001F5C7B" w:rsidTr="005C36C0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1F5C7B" w:rsidRDefault="005C36C0" w:rsidP="001F5C7B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характеру познавательной деятельности детей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1F5C7B" w:rsidRDefault="005C36C0" w:rsidP="001F5C7B">
            <w:pPr>
              <w:numPr>
                <w:ilvl w:val="0"/>
                <w:numId w:val="5"/>
              </w:numPr>
              <w:tabs>
                <w:tab w:val="clear" w:pos="720"/>
                <w:tab w:val="num" w:pos="183"/>
              </w:tabs>
              <w:spacing w:after="0" w:line="0" w:lineRule="atLeast"/>
              <w:ind w:left="325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иллюстративное</w:t>
            </w:r>
            <w:proofErr w:type="gramEnd"/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(детям известен результат, и опыт подтверждает знакомые факты);</w:t>
            </w:r>
          </w:p>
          <w:p w:rsidR="005C36C0" w:rsidRPr="001F5C7B" w:rsidRDefault="005C36C0" w:rsidP="001F5C7B">
            <w:pPr>
              <w:numPr>
                <w:ilvl w:val="0"/>
                <w:numId w:val="5"/>
              </w:numPr>
              <w:tabs>
                <w:tab w:val="clear" w:pos="720"/>
                <w:tab w:val="num" w:pos="183"/>
              </w:tabs>
              <w:spacing w:after="0" w:line="0" w:lineRule="atLeast"/>
              <w:ind w:left="325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поисковое (результат неизвестен, его необходимо получить опытным путём);</w:t>
            </w:r>
          </w:p>
          <w:p w:rsidR="005C36C0" w:rsidRPr="001F5C7B" w:rsidRDefault="005C36C0" w:rsidP="001F5C7B">
            <w:pPr>
              <w:numPr>
                <w:ilvl w:val="0"/>
                <w:numId w:val="5"/>
              </w:numPr>
              <w:tabs>
                <w:tab w:val="clear" w:pos="720"/>
                <w:tab w:val="num" w:pos="183"/>
              </w:tabs>
              <w:spacing w:after="0" w:line="0" w:lineRule="atLeast"/>
              <w:ind w:left="325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познавательных задач.</w:t>
            </w:r>
          </w:p>
        </w:tc>
      </w:tr>
      <w:tr w:rsidR="001F5C7B" w:rsidRPr="001F5C7B" w:rsidTr="005C36C0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1F5C7B" w:rsidRDefault="005C36C0" w:rsidP="001F5C7B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месту в образовательном цикле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1F5C7B" w:rsidRDefault="005C36C0" w:rsidP="001F5C7B">
            <w:pPr>
              <w:numPr>
                <w:ilvl w:val="0"/>
                <w:numId w:val="6"/>
              </w:numPr>
              <w:tabs>
                <w:tab w:val="clear" w:pos="720"/>
                <w:tab w:val="num" w:pos="183"/>
              </w:tabs>
              <w:spacing w:after="0" w:line="0" w:lineRule="atLeast"/>
              <w:ind w:left="325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первичное;</w:t>
            </w:r>
          </w:p>
          <w:p w:rsidR="005C36C0" w:rsidRPr="001F5C7B" w:rsidRDefault="005C36C0" w:rsidP="001F5C7B">
            <w:pPr>
              <w:numPr>
                <w:ilvl w:val="0"/>
                <w:numId w:val="6"/>
              </w:numPr>
              <w:tabs>
                <w:tab w:val="clear" w:pos="720"/>
                <w:tab w:val="num" w:pos="183"/>
              </w:tabs>
              <w:spacing w:after="0" w:line="0" w:lineRule="atLeast"/>
              <w:ind w:left="325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повторное;</w:t>
            </w:r>
          </w:p>
          <w:p w:rsidR="005C36C0" w:rsidRPr="001F5C7B" w:rsidRDefault="005C36C0" w:rsidP="001F5C7B">
            <w:pPr>
              <w:numPr>
                <w:ilvl w:val="0"/>
                <w:numId w:val="6"/>
              </w:numPr>
              <w:tabs>
                <w:tab w:val="clear" w:pos="720"/>
                <w:tab w:val="num" w:pos="183"/>
              </w:tabs>
              <w:spacing w:after="0" w:line="0" w:lineRule="atLeast"/>
              <w:ind w:left="325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заключительное;</w:t>
            </w:r>
          </w:p>
          <w:p w:rsidR="005C36C0" w:rsidRPr="001F5C7B" w:rsidRDefault="005C36C0" w:rsidP="001F5C7B">
            <w:pPr>
              <w:numPr>
                <w:ilvl w:val="0"/>
                <w:numId w:val="6"/>
              </w:numPr>
              <w:tabs>
                <w:tab w:val="clear" w:pos="720"/>
                <w:tab w:val="num" w:pos="183"/>
              </w:tabs>
              <w:spacing w:after="0" w:line="0" w:lineRule="atLeast"/>
              <w:ind w:left="325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итоговое.</w:t>
            </w:r>
          </w:p>
        </w:tc>
      </w:tr>
      <w:tr w:rsidR="001F5C7B" w:rsidRPr="001F5C7B" w:rsidTr="005C36C0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1F5C7B" w:rsidRDefault="005C36C0" w:rsidP="001F5C7B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характеру мыслительных операций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1F5C7B" w:rsidRDefault="005C36C0" w:rsidP="001F5C7B">
            <w:pPr>
              <w:numPr>
                <w:ilvl w:val="0"/>
                <w:numId w:val="7"/>
              </w:numPr>
              <w:tabs>
                <w:tab w:val="clear" w:pos="720"/>
                <w:tab w:val="num" w:pos="162"/>
              </w:tabs>
              <w:spacing w:after="0" w:line="0" w:lineRule="atLeast"/>
              <w:ind w:left="218" w:hanging="2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констатирующее (наблюдение особенностей объекта или явления вне связи с другими объектами или явлениями);</w:t>
            </w:r>
          </w:p>
          <w:p w:rsidR="005C36C0" w:rsidRPr="001F5C7B" w:rsidRDefault="005C36C0" w:rsidP="001F5C7B">
            <w:pPr>
              <w:numPr>
                <w:ilvl w:val="0"/>
                <w:numId w:val="7"/>
              </w:numPr>
              <w:tabs>
                <w:tab w:val="clear" w:pos="720"/>
                <w:tab w:val="num" w:pos="162"/>
              </w:tabs>
              <w:spacing w:after="0" w:line="0" w:lineRule="atLeast"/>
              <w:ind w:left="218" w:hanging="2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сравнительное (есть возможность увидеть изменение свойств или качеств объекта во время какого-либо процесса);</w:t>
            </w:r>
          </w:p>
          <w:p w:rsidR="005C36C0" w:rsidRPr="001F5C7B" w:rsidRDefault="005C36C0" w:rsidP="001F5C7B">
            <w:pPr>
              <w:numPr>
                <w:ilvl w:val="0"/>
                <w:numId w:val="7"/>
              </w:numPr>
              <w:tabs>
                <w:tab w:val="clear" w:pos="720"/>
                <w:tab w:val="num" w:pos="162"/>
              </w:tabs>
              <w:spacing w:after="0" w:line="0" w:lineRule="atLeast"/>
              <w:ind w:left="218" w:hanging="2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обобщающее (есть возможность определить закономерность какого-либо процесса, рассмотренного в виде отдельных этапов в предыдущих экспериментах).</w:t>
            </w:r>
          </w:p>
        </w:tc>
      </w:tr>
      <w:tr w:rsidR="001F5C7B" w:rsidRPr="001F5C7B" w:rsidTr="005C36C0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1F5C7B" w:rsidRDefault="005C36C0" w:rsidP="001F5C7B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способу применения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1F5C7B" w:rsidRDefault="005C36C0" w:rsidP="001F5C7B">
            <w:pPr>
              <w:numPr>
                <w:ilvl w:val="0"/>
                <w:numId w:val="8"/>
              </w:numPr>
              <w:tabs>
                <w:tab w:val="clear" w:pos="720"/>
                <w:tab w:val="num" w:pos="162"/>
              </w:tabs>
              <w:spacing w:after="0" w:line="0" w:lineRule="atLeast"/>
              <w:ind w:left="218" w:hanging="2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демонстрационное;</w:t>
            </w:r>
          </w:p>
          <w:p w:rsidR="005C36C0" w:rsidRPr="001F5C7B" w:rsidRDefault="005C36C0" w:rsidP="001F5C7B">
            <w:pPr>
              <w:numPr>
                <w:ilvl w:val="0"/>
                <w:numId w:val="8"/>
              </w:numPr>
              <w:tabs>
                <w:tab w:val="clear" w:pos="720"/>
                <w:tab w:val="num" w:pos="162"/>
              </w:tabs>
              <w:spacing w:after="0" w:line="0" w:lineRule="atLeast"/>
              <w:ind w:left="218" w:hanging="2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фронтальное.</w:t>
            </w:r>
          </w:p>
        </w:tc>
      </w:tr>
    </w:tbl>
    <w:p w:rsidR="005C36C0" w:rsidRPr="001F5C7B" w:rsidRDefault="005C36C0" w:rsidP="001F5C7B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опытно-экспериментальной деятельности осуществляется развитие умственных и практических способностей детей. Если в процессе исследования задачей было получение новой информации при помощи совершенствования практических навыков, то опытно-экспериментальная деятельность в этом случае носит познавательный характер. Формирование новых навыков экспериментирования и обучение работать с различными инструментами осуществляется в рамках исследовательской опытно-экспериментальной деятельности.</w:t>
      </w:r>
    </w:p>
    <w:p w:rsidR="005C36C0" w:rsidRPr="001F5C7B" w:rsidRDefault="005C36C0" w:rsidP="00B66071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F5C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Комплексный опыт позволяет углубить знания о воде (способность растворять) и получить сведения о других веществах (масло, мука, соль)</w:t>
      </w:r>
    </w:p>
    <w:p w:rsidR="005C36C0" w:rsidRPr="001F5C7B" w:rsidRDefault="005C36C0" w:rsidP="00B66071">
      <w:pPr>
        <w:shd w:val="clear" w:color="auto" w:fill="FFFFFF"/>
        <w:spacing w:after="0" w:line="0" w:lineRule="atLeast"/>
        <w:outlineLvl w:val="2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 w:rsidRPr="001F5C7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Индивидуализация заданий опытно-экспериментальной направленности</w:t>
      </w:r>
    </w:p>
    <w:p w:rsidR="005C36C0" w:rsidRPr="001F5C7B" w:rsidRDefault="005C36C0" w:rsidP="001F5C7B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детского экспериментирования осуществляется в рамках личностного подхода в обучении и воспитании. Реализация этого подхода возможна во время занятия НОД, когда детям даются задания различного уровня сложности на проведение опыта. </w:t>
      </w:r>
      <w:proofErr w:type="gramStart"/>
      <w:r w:rsidRPr="001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на занятии «Тонет — не тонет» первой подгруппе воспитатель детей даёт задание провести опыт на определение плавучести кубиков одинакового размера из разных материалов (дерево, пластмасса, стекло, металл, пенопласт, камень), а второй подгруппе — определить плавучесть предметов разного веса и формы, но состоящих из металла (кубик, миска, кораблик).</w:t>
      </w:r>
      <w:proofErr w:type="gramEnd"/>
      <w:r w:rsidRPr="001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Первое задание предполагает выводы о плавучести более лёгких материалов, второе задание подразумевает сложный вывод о способности предметов плавать в зависимости от их общей плотности и объёма.</w:t>
      </w:r>
    </w:p>
    <w:p w:rsidR="005C36C0" w:rsidRPr="001F5C7B" w:rsidRDefault="005C36C0" w:rsidP="001F5C7B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Разноуровневые</w:t>
      </w:r>
      <w:proofErr w:type="spellEnd"/>
      <w:r w:rsidRPr="001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 даются во время прогулок по проведению экспериментирования с водой, песком, воздухом. Ребята так же делятся на подгруппы, проводят опыты, после проводится совместное обсуждение.</w:t>
      </w:r>
    </w:p>
    <w:p w:rsidR="005C36C0" w:rsidRPr="001F5C7B" w:rsidRDefault="005C36C0" w:rsidP="001F5C7B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деятельность воспитанников инициируется педагогом с целью совершенствования навыков проведения экспериментов с учётом личных интересов детей. В различных центрах активности могут быть организованы игры-эксперименты, изучение моделей и макетов, наблюдение за жизнедеятельностью растений, проведение собственно опытов с веществами.</w:t>
      </w:r>
    </w:p>
    <w:p w:rsidR="005C36C0" w:rsidRPr="001F5C7B" w:rsidRDefault="005C36C0" w:rsidP="001F5C7B">
      <w:pPr>
        <w:shd w:val="clear" w:color="auto" w:fill="FFFFFF"/>
        <w:spacing w:after="0" w:line="0" w:lineRule="atLeast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C36C0" w:rsidRPr="001F5C7B" w:rsidRDefault="005C36C0" w:rsidP="00ED63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F5C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Возможность практической работы в подгруппах позволяется осуществить личностный подход в опытно-экспериментальной деятельности</w:t>
      </w:r>
    </w:p>
    <w:p w:rsidR="005C36C0" w:rsidRPr="001F5C7B" w:rsidRDefault="005C36C0" w:rsidP="00ED6379">
      <w:pPr>
        <w:shd w:val="clear" w:color="auto" w:fill="FFFFFF"/>
        <w:spacing w:after="0" w:line="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 w:rsidRPr="001F5C7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Мотивирующее начало занятий</w:t>
      </w:r>
    </w:p>
    <w:p w:rsidR="005C36C0" w:rsidRPr="001F5C7B" w:rsidRDefault="005C36C0" w:rsidP="001F5C7B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дошкольного возраста сильно стремление к наблюдениям, непосредственному контакту с изучаемыми предметами, постановке опытов и экспериментов. Особенно их привлекают занятия в мини-лабораториях, где можно использовать специальные инструменты и непривычные материалы для исследования.</w:t>
      </w:r>
    </w:p>
    <w:p w:rsidR="005C36C0" w:rsidRPr="001F5C7B" w:rsidRDefault="005C36C0" w:rsidP="001F5C7B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Педагогу важно организовать занятие по опытно-экспериментальной деятельности так, чтобы на первом месте у воспитанников было стремление к обретению новой информации. Зачастую случается, практическая сторона вызывает у детей настолько яркие положительные эмоции, что в них теряется радость собственно открытия, к чему стремится проведение каждого опыта и эксперимента. Поэтому рекомендуется начало занятий посвящать активации внимания и усилению мотивации к </w:t>
      </w:r>
      <w:proofErr w:type="gramStart"/>
      <w:r w:rsidRPr="001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какой-либо проблемной ситуации</w:t>
      </w:r>
      <w:proofErr w:type="gramEnd"/>
      <w:r w:rsidRPr="001F5C7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поиску ответа на поставленный вопрос. В этих целях используется наглядный материал (плакаты, карточки и открытки, иллюстрации книг, энциклопедии), устраиваются подвижные и дидактические игры, тематические гимнастика и зарядка, проводятся дискуссии, в которых ребятам даётся возможность привести примеры из личного опыта, привлекаются к участию сказочные персонажи.</w:t>
      </w:r>
    </w:p>
    <w:p w:rsidR="005C36C0" w:rsidRPr="001F5C7B" w:rsidRDefault="005C36C0" w:rsidP="00ED6379">
      <w:pPr>
        <w:shd w:val="clear" w:color="auto" w:fill="FFFFFF"/>
        <w:spacing w:after="0" w:line="0" w:lineRule="atLeast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 w:rsidRPr="001F5C7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Варианты мотивирующих начал</w:t>
      </w:r>
    </w:p>
    <w:tbl>
      <w:tblPr>
        <w:tblW w:w="10535" w:type="dxa"/>
        <w:tblCellSpacing w:w="15" w:type="dxa"/>
        <w:tblBorders>
          <w:left w:val="single" w:sz="6" w:space="0" w:color="DDDDDD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3"/>
        <w:gridCol w:w="7762"/>
      </w:tblGrid>
      <w:tr w:rsidR="001F5C7B" w:rsidRPr="001F5C7B" w:rsidTr="00ED6379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1F5C7B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занятия, возрастная группа</w:t>
            </w:r>
          </w:p>
        </w:tc>
        <w:tc>
          <w:tcPr>
            <w:tcW w:w="7717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1F5C7B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мотивирующего начала</w:t>
            </w:r>
          </w:p>
        </w:tc>
      </w:tr>
      <w:tr w:rsidR="001F5C7B" w:rsidRPr="001F5C7B" w:rsidTr="00ED6379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1F5C7B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«Таяние снега», первая младшая группа</w:t>
            </w:r>
          </w:p>
        </w:tc>
        <w:tc>
          <w:tcPr>
            <w:tcW w:w="7717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1F5C7B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игровую ситуацию.</w:t>
            </w: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группу приходит письмо от Снежной Королевы, она приглашает ребят в своё царство. </w:t>
            </w:r>
            <w:proofErr w:type="spellStart"/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Припомощи</w:t>
            </w:r>
            <w:proofErr w:type="spellEnd"/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волшебного портала дети попадают в мир вечного льда и снега, где им предстоит выполнить задания сказочной хозяйки и принять участие в эксперименте по изучению свойств снега.</w:t>
            </w:r>
          </w:p>
        </w:tc>
      </w:tr>
      <w:tr w:rsidR="001F5C7B" w:rsidRPr="001F5C7B" w:rsidTr="00ED6379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1F5C7B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«Домик для ёжика», вторая младшая группа</w:t>
            </w:r>
          </w:p>
        </w:tc>
        <w:tc>
          <w:tcPr>
            <w:tcW w:w="7717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1F5C7B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сюрпризного момента.</w:t>
            </w: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группу приходит сказочный персонаж Ёжик, он фырчит и ничего не говорит, но выглядит очень взволнованным. Он принёс ребятам письмо от лесных жителей, в котором рассказывается о попытках Ёжика сделать себе домик: в коробке было жёстко, на шишках неудобно, в мох он проваливался. Лесные жители просят ребят помочь Ёжику в создании удобного домика.</w:t>
            </w:r>
          </w:p>
        </w:tc>
      </w:tr>
      <w:tr w:rsidR="001F5C7B" w:rsidRPr="001F5C7B" w:rsidTr="00ED6379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1F5C7B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«Свойства воды», средняя группа</w:t>
            </w:r>
          </w:p>
        </w:tc>
        <w:tc>
          <w:tcPr>
            <w:tcW w:w="7717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1F5C7B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плаката «Круговорот воды в природе». Проведение познавательной беседы о формах воды в природе.</w:t>
            </w: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Проведение подвижной игры «Дождик и солнышко».</w:t>
            </w:r>
          </w:p>
        </w:tc>
      </w:tr>
      <w:tr w:rsidR="001F5C7B" w:rsidRPr="001F5C7B" w:rsidTr="00ED6379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1F5C7B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«Мусор в землю закопаем», старшая группа</w:t>
            </w:r>
          </w:p>
        </w:tc>
        <w:tc>
          <w:tcPr>
            <w:tcW w:w="7717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1F5C7B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 о загрязнении почвы и её возможных последствиях.</w:t>
            </w: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Проведение дискуссии о том, какой мусор можно закапывать в землю, а какой требует других способов переработки.</w:t>
            </w:r>
          </w:p>
        </w:tc>
      </w:tr>
      <w:tr w:rsidR="001F5C7B" w:rsidRPr="001F5C7B" w:rsidTr="00ED6379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1F5C7B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«Выращивание кристаллов соли», подготовительная группа</w:t>
            </w:r>
          </w:p>
        </w:tc>
        <w:tc>
          <w:tcPr>
            <w:tcW w:w="7717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1F5C7B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иллюстраций о способах добычи соли.</w:t>
            </w:r>
            <w:r w:rsidRPr="001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Отгадывание загадок о соли и сахаре.</w:t>
            </w:r>
          </w:p>
        </w:tc>
      </w:tr>
    </w:tbl>
    <w:p w:rsidR="005C36C0" w:rsidRPr="001F5C7B" w:rsidRDefault="005C36C0" w:rsidP="001F5C7B">
      <w:pPr>
        <w:shd w:val="clear" w:color="auto" w:fill="FFFFFF"/>
        <w:spacing w:after="0" w:line="0" w:lineRule="atLeast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C36C0" w:rsidRPr="001F5C7B" w:rsidRDefault="005C36C0" w:rsidP="00ED6379">
      <w:pPr>
        <w:shd w:val="clear" w:color="auto" w:fill="FFFFFF"/>
        <w:spacing w:after="0" w:line="0" w:lineRule="atLeast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 w:rsidRPr="001F5C7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Картотека опытов и экспериментов</w:t>
      </w:r>
    </w:p>
    <w:tbl>
      <w:tblPr>
        <w:tblW w:w="9259" w:type="dxa"/>
        <w:tblCellSpacing w:w="15" w:type="dxa"/>
        <w:tblInd w:w="329" w:type="dxa"/>
        <w:tblBorders>
          <w:left w:val="single" w:sz="6" w:space="0" w:color="DDDDDD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7"/>
        <w:gridCol w:w="1681"/>
        <w:gridCol w:w="2410"/>
        <w:gridCol w:w="2821"/>
      </w:tblGrid>
      <w:tr w:rsidR="001F5C7B" w:rsidRPr="00ED6379" w:rsidTr="00ED6379">
        <w:trPr>
          <w:tblCellSpacing w:w="15" w:type="dxa"/>
        </w:trPr>
        <w:tc>
          <w:tcPr>
            <w:tcW w:w="2302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Область экспериментирования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Цель экспериментирования</w:t>
            </w:r>
          </w:p>
        </w:tc>
        <w:tc>
          <w:tcPr>
            <w:tcW w:w="2776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Материалы</w:t>
            </w:r>
          </w:p>
        </w:tc>
      </w:tr>
      <w:tr w:rsidR="001F5C7B" w:rsidRPr="00ED6379" w:rsidTr="00ED6379">
        <w:trPr>
          <w:tblCellSpacing w:w="15" w:type="dxa"/>
        </w:trPr>
        <w:tc>
          <w:tcPr>
            <w:tcW w:w="2302" w:type="dxa"/>
            <w:vMerge w:val="restart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Объекты неживой природы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«Свойства»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Знакомство со свойствами песка</w:t>
            </w:r>
          </w:p>
        </w:tc>
        <w:tc>
          <w:tcPr>
            <w:tcW w:w="2776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Баночки с сухим песком, бутылка с водой, лопатки, оргстекло, магнит</w:t>
            </w:r>
          </w:p>
        </w:tc>
      </w:tr>
      <w:tr w:rsidR="001F5C7B" w:rsidRPr="00ED6379" w:rsidTr="00ED6379">
        <w:trPr>
          <w:tblCellSpacing w:w="15" w:type="dxa"/>
        </w:trPr>
        <w:tc>
          <w:tcPr>
            <w:tcW w:w="2302" w:type="dxa"/>
            <w:vMerge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ED6379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«Очистка воды»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Познакомить со способом фильтрования воды</w:t>
            </w:r>
          </w:p>
        </w:tc>
        <w:tc>
          <w:tcPr>
            <w:tcW w:w="2776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Стакан с грязной водой, пустой стакан, ватные фильтры для очистки воды</w:t>
            </w:r>
          </w:p>
        </w:tc>
      </w:tr>
      <w:tr w:rsidR="001F5C7B" w:rsidRPr="00ED6379" w:rsidTr="00ED6379">
        <w:trPr>
          <w:tblCellSpacing w:w="15" w:type="dxa"/>
        </w:trPr>
        <w:tc>
          <w:tcPr>
            <w:tcW w:w="2302" w:type="dxa"/>
            <w:vMerge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«Ткани»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Формирование представлений о свойствах различных видов ткани</w:t>
            </w:r>
          </w:p>
        </w:tc>
        <w:tc>
          <w:tcPr>
            <w:tcW w:w="2776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Ёмкости с водой, ножницы, образцы тканей</w:t>
            </w:r>
          </w:p>
        </w:tc>
      </w:tr>
      <w:tr w:rsidR="001F5C7B" w:rsidRPr="00ED6379" w:rsidTr="00ED6379">
        <w:trPr>
          <w:tblCellSpacing w:w="15" w:type="dxa"/>
        </w:trPr>
        <w:tc>
          <w:tcPr>
            <w:tcW w:w="2302" w:type="dxa"/>
            <w:vMerge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«Металлы»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Формирование представлений о свойствах металлов</w:t>
            </w:r>
          </w:p>
        </w:tc>
        <w:tc>
          <w:tcPr>
            <w:tcW w:w="2776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Спиртовка, спички, ножницы, образцы металлов (демонстрационный опыт, проводится педагогом)</w:t>
            </w:r>
          </w:p>
        </w:tc>
      </w:tr>
      <w:tr w:rsidR="001F5C7B" w:rsidRPr="00ED6379" w:rsidTr="00ED6379">
        <w:trPr>
          <w:tblCellSpacing w:w="15" w:type="dxa"/>
        </w:trPr>
        <w:tc>
          <w:tcPr>
            <w:tcW w:w="2302" w:type="dxa"/>
            <w:vMerge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«Магнетическое свойство Земли»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Знакомство с магнетическими свойствами Земли</w:t>
            </w:r>
          </w:p>
        </w:tc>
        <w:tc>
          <w:tcPr>
            <w:tcW w:w="2776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Магнит, стакан, иголки, макет земного шара, намагниченная английская булавка, вода, растительное масло</w:t>
            </w:r>
          </w:p>
        </w:tc>
      </w:tr>
      <w:tr w:rsidR="001F5C7B" w:rsidRPr="00ED6379" w:rsidTr="00ED6379">
        <w:trPr>
          <w:tblCellSpacing w:w="15" w:type="dxa"/>
        </w:trPr>
        <w:tc>
          <w:tcPr>
            <w:tcW w:w="2302" w:type="dxa"/>
            <w:vMerge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«Радуга»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Познакомить с механизмом распада света на цветовой спектр</w:t>
            </w:r>
          </w:p>
        </w:tc>
        <w:tc>
          <w:tcPr>
            <w:tcW w:w="2776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Гранёное стекло (деталь от хрустальной люстры)</w:t>
            </w:r>
          </w:p>
        </w:tc>
      </w:tr>
      <w:tr w:rsidR="001F5C7B" w:rsidRPr="00ED6379" w:rsidTr="00ED6379">
        <w:trPr>
          <w:tblCellSpacing w:w="15" w:type="dxa"/>
        </w:trPr>
        <w:tc>
          <w:tcPr>
            <w:tcW w:w="2302" w:type="dxa"/>
            <w:vMerge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«Как достать скрепку?»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Расширение представлений о свойствах магнита и его применении человеком</w:t>
            </w:r>
          </w:p>
        </w:tc>
        <w:tc>
          <w:tcPr>
            <w:tcW w:w="2776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Ёмкость с водой, скрепки, магнит</w:t>
            </w:r>
          </w:p>
        </w:tc>
      </w:tr>
      <w:tr w:rsidR="001F5C7B" w:rsidRPr="00ED6379" w:rsidTr="00ED6379">
        <w:trPr>
          <w:tblCellSpacing w:w="15" w:type="dxa"/>
        </w:trPr>
        <w:tc>
          <w:tcPr>
            <w:tcW w:w="2302" w:type="dxa"/>
            <w:vMerge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«Полярное сияние»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Расширение представления о магнитных силах Земли</w:t>
            </w:r>
          </w:p>
        </w:tc>
        <w:tc>
          <w:tcPr>
            <w:tcW w:w="2776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Магнит, металлические опилки, два листа бумаги, трубочка для коктейля, воздушный шар, мелкие кусочки бумаги</w:t>
            </w:r>
          </w:p>
        </w:tc>
      </w:tr>
      <w:tr w:rsidR="001F5C7B" w:rsidRPr="00ED6379" w:rsidTr="00ED6379">
        <w:trPr>
          <w:tblCellSpacing w:w="15" w:type="dxa"/>
        </w:trPr>
        <w:tc>
          <w:tcPr>
            <w:tcW w:w="2302" w:type="dxa"/>
            <w:vMerge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«Космос в рюмке»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Выяснение факторов, влияющих на форму планет</w:t>
            </w:r>
          </w:p>
        </w:tc>
        <w:tc>
          <w:tcPr>
            <w:tcW w:w="2776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Рюмка с водой, масло, спирт, пипетка</w:t>
            </w:r>
          </w:p>
        </w:tc>
      </w:tr>
      <w:tr w:rsidR="001F5C7B" w:rsidRPr="00ED6379" w:rsidTr="00ED6379">
        <w:trPr>
          <w:tblCellSpacing w:w="15" w:type="dxa"/>
        </w:trPr>
        <w:tc>
          <w:tcPr>
            <w:tcW w:w="2302" w:type="dxa"/>
            <w:vMerge w:val="restart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Объекты живой природы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«Корни тянутся»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Установление связи видоизменения частей растений от влияния внешних факторов</w:t>
            </w:r>
          </w:p>
        </w:tc>
        <w:tc>
          <w:tcPr>
            <w:tcW w:w="2776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Растения в горшках с поддонами, имитирующими различные внешние факторы воздействия</w:t>
            </w:r>
          </w:p>
        </w:tc>
      </w:tr>
      <w:tr w:rsidR="001F5C7B" w:rsidRPr="00ED6379" w:rsidTr="00ED6379">
        <w:trPr>
          <w:tblCellSpacing w:w="15" w:type="dxa"/>
        </w:trPr>
        <w:tc>
          <w:tcPr>
            <w:tcW w:w="2302" w:type="dxa"/>
            <w:vMerge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«Свойство испарять жидкость»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Установление зависимости количества испаряемой жидкости от размера листьев растения</w:t>
            </w:r>
          </w:p>
        </w:tc>
        <w:tc>
          <w:tcPr>
            <w:tcW w:w="2776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 xml:space="preserve">Три комнатных растения: с мелкими листьями (фикус </w:t>
            </w:r>
            <w:proofErr w:type="spellStart"/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ретуза</w:t>
            </w:r>
            <w:proofErr w:type="spellEnd"/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), со средними листьями (фикус Бенджамина), кактус</w:t>
            </w:r>
          </w:p>
        </w:tc>
      </w:tr>
      <w:tr w:rsidR="001F5C7B" w:rsidRPr="00ED6379" w:rsidTr="00ED6379">
        <w:trPr>
          <w:tblCellSpacing w:w="15" w:type="dxa"/>
        </w:trPr>
        <w:tc>
          <w:tcPr>
            <w:tcW w:w="2302" w:type="dxa"/>
            <w:vMerge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«Свет и рост»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Установление взаимосвязи между освещением и ростом растений</w:t>
            </w:r>
          </w:p>
        </w:tc>
        <w:tc>
          <w:tcPr>
            <w:tcW w:w="2776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Комнатные растения, лист бумаги, карандаши</w:t>
            </w:r>
          </w:p>
        </w:tc>
      </w:tr>
      <w:tr w:rsidR="001F5C7B" w:rsidRPr="00ED6379" w:rsidTr="00ED6379">
        <w:trPr>
          <w:tblCellSpacing w:w="15" w:type="dxa"/>
        </w:trPr>
        <w:tc>
          <w:tcPr>
            <w:tcW w:w="2302" w:type="dxa"/>
            <w:vMerge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«Запасливые растения»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Знакомство со свойством некоторых растений накапливать влагу</w:t>
            </w:r>
          </w:p>
        </w:tc>
        <w:tc>
          <w:tcPr>
            <w:tcW w:w="2776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Ёмкость с водой, пищевые красители, деревянные бруски, губки</w:t>
            </w:r>
          </w:p>
        </w:tc>
      </w:tr>
      <w:tr w:rsidR="001F5C7B" w:rsidRPr="00ED6379" w:rsidTr="00ED6379">
        <w:trPr>
          <w:tblCellSpacing w:w="15" w:type="dxa"/>
        </w:trPr>
        <w:tc>
          <w:tcPr>
            <w:tcW w:w="2302" w:type="dxa"/>
            <w:vMerge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«Как цветок пьёт воду»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Формирование представления о движении воды от корня растения по стеблю к листьям и цветку</w:t>
            </w:r>
          </w:p>
        </w:tc>
        <w:tc>
          <w:tcPr>
            <w:tcW w:w="2776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Стаканы с водой, пищевые красители, белые гвоздики</w:t>
            </w:r>
          </w:p>
        </w:tc>
      </w:tr>
      <w:tr w:rsidR="001F5C7B" w:rsidRPr="00ED6379" w:rsidTr="00ED6379">
        <w:trPr>
          <w:tblCellSpacing w:w="15" w:type="dxa"/>
        </w:trPr>
        <w:tc>
          <w:tcPr>
            <w:tcW w:w="2302" w:type="dxa"/>
            <w:vMerge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«Тепло и холод»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Установление влияния температурного режима на рост растений</w:t>
            </w:r>
          </w:p>
        </w:tc>
        <w:tc>
          <w:tcPr>
            <w:tcW w:w="2776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Веточки с нераспустившимися почками, стаканчики с водой</w:t>
            </w:r>
          </w:p>
        </w:tc>
      </w:tr>
      <w:tr w:rsidR="001F5C7B" w:rsidRPr="00ED6379" w:rsidTr="00ED6379">
        <w:trPr>
          <w:tblCellSpacing w:w="15" w:type="dxa"/>
        </w:trPr>
        <w:tc>
          <w:tcPr>
            <w:tcW w:w="2302" w:type="dxa"/>
            <w:vMerge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 xml:space="preserve">«Растения </w:t>
            </w:r>
            <w:proofErr w:type="spellStart"/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дышут</w:t>
            </w:r>
            <w:proofErr w:type="spellEnd"/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Установление потребности растения в воздухе</w:t>
            </w:r>
          </w:p>
        </w:tc>
        <w:tc>
          <w:tcPr>
            <w:tcW w:w="2776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Комнатные растения, трубочки пластиковые, вазелин, лупа</w:t>
            </w:r>
          </w:p>
        </w:tc>
      </w:tr>
      <w:tr w:rsidR="001F5C7B" w:rsidRPr="00ED6379" w:rsidTr="00ED6379">
        <w:trPr>
          <w:tblCellSpacing w:w="15" w:type="dxa"/>
        </w:trPr>
        <w:tc>
          <w:tcPr>
            <w:tcW w:w="2302" w:type="dxa"/>
            <w:vMerge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«Живой кусочек»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 xml:space="preserve">Установление способности растения </w:t>
            </w:r>
            <w:proofErr w:type="gramStart"/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питаться</w:t>
            </w:r>
            <w:proofErr w:type="gramEnd"/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 xml:space="preserve"> и расти за счёт корня</w:t>
            </w:r>
          </w:p>
        </w:tc>
        <w:tc>
          <w:tcPr>
            <w:tcW w:w="2776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Корнеплоды (морковь, редька, редис, репа, свёкла)</w:t>
            </w:r>
          </w:p>
        </w:tc>
      </w:tr>
      <w:tr w:rsidR="001F5C7B" w:rsidRPr="00ED6379" w:rsidTr="00ED6379">
        <w:trPr>
          <w:tblCellSpacing w:w="15" w:type="dxa"/>
        </w:trPr>
        <w:tc>
          <w:tcPr>
            <w:tcW w:w="2302" w:type="dxa"/>
            <w:vMerge w:val="restart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Человеческий организм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«Ухо и носоглотка»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Установление связи уха с носоглоткой</w:t>
            </w:r>
          </w:p>
        </w:tc>
        <w:tc>
          <w:tcPr>
            <w:tcW w:w="2776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Модель строения уха и носоглотки</w:t>
            </w:r>
          </w:p>
        </w:tc>
      </w:tr>
      <w:tr w:rsidR="001F5C7B" w:rsidRPr="00ED6379" w:rsidTr="00ED6379">
        <w:trPr>
          <w:tblCellSpacing w:w="15" w:type="dxa"/>
        </w:trPr>
        <w:tc>
          <w:tcPr>
            <w:tcW w:w="2302" w:type="dxa"/>
            <w:vMerge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«Запах и вдох»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Установление необходимости вдоха для определения запаха</w:t>
            </w:r>
          </w:p>
        </w:tc>
        <w:tc>
          <w:tcPr>
            <w:tcW w:w="2776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Плотный матерчатый мешочек с различными ароматическими материалами: мыло, апельсиновая цедра, ароматическая свеча, флакон духов.</w:t>
            </w:r>
          </w:p>
        </w:tc>
      </w:tr>
      <w:tr w:rsidR="001F5C7B" w:rsidRPr="00ED6379" w:rsidTr="00ED6379">
        <w:trPr>
          <w:tblCellSpacing w:w="15" w:type="dxa"/>
        </w:trPr>
        <w:tc>
          <w:tcPr>
            <w:tcW w:w="2302" w:type="dxa"/>
            <w:vMerge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«Восприятие холода и тепла»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Определить расположение на теле человека воспринимающих тепло и холод точек</w:t>
            </w:r>
          </w:p>
        </w:tc>
        <w:tc>
          <w:tcPr>
            <w:tcW w:w="2776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Ёмкости с горячей и холодной водой, спица</w:t>
            </w:r>
          </w:p>
        </w:tc>
      </w:tr>
      <w:tr w:rsidR="001F5C7B" w:rsidRPr="00ED6379" w:rsidTr="00ED6379">
        <w:trPr>
          <w:tblCellSpacing w:w="15" w:type="dxa"/>
        </w:trPr>
        <w:tc>
          <w:tcPr>
            <w:tcW w:w="2302" w:type="dxa"/>
            <w:vMerge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«Глаза»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Знакомство со строением глаза</w:t>
            </w:r>
          </w:p>
        </w:tc>
        <w:tc>
          <w:tcPr>
            <w:tcW w:w="2776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Модель человеческого глаза</w:t>
            </w:r>
          </w:p>
        </w:tc>
      </w:tr>
      <w:tr w:rsidR="001F5C7B" w:rsidRPr="00ED6379" w:rsidTr="00ED6379">
        <w:trPr>
          <w:tblCellSpacing w:w="15" w:type="dxa"/>
        </w:trPr>
        <w:tc>
          <w:tcPr>
            <w:tcW w:w="2302" w:type="dxa"/>
            <w:vMerge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«Зрачок»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Изучить влияние света на зрачок</w:t>
            </w:r>
          </w:p>
        </w:tc>
        <w:tc>
          <w:tcPr>
            <w:tcW w:w="2776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Зеркало</w:t>
            </w:r>
          </w:p>
        </w:tc>
      </w:tr>
      <w:tr w:rsidR="001F5C7B" w:rsidRPr="00ED6379" w:rsidTr="00ED6379">
        <w:trPr>
          <w:tblCellSpacing w:w="15" w:type="dxa"/>
        </w:trPr>
        <w:tc>
          <w:tcPr>
            <w:tcW w:w="2302" w:type="dxa"/>
            <w:vMerge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«Храп»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Познакомить с причинами появления храпа у человека</w:t>
            </w:r>
          </w:p>
        </w:tc>
        <w:tc>
          <w:tcPr>
            <w:tcW w:w="2776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5C36C0" w:rsidRPr="00ED6379" w:rsidRDefault="005C36C0" w:rsidP="001F5C7B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379">
              <w:rPr>
                <w:rFonts w:ascii="Times New Roman" w:eastAsia="Times New Roman" w:hAnsi="Times New Roman" w:cs="Times New Roman"/>
                <w:lang w:eastAsia="ru-RU"/>
              </w:rPr>
              <w:t>Вощёная бумага, ножницы, линейка</w:t>
            </w:r>
          </w:p>
        </w:tc>
      </w:tr>
    </w:tbl>
    <w:p w:rsidR="005C36C0" w:rsidRPr="00ED6379" w:rsidRDefault="005C36C0" w:rsidP="001F5C7B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5C36C0" w:rsidRPr="00ED6379" w:rsidRDefault="005C36C0" w:rsidP="001F5C7B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EF47A4" w:rsidRPr="00ED6379" w:rsidRDefault="00EF47A4" w:rsidP="001F5C7B">
      <w:pPr>
        <w:spacing w:after="0" w:line="0" w:lineRule="atLeast"/>
        <w:rPr>
          <w:rFonts w:ascii="Times New Roman" w:hAnsi="Times New Roman" w:cs="Times New Roman"/>
        </w:rPr>
      </w:pPr>
    </w:p>
    <w:sectPr w:rsidR="00EF47A4" w:rsidRPr="00ED6379" w:rsidSect="00B66071">
      <w:pgSz w:w="11906" w:h="16838"/>
      <w:pgMar w:top="993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34FED"/>
    <w:multiLevelType w:val="multilevel"/>
    <w:tmpl w:val="0DC8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F85BF8"/>
    <w:multiLevelType w:val="multilevel"/>
    <w:tmpl w:val="094AA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3D2597"/>
    <w:multiLevelType w:val="multilevel"/>
    <w:tmpl w:val="7E54C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AB0ADD"/>
    <w:multiLevelType w:val="multilevel"/>
    <w:tmpl w:val="DDB6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A538F4"/>
    <w:multiLevelType w:val="multilevel"/>
    <w:tmpl w:val="602E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8064B8"/>
    <w:multiLevelType w:val="multilevel"/>
    <w:tmpl w:val="7A129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047A47"/>
    <w:multiLevelType w:val="multilevel"/>
    <w:tmpl w:val="755C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D545DC"/>
    <w:multiLevelType w:val="multilevel"/>
    <w:tmpl w:val="A81A6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207752"/>
    <w:multiLevelType w:val="multilevel"/>
    <w:tmpl w:val="BD420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866D7F"/>
    <w:multiLevelType w:val="multilevel"/>
    <w:tmpl w:val="83361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592DB8"/>
    <w:multiLevelType w:val="multilevel"/>
    <w:tmpl w:val="6E6EE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0"/>
  </w:num>
  <w:num w:numId="5">
    <w:abstractNumId w:val="3"/>
  </w:num>
  <w:num w:numId="6">
    <w:abstractNumId w:val="0"/>
  </w:num>
  <w:num w:numId="7">
    <w:abstractNumId w:val="8"/>
  </w:num>
  <w:num w:numId="8">
    <w:abstractNumId w:val="1"/>
  </w:num>
  <w:num w:numId="9">
    <w:abstractNumId w:val="5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C8533E"/>
    <w:rsid w:val="001F5C7B"/>
    <w:rsid w:val="003618E8"/>
    <w:rsid w:val="005C36C0"/>
    <w:rsid w:val="008E4D4A"/>
    <w:rsid w:val="009276C5"/>
    <w:rsid w:val="00B66071"/>
    <w:rsid w:val="00C8533E"/>
    <w:rsid w:val="00ED6379"/>
    <w:rsid w:val="00E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7A4"/>
  </w:style>
  <w:style w:type="paragraph" w:styleId="2">
    <w:name w:val="heading 2"/>
    <w:basedOn w:val="a"/>
    <w:link w:val="20"/>
    <w:uiPriority w:val="9"/>
    <w:qFormat/>
    <w:rsid w:val="005C36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36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C36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33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C36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36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C36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C3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C36C0"/>
    <w:rPr>
      <w:color w:val="0000FF"/>
      <w:u w:val="single"/>
    </w:rPr>
  </w:style>
  <w:style w:type="paragraph" w:customStyle="1" w:styleId="wp-caption-text">
    <w:name w:val="wp-caption-text"/>
    <w:basedOn w:val="a"/>
    <w:rsid w:val="005C3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C36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9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652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21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5350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18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28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0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8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871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1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81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8979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46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13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048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940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391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158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2375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591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781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9258177">
                                                  <w:marLeft w:val="240"/>
                                                  <w:marRight w:val="240"/>
                                                  <w:marTop w:val="192"/>
                                                  <w:marBottom w:val="19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8631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6623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141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9314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3320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3980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523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172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284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9684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6755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86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25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77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5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31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67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6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35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2089</Words>
  <Characters>11911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User</cp:lastModifiedBy>
  <cp:revision>2</cp:revision>
  <dcterms:created xsi:type="dcterms:W3CDTF">2022-03-01T10:36:00Z</dcterms:created>
  <dcterms:modified xsi:type="dcterms:W3CDTF">2022-03-01T10:36:00Z</dcterms:modified>
</cp:coreProperties>
</file>