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630" w:rsidRDefault="00113630" w:rsidP="00113630">
      <w:pPr>
        <w:shd w:val="clear" w:color="auto" w:fill="FFFFFF"/>
        <w:spacing w:after="0" w:line="0" w:lineRule="atLeast"/>
        <w:ind w:firstLine="709"/>
        <w:jc w:val="center"/>
        <w:rPr>
          <w:rFonts w:ascii="Times New Roman" w:eastAsia="Times New Roman" w:hAnsi="Times New Roman" w:cs="Times New Roman"/>
          <w:b/>
          <w:bCs/>
          <w:iCs/>
          <w:color w:val="111111"/>
          <w:sz w:val="36"/>
          <w:szCs w:val="28"/>
          <w:lang w:eastAsia="ru-RU"/>
        </w:rPr>
      </w:pPr>
      <w:r w:rsidRPr="00113630">
        <w:rPr>
          <w:rFonts w:ascii="Times New Roman" w:eastAsia="Times New Roman" w:hAnsi="Times New Roman" w:cs="Times New Roman"/>
          <w:b/>
          <w:bCs/>
          <w:iCs/>
          <w:color w:val="111111"/>
          <w:sz w:val="36"/>
          <w:szCs w:val="28"/>
          <w:lang w:eastAsia="ru-RU"/>
        </w:rPr>
        <w:t xml:space="preserve">Развивающая предметно-пространственная среда для экспериментирования </w:t>
      </w:r>
    </w:p>
    <w:p w:rsidR="00113630" w:rsidRDefault="00113630" w:rsidP="00113630">
      <w:pPr>
        <w:shd w:val="clear" w:color="auto" w:fill="FFFFFF"/>
        <w:spacing w:after="0" w:line="0" w:lineRule="atLeast"/>
        <w:ind w:firstLine="709"/>
        <w:jc w:val="center"/>
        <w:rPr>
          <w:rFonts w:ascii="Times New Roman" w:eastAsia="Times New Roman" w:hAnsi="Times New Roman" w:cs="Times New Roman"/>
          <w:b/>
          <w:bCs/>
          <w:iCs/>
          <w:color w:val="111111"/>
          <w:sz w:val="36"/>
          <w:szCs w:val="28"/>
          <w:lang w:eastAsia="ru-RU"/>
        </w:rPr>
      </w:pPr>
      <w:r w:rsidRPr="00113630">
        <w:rPr>
          <w:rFonts w:ascii="Times New Roman" w:eastAsia="Times New Roman" w:hAnsi="Times New Roman" w:cs="Times New Roman"/>
          <w:b/>
          <w:bCs/>
          <w:iCs/>
          <w:color w:val="111111"/>
          <w:sz w:val="36"/>
          <w:szCs w:val="28"/>
          <w:lang w:eastAsia="ru-RU"/>
        </w:rPr>
        <w:t>в учреждении дошкольного образования</w:t>
      </w:r>
    </w:p>
    <w:p w:rsidR="00113630" w:rsidRPr="00A27EF7" w:rsidRDefault="00113630" w:rsidP="00113630">
      <w:pPr>
        <w:shd w:val="clear" w:color="auto" w:fill="FFFFFF"/>
        <w:spacing w:after="0" w:line="0" w:lineRule="atLeast"/>
        <w:ind w:firstLine="709"/>
        <w:jc w:val="center"/>
        <w:rPr>
          <w:rFonts w:ascii="Times New Roman" w:eastAsia="Times New Roman" w:hAnsi="Times New Roman" w:cs="Times New Roman"/>
          <w:color w:val="111111"/>
          <w:sz w:val="36"/>
          <w:szCs w:val="28"/>
          <w:lang w:eastAsia="ru-RU"/>
        </w:rPr>
      </w:pPr>
    </w:p>
    <w:p w:rsidR="00113630" w:rsidRPr="00A27EF7" w:rsidRDefault="00113630" w:rsidP="00113630">
      <w:pPr>
        <w:shd w:val="clear" w:color="auto" w:fill="FFFFFF"/>
        <w:spacing w:after="0" w:line="0" w:lineRule="atLeast"/>
        <w:ind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i/>
          <w:iCs/>
          <w:color w:val="111111"/>
          <w:sz w:val="28"/>
          <w:szCs w:val="28"/>
          <w:lang w:eastAsia="ru-RU"/>
        </w:rPr>
        <w:t>Организация мини-лаборатории или уголка познавательной практической деятельности в учреждении дошкольного образования.</w:t>
      </w:r>
    </w:p>
    <w:p w:rsidR="00113630" w:rsidRPr="00A27EF7" w:rsidRDefault="00113630" w:rsidP="00113630">
      <w:pPr>
        <w:shd w:val="clear" w:color="auto" w:fill="FFFFFF"/>
        <w:spacing w:after="0" w:line="0" w:lineRule="atLeast"/>
        <w:ind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   В мини-лаборатории </w:t>
      </w:r>
      <w:r w:rsidRPr="00A27EF7">
        <w:rPr>
          <w:rFonts w:ascii="Times New Roman" w:eastAsia="Times New Roman" w:hAnsi="Times New Roman" w:cs="Times New Roman"/>
          <w:i/>
          <w:iCs/>
          <w:color w:val="111111"/>
          <w:sz w:val="28"/>
          <w:szCs w:val="28"/>
          <w:lang w:eastAsia="ru-RU"/>
        </w:rPr>
        <w:t>(уголке познавательной практической деятельности)</w:t>
      </w:r>
      <w:r w:rsidRPr="00A27EF7">
        <w:rPr>
          <w:rFonts w:ascii="Times New Roman" w:eastAsia="Times New Roman" w:hAnsi="Times New Roman" w:cs="Times New Roman"/>
          <w:color w:val="111111"/>
          <w:sz w:val="28"/>
          <w:szCs w:val="28"/>
          <w:lang w:eastAsia="ru-RU"/>
        </w:rPr>
        <w:t> может быть выделено:</w:t>
      </w:r>
    </w:p>
    <w:p w:rsidR="00113630" w:rsidRPr="00A27EF7" w:rsidRDefault="00113630" w:rsidP="00113630">
      <w:pPr>
        <w:numPr>
          <w:ilvl w:val="0"/>
          <w:numId w:val="1"/>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Место для приборов.</w:t>
      </w:r>
    </w:p>
    <w:p w:rsidR="00113630" w:rsidRPr="00A27EF7" w:rsidRDefault="00113630" w:rsidP="00113630">
      <w:pPr>
        <w:numPr>
          <w:ilvl w:val="0"/>
          <w:numId w:val="1"/>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Место для хранения материалов (бросового).</w:t>
      </w:r>
    </w:p>
    <w:p w:rsidR="00113630" w:rsidRPr="00A27EF7" w:rsidRDefault="00113630" w:rsidP="00113630">
      <w:pPr>
        <w:numPr>
          <w:ilvl w:val="0"/>
          <w:numId w:val="1"/>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Место для проведения опытов.</w:t>
      </w:r>
    </w:p>
    <w:p w:rsidR="00113630" w:rsidRDefault="00113630" w:rsidP="00113630">
      <w:pPr>
        <w:numPr>
          <w:ilvl w:val="0"/>
          <w:numId w:val="1"/>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Место для неструктурированных материалов (стол «песок-вода» или ёмкость для воды, песка, мелких камней и т.п.).</w:t>
      </w:r>
    </w:p>
    <w:p w:rsidR="00113630" w:rsidRPr="00A27EF7" w:rsidRDefault="00113630" w:rsidP="00113630">
      <w:pPr>
        <w:numPr>
          <w:ilvl w:val="0"/>
          <w:numId w:val="1"/>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p>
    <w:p w:rsidR="00113630" w:rsidRPr="00A27EF7" w:rsidRDefault="00113630" w:rsidP="00113630">
      <w:pPr>
        <w:shd w:val="clear" w:color="auto" w:fill="FFFFFF"/>
        <w:spacing w:after="0" w:line="0" w:lineRule="atLeast"/>
        <w:ind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b/>
          <w:bCs/>
          <w:i/>
          <w:iCs/>
          <w:color w:val="111111"/>
          <w:sz w:val="28"/>
          <w:szCs w:val="28"/>
          <w:u w:val="single"/>
          <w:lang w:eastAsia="ru-RU"/>
        </w:rPr>
        <w:t>Приборы и оборудование мини-лабораторий (примерные):</w:t>
      </w:r>
    </w:p>
    <w:p w:rsidR="00113630" w:rsidRPr="00A27EF7" w:rsidRDefault="00113630" w:rsidP="00113630">
      <w:pPr>
        <w:numPr>
          <w:ilvl w:val="0"/>
          <w:numId w:val="2"/>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proofErr w:type="gramStart"/>
      <w:r w:rsidRPr="00A27EF7">
        <w:rPr>
          <w:rFonts w:ascii="Times New Roman" w:eastAsia="Times New Roman" w:hAnsi="Times New Roman" w:cs="Times New Roman"/>
          <w:color w:val="111111"/>
          <w:sz w:val="28"/>
          <w:szCs w:val="28"/>
          <w:lang w:eastAsia="ru-RU"/>
        </w:rPr>
        <w:t>Микроскопы, лупы, зеркала, различные весы (безмен, напольные, аптечные, настольные), магниты, термометры, бинокли, верёвки, линейки, песочные часы, глобус, венчики, взбивалки, щётки, губки, пипетки, желоба, лоскутки ткани, мелкие вещи из различных материалов (дерево, пластмасса, металл), мельницы.</w:t>
      </w:r>
      <w:proofErr w:type="gramEnd"/>
    </w:p>
    <w:p w:rsidR="00113630" w:rsidRPr="00A27EF7" w:rsidRDefault="00113630" w:rsidP="00113630">
      <w:pPr>
        <w:numPr>
          <w:ilvl w:val="0"/>
          <w:numId w:val="2"/>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proofErr w:type="gramStart"/>
      <w:r w:rsidRPr="00A27EF7">
        <w:rPr>
          <w:rFonts w:ascii="Times New Roman" w:eastAsia="Times New Roman" w:hAnsi="Times New Roman" w:cs="Times New Roman"/>
          <w:color w:val="111111"/>
          <w:sz w:val="28"/>
          <w:szCs w:val="28"/>
          <w:lang w:eastAsia="ru-RU"/>
        </w:rPr>
        <w:t>Ёмкости: пластиковые банки, бутылки, стаканы разной формы, величины, мерки, воронки, сита, лопатки, формочки.</w:t>
      </w:r>
      <w:proofErr w:type="gramEnd"/>
    </w:p>
    <w:p w:rsidR="00113630" w:rsidRPr="00A27EF7" w:rsidRDefault="00113630" w:rsidP="00113630">
      <w:pPr>
        <w:numPr>
          <w:ilvl w:val="0"/>
          <w:numId w:val="2"/>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Материалы:</w:t>
      </w:r>
    </w:p>
    <w:p w:rsidR="00113630" w:rsidRPr="00A27EF7" w:rsidRDefault="00113630" w:rsidP="00113630">
      <w:pPr>
        <w:numPr>
          <w:ilvl w:val="0"/>
          <w:numId w:val="3"/>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бросовые (пробки, палочки, куски резиновых шлангов, трубочки для коктейля и т.п.);</w:t>
      </w:r>
    </w:p>
    <w:p w:rsidR="00113630" w:rsidRPr="00A27EF7" w:rsidRDefault="00113630" w:rsidP="00113630">
      <w:pPr>
        <w:numPr>
          <w:ilvl w:val="0"/>
          <w:numId w:val="3"/>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неструктурированные (песок, вода, опилки, древесная стружка, опавшие листья, измельчённый пенопласт).</w:t>
      </w:r>
    </w:p>
    <w:p w:rsidR="00113630" w:rsidRDefault="00113630" w:rsidP="00113630">
      <w:pPr>
        <w:shd w:val="clear" w:color="auto" w:fill="FFFFFF"/>
        <w:spacing w:after="0" w:line="0" w:lineRule="atLeast"/>
        <w:ind w:firstLine="709"/>
        <w:jc w:val="both"/>
        <w:rPr>
          <w:rFonts w:ascii="Times New Roman" w:eastAsia="Times New Roman" w:hAnsi="Times New Roman" w:cs="Times New Roman"/>
          <w:b/>
          <w:bCs/>
          <w:i/>
          <w:iCs/>
          <w:color w:val="111111"/>
          <w:sz w:val="28"/>
          <w:szCs w:val="28"/>
          <w:lang w:eastAsia="ru-RU"/>
        </w:rPr>
      </w:pPr>
    </w:p>
    <w:p w:rsidR="00113630" w:rsidRPr="00A27EF7" w:rsidRDefault="00113630" w:rsidP="00113630">
      <w:pPr>
        <w:shd w:val="clear" w:color="auto" w:fill="FFFFFF"/>
        <w:spacing w:after="0" w:line="0" w:lineRule="atLeast"/>
        <w:ind w:firstLine="709"/>
        <w:jc w:val="both"/>
        <w:rPr>
          <w:rFonts w:ascii="Times New Roman" w:eastAsia="Times New Roman" w:hAnsi="Times New Roman" w:cs="Times New Roman"/>
          <w:color w:val="111111"/>
          <w:sz w:val="28"/>
          <w:szCs w:val="28"/>
          <w:lang w:eastAsia="ru-RU"/>
        </w:rPr>
      </w:pPr>
      <w:bookmarkStart w:id="0" w:name="_GoBack"/>
      <w:bookmarkEnd w:id="0"/>
      <w:r w:rsidRPr="00A27EF7">
        <w:rPr>
          <w:rFonts w:ascii="Times New Roman" w:eastAsia="Times New Roman" w:hAnsi="Times New Roman" w:cs="Times New Roman"/>
          <w:b/>
          <w:bCs/>
          <w:i/>
          <w:iCs/>
          <w:color w:val="111111"/>
          <w:sz w:val="28"/>
          <w:szCs w:val="28"/>
          <w:lang w:eastAsia="ru-RU"/>
        </w:rPr>
        <w:t>Оформление и содержание уголков экспериментирования.</w:t>
      </w:r>
    </w:p>
    <w:p w:rsidR="00113630" w:rsidRPr="00A27EF7" w:rsidRDefault="00113630" w:rsidP="00113630">
      <w:pPr>
        <w:shd w:val="clear" w:color="auto" w:fill="FFFFFF"/>
        <w:spacing w:after="0" w:line="0" w:lineRule="atLeast"/>
        <w:ind w:firstLine="709"/>
        <w:jc w:val="both"/>
        <w:rPr>
          <w:rFonts w:ascii="Times New Roman" w:eastAsia="Times New Roman" w:hAnsi="Times New Roman" w:cs="Times New Roman"/>
          <w:color w:val="111111"/>
          <w:sz w:val="28"/>
          <w:szCs w:val="28"/>
          <w:lang w:eastAsia="ru-RU"/>
        </w:rPr>
      </w:pPr>
      <w:proofErr w:type="gramStart"/>
      <w:r w:rsidRPr="00A27EF7">
        <w:rPr>
          <w:rFonts w:ascii="Times New Roman" w:eastAsia="Times New Roman" w:hAnsi="Times New Roman" w:cs="Times New Roman"/>
          <w:color w:val="111111"/>
          <w:sz w:val="28"/>
          <w:szCs w:val="28"/>
          <w:lang w:eastAsia="ru-RU"/>
        </w:rPr>
        <w:t>Цели уголка: 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 наблюдение); формирование умений комплексно обследовать предмет.</w:t>
      </w:r>
      <w:proofErr w:type="gramEnd"/>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Материалы, находящиеся в уголке экспериментирования, могут распределяться по разделам: «Песок и вода», «Звук», «Магниты», «Бумага», «Свет», «Резина».</w:t>
      </w:r>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Материалы для детского экспериментирования располагаются в доступном для свободного экспериментирования месте и должны быть </w:t>
      </w:r>
      <w:r w:rsidRPr="00A27EF7">
        <w:rPr>
          <w:rFonts w:ascii="Times New Roman" w:eastAsia="Times New Roman" w:hAnsi="Times New Roman" w:cs="Times New Roman"/>
          <w:b/>
          <w:bCs/>
          <w:color w:val="111111"/>
          <w:sz w:val="28"/>
          <w:szCs w:val="28"/>
          <w:lang w:eastAsia="ru-RU"/>
        </w:rPr>
        <w:t>безопасны</w:t>
      </w:r>
      <w:r w:rsidRPr="00A27EF7">
        <w:rPr>
          <w:rFonts w:ascii="Times New Roman" w:eastAsia="Times New Roman" w:hAnsi="Times New Roman" w:cs="Times New Roman"/>
          <w:color w:val="111111"/>
          <w:sz w:val="28"/>
          <w:szCs w:val="28"/>
          <w:lang w:eastAsia="ru-RU"/>
        </w:rPr>
        <w:t> в достаточном количестве.</w:t>
      </w:r>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В уголок помещают карточки-схемы проведения экспериментов, оформленных на плотной бумаге и ламинированных; на обратной стороне которых описывается ход проведения эксперимента.</w:t>
      </w:r>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lastRenderedPageBreak/>
        <w:t>В уголке располагают дневники экспериментов, где ставится дата их проведения, название и помечается, самостоятельно или совместно с воспитателем дошкольного образования проведён эксперимент.</w:t>
      </w:r>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В каждом разделе на видном месте вывешиваются правила работы с материалом. Совместно с  воспитанниками разрабатываются условные обозначения, разрешающие и запрещающие знаки.</w:t>
      </w:r>
    </w:p>
    <w:p w:rsidR="00113630" w:rsidRPr="00A27EF7" w:rsidRDefault="00113630" w:rsidP="00113630">
      <w:pPr>
        <w:numPr>
          <w:ilvl w:val="0"/>
          <w:numId w:val="4"/>
        </w:numPr>
        <w:shd w:val="clear" w:color="auto" w:fill="FFFFFF"/>
        <w:spacing w:after="0" w:line="0" w:lineRule="atLeast"/>
        <w:ind w:left="450" w:firstLine="709"/>
        <w:jc w:val="both"/>
        <w:rPr>
          <w:rFonts w:ascii="Times New Roman" w:eastAsia="Times New Roman" w:hAnsi="Times New Roman" w:cs="Times New Roman"/>
          <w:color w:val="111111"/>
          <w:sz w:val="28"/>
          <w:szCs w:val="28"/>
          <w:lang w:eastAsia="ru-RU"/>
        </w:rPr>
      </w:pPr>
      <w:r w:rsidRPr="00A27EF7">
        <w:rPr>
          <w:rFonts w:ascii="Times New Roman" w:eastAsia="Times New Roman" w:hAnsi="Times New Roman" w:cs="Times New Roman"/>
          <w:color w:val="111111"/>
          <w:sz w:val="28"/>
          <w:szCs w:val="28"/>
          <w:lang w:eastAsia="ru-RU"/>
        </w:rPr>
        <w:t>Материал, находящийся в уголке экспериментирования, должен соответствовать среднему уровню развития воспитанников. Необходимо также иметь материалы и оборудование для проведения более сложных экспериментов, рассчитанных на одарённых воспитанников и воспитанников с высоким уровнем развития.</w:t>
      </w:r>
    </w:p>
    <w:p w:rsidR="00113630" w:rsidRDefault="00113630" w:rsidP="00113630">
      <w:pPr>
        <w:shd w:val="clear" w:color="auto" w:fill="FFFFFF"/>
        <w:spacing w:after="0" w:line="0" w:lineRule="atLeast"/>
        <w:ind w:firstLine="709"/>
        <w:jc w:val="both"/>
        <w:rPr>
          <w:rFonts w:ascii="Times New Roman" w:eastAsia="Times New Roman" w:hAnsi="Times New Roman" w:cs="Times New Roman"/>
          <w:b/>
          <w:bCs/>
          <w:color w:val="111111"/>
          <w:sz w:val="28"/>
          <w:szCs w:val="28"/>
          <w:lang w:eastAsia="ru-RU"/>
        </w:rPr>
      </w:pPr>
    </w:p>
    <w:p w:rsidR="00BD3F46" w:rsidRDefault="00BD3F46"/>
    <w:sectPr w:rsidR="00BD3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6266E"/>
    <w:multiLevelType w:val="multilevel"/>
    <w:tmpl w:val="FAD69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1C5E5C"/>
    <w:multiLevelType w:val="multilevel"/>
    <w:tmpl w:val="7D489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590255"/>
    <w:multiLevelType w:val="multilevel"/>
    <w:tmpl w:val="54C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3259BD"/>
    <w:multiLevelType w:val="multilevel"/>
    <w:tmpl w:val="F28E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630"/>
    <w:rsid w:val="00113630"/>
    <w:rsid w:val="00BD3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2022-01-21T14:42:00Z</dcterms:created>
  <dcterms:modified xsi:type="dcterms:W3CDTF">2022-01-21T14:47:00Z</dcterms:modified>
</cp:coreProperties>
</file>