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Организация физкультурного уголка в группах учреждения дошкольного образования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 физкультурного уголка:</w:t>
      </w: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-обеспечение и регулирование уровня двигательной активности детей в режиме дня;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-удовлетворение потребности дошкольника в движении и приобщение его к здоровому образу жизни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 физкультурного уголка: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приобретение двигательного опыта и физических качеств: координации и гибкости;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правильное формирование опорно-двигательной системы организма;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равновесия, координации движения, крупной и мелкой моторики обеих рук;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закрепление навыка выполнения основных движений (ходьба, бег, мягкие прыжки, повороты в обе стороны)</w:t>
      </w:r>
      <w:proofErr w:type="gramStart"/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начальных представлений о некоторых видах спорта;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овладение подвижными играми с правилами;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становление целенаправленности и </w:t>
      </w:r>
      <w:proofErr w:type="spellStart"/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саморегуляции</w:t>
      </w:r>
      <w:proofErr w:type="spellEnd"/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двигательной сфере;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овании полезных привычек и др.)</w:t>
      </w: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Задача воспитателя: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Создать разнообразную физкультурно-игровую среду, направленную на оптимизацию двигательной активности.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Обогатить детей элементарными знаниями о многообразии подвижных игр и физических упражнений.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proofErr w:type="gramStart"/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двигательные качества и способности (быстрота, ловкость, координация, гибкость, выразительность движений.</w:t>
      </w:r>
      <w:proofErr w:type="gramEnd"/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Поощрять двигательное творчество детей.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Формировать основы здорового образа жизни в семье и детском саду.</w:t>
      </w:r>
    </w:p>
    <w:p w:rsid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Требования к спортивному уголку: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Безопасность размещения: спортивный уголок не следует размещать рядом с окнами, центром науки и природы, центром песка и воды, центром театра и музыки. Он может быть размещен: в приемной, групповой или спальной комнате.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Отвечать гигиеническим и педагогическим требованиям, а расположение - принципу целесообразности.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Уголок должен логично вписываться в интерьер комнаты и быть эстетически оформлен.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Уголок должен соответствовать возрасту детей и требованиям программы, обеспечивать свободный выбор и доступ детей.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Материалы, из которых изготовлено оборудование, должны отвечать гигиеническим требованиям, быть экологически чистыми и прочными.</w:t>
      </w:r>
    </w:p>
    <w:p w:rsid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Теоретический материал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Первая младшая группа: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картотека подвижных игр;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картотека малоподвижных игр;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картотека физкультминуток;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картотека утренних гимнастик.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Вторая младшая группа: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картотека подвижных игр;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картотека малоподвижных игр;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картотека физкультминуток;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картотека утренних гимнастик;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картотека считалок.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Средняя группа: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картотека подвижных игр;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картотека малоподвижных игр;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картотека физкультминуток;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картотека утренних гимнастик;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-иллюстрированный материал по зимним и летним видам спорта;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символика и материалы по истории Олимпийского движения.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Старшая группа: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-картотека подвижных игр;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картотека малоподвижных игр;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картотека физкультминуток;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картотека утренних гимнастик;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-сведения о важнейших событиях спортивной жизни страны (книжки-самоделки, альбомы)</w:t>
      </w:r>
      <w:proofErr w:type="gramStart"/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-иллюстрированный материал по зимним и летним видам спорта;</w:t>
      </w:r>
    </w:p>
    <w:p w:rsidR="00756716" w:rsidRPr="00756716" w:rsidRDefault="00756716" w:rsidP="0075671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символика и материалы по истории Олимпийского движения.</w:t>
      </w:r>
    </w:p>
    <w:p w:rsidR="00756716" w:rsidRPr="00756716" w:rsidRDefault="00756716" w:rsidP="00756716">
      <w:pPr>
        <w:shd w:val="clear" w:color="auto" w:fill="FFFFFF"/>
        <w:spacing w:after="0" w:line="0" w:lineRule="atLeast"/>
        <w:jc w:val="right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 Приложение 1</w:t>
      </w:r>
    </w:p>
    <w:p w:rsidR="00756716" w:rsidRPr="00756716" w:rsidRDefault="00756716" w:rsidP="00756716">
      <w:pPr>
        <w:shd w:val="clear" w:color="auto" w:fill="FFFFFF"/>
        <w:spacing w:after="0" w:line="0" w:lineRule="atLeast"/>
        <w:jc w:val="right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к постановлению</w:t>
      </w:r>
    </w:p>
    <w:p w:rsidR="00756716" w:rsidRPr="00756716" w:rsidRDefault="00756716" w:rsidP="00756716">
      <w:pPr>
        <w:shd w:val="clear" w:color="auto" w:fill="FFFFFF"/>
        <w:spacing w:after="0" w:line="0" w:lineRule="atLeast"/>
        <w:jc w:val="right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Министерства образования</w:t>
      </w:r>
    </w:p>
    <w:p w:rsidR="00756716" w:rsidRPr="00756716" w:rsidRDefault="00756716" w:rsidP="00756716">
      <w:pPr>
        <w:shd w:val="clear" w:color="auto" w:fill="FFFFFF"/>
        <w:spacing w:after="0" w:line="0" w:lineRule="atLeast"/>
        <w:jc w:val="right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Республики Беларусь</w:t>
      </w:r>
    </w:p>
    <w:p w:rsidR="00756716" w:rsidRPr="00756716" w:rsidRDefault="00756716" w:rsidP="00756716">
      <w:pPr>
        <w:shd w:val="clear" w:color="auto" w:fill="FFFFFF"/>
        <w:spacing w:after="0" w:line="0" w:lineRule="atLeast"/>
        <w:jc w:val="right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756716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14.07.2014 N 105</w:t>
      </w:r>
    </w:p>
    <w:p w:rsidR="00756716" w:rsidRPr="00756716" w:rsidRDefault="00756716" w:rsidP="00756716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proofErr w:type="gramStart"/>
      <w:r w:rsidRPr="00756716">
        <w:rPr>
          <w:rFonts w:ascii="Times New Roman" w:eastAsia="Times New Roman" w:hAnsi="Times New Roman" w:cs="Times New Roman"/>
          <w:b/>
          <w:bCs/>
          <w:color w:val="111111"/>
          <w:sz w:val="18"/>
          <w:szCs w:val="18"/>
          <w:lang w:eastAsia="ru-RU"/>
        </w:rPr>
        <w:t>ПЕРЕЧЕНЬ И НОРМЫ ОБЕСПЕЧЕНИЯ СПОРТИВНЫМ ИНВЕНТАРЕМ И ОБОРУДОВАНИЕМ, НЕОБХОДИМЫМИ ДЛЯ ОРГАНИЗАЦИИ ФИЗИЧЕСКОГО ВОСПИТАНИЯ ОБУЧАЮЩИХСЯ ПРИ ПОЛУЧЕНИИ ИМИ ДОШКОЛЬНОГО ОБРАЗОВАНИЯ, ПРОВЕДЕНИЯ С НИМИ ФИЗКУЛЬТУРНО-ОЗДОРОВИТЕЛЬНЫХ И СПОРТИВНО-МАССОВЫХ МЕРОПРИЯТИЙ</w:t>
      </w:r>
      <w:proofErr w:type="gramEnd"/>
    </w:p>
    <w:tbl>
      <w:tblPr>
        <w:tblW w:w="11289" w:type="dxa"/>
        <w:tblInd w:w="-918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4639"/>
        <w:gridCol w:w="1269"/>
        <w:gridCol w:w="1369"/>
        <w:gridCol w:w="1367"/>
        <w:gridCol w:w="1041"/>
        <w:gridCol w:w="1139"/>
      </w:tblGrid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lang w:eastAsia="ru-RU"/>
              </w:rPr>
              <w:t>№</w:t>
            </w:r>
          </w:p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proofErr w:type="gramStart"/>
            <w:r w:rsidRPr="00756716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lang w:eastAsia="ru-RU"/>
              </w:rPr>
              <w:t>п</w:t>
            </w:r>
            <w:proofErr w:type="gramEnd"/>
            <w:r w:rsidRPr="00756716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lang w:eastAsia="ru-RU"/>
              </w:rPr>
              <w:t>Наименование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lang w:eastAsia="ru-RU"/>
              </w:rPr>
              <w:t>первая младшая (2-3 года)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lang w:eastAsia="ru-RU"/>
              </w:rPr>
              <w:t>вторая младшая (3-4 года)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proofErr w:type="gramStart"/>
            <w:r w:rsidRPr="00756716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lang w:eastAsia="ru-RU"/>
              </w:rPr>
              <w:t>средняя</w:t>
            </w:r>
            <w:proofErr w:type="gramEnd"/>
            <w:r w:rsidRPr="00756716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lang w:eastAsia="ru-RU"/>
              </w:rPr>
              <w:t xml:space="preserve"> (4-5 лет)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proofErr w:type="gramStart"/>
            <w:r w:rsidRPr="00756716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lang w:eastAsia="ru-RU"/>
              </w:rPr>
              <w:t>Старшая</w:t>
            </w:r>
            <w:proofErr w:type="gramEnd"/>
            <w:r w:rsidRPr="00756716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lang w:eastAsia="ru-RU"/>
              </w:rPr>
              <w:t xml:space="preserve"> (5-7 лет)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Атрибуты для проведения подвижных игр: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медальоны нагрудные (разные)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5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маски (сказочных персонажей разных моделей и материалов) и др.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5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Бассейн сухой с шарами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Бубен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Вертушка (пропеллер)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Веревка (шнур) (стационарная и с яркой маркировкой):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lastRenderedPageBreak/>
              <w:t>5.1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proofErr w:type="gramStart"/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длинная</w:t>
            </w:r>
            <w:proofErr w:type="gramEnd"/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 xml:space="preserve"> (1000 см)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5.2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proofErr w:type="gramStart"/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средняя</w:t>
            </w:r>
            <w:proofErr w:type="gramEnd"/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 xml:space="preserve"> (400 - 500 см)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5.3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proofErr w:type="gramStart"/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короткая</w:t>
            </w:r>
            <w:proofErr w:type="gramEnd"/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 xml:space="preserve"> (75 - 80 см)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Вожжи с бубенчиками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Велосипед: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7.1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 xml:space="preserve">четырех -, </w:t>
            </w:r>
            <w:proofErr w:type="gramStart"/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трехколесный</w:t>
            </w:r>
            <w:proofErr w:type="gram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7.2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двухколесный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Гантели пластмассовые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пара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Дорожки: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9.1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для профилактики плоскостопия (ширина 30 - 40 см, длина 150 - 300 см); из разных материалов, разной конфигурации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9.2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координационная (релаксационная)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Игрушки: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10.1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proofErr w:type="gramStart"/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тактильные</w:t>
            </w:r>
            <w:proofErr w:type="gramEnd"/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 xml:space="preserve"> с разными наполнителями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10.2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каталки на веревочке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Емкости (бочки матерчатые) для хранения инвентаря и оборудования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Игровые наборы: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12.1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"Боксер" напольный, подвесной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12.2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"</w:t>
            </w:r>
            <w:proofErr w:type="spellStart"/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Дартс</w:t>
            </w:r>
            <w:proofErr w:type="spellEnd"/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" с мячами, стрелами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Спортивный инвентарь и оборудование для обучения спортивным играм и упражнениям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Городки: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набор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13.1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колышки (длина 12 - 14 см, диаметр 3,5 см), биты (длина 80 см)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набор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13.2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бадминтон (ракетка - длина 50 - 60 см)/воланы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набор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2/4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13.3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Настольный теннис (ракетка/мяч)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набор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1/5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Каталки образные с рукояткой ("Бабочка", "Жук" и др.)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Качалки образные, крупногабаритные ("Лошадка", "Полицейский мотоцикл" и др.)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Кегли разноцветные разного размера ("Боулинг" и др.)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набор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Коврики: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17.1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для развития координационных способностей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17.2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Тактильные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Кольцеброс</w:t>
            </w:r>
            <w:proofErr w:type="spellEnd"/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 xml:space="preserve"> (</w:t>
            </w:r>
            <w:proofErr w:type="gramStart"/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напольный</w:t>
            </w:r>
            <w:proofErr w:type="gramEnd"/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, настольный, настенный, среднего и крупного размера, разной конструкции)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набор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Корзина (для физкультурного инвентаря)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3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Клюшка/шайба (разных моделей)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10/5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Лежак с гранулами (релаксационный)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Ленты разноцветные с кольцами (длина 50 - 60 см)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42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 xml:space="preserve">Лыжи детские разных моделей и размеров с креплениями </w:t>
            </w: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lastRenderedPageBreak/>
              <w:t>и палками (парафин, мазь для смазки лыж приобретается при необходимости)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lastRenderedPageBreak/>
              <w:t>пара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5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lastRenderedPageBreak/>
              <w:t>24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Массажеры</w:t>
            </w:r>
            <w:proofErr w:type="spellEnd"/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 xml:space="preserve"> (разные, для ног, рук, тела)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6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Мешочки: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25.1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для метания  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10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25.2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для равновесия (масса 250 - 400 г)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5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 xml:space="preserve">Мини </w:t>
            </w:r>
            <w:proofErr w:type="gramStart"/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-б</w:t>
            </w:r>
            <w:proofErr w:type="gramEnd"/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аскетбол, хоккей, гольф и др.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3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Мишени: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27.1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стационарные, съемные, напольные (60 x 60 см) (вертикальная, горизонтальная цели)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27.2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движущиеся (качающиеся, вертящиеся и др.)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 xml:space="preserve">Модули мягкие: конструкторы </w:t>
            </w:r>
            <w:proofErr w:type="gramStart"/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  <w:proofErr w:type="spellStart"/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т</w:t>
            </w:r>
            <w:proofErr w:type="gramEnd"/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рансформеры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Мячи: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29.1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футбольный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29.2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proofErr w:type="gramStart"/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теннисный</w:t>
            </w:r>
            <w:proofErr w:type="gramEnd"/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 xml:space="preserve"> (для метания)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proofErr w:type="gramStart"/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из разных материалов, разного размера, надувные и набивные, с различными особенностями поверхности, специального назначения (массажные, с трубочкой, с веревочкой (резинкой)</w:t>
            </w:r>
            <w:proofErr w:type="gram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8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Обручи круглые и плоские (мягкие, жесткие разных размеров):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30.1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диаметр 45 см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3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30.2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диаметр 55 - 65 см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3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30.3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диаметр 80 - 100 см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3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Палки гимнастические (круглые и плоские) (длина 80 см)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10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Платочки цветные на кольцах до 40 x 40 см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42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Плескательный бассейн (выносной для улицы)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Предметы мелкого размера; из разных материалов; разной формы для захвата пальцами рук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Разметчик для спортивных игр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набор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 xml:space="preserve">Самокат, </w:t>
            </w:r>
            <w:proofErr w:type="spellStart"/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спортроллер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3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Санки (доска) для катания с горки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5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Стеллаж для спортивного инвентаря (разборный, вращающийся, с вешалками - держателями для скакалок, мячей, с полками, выдвижными ящиками и др.)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Серсо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Скакалка: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40.1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короткая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10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40.2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длинная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Султанчик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42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Тарелка "Летающая"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3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Тележка для спортивного инвентаря (</w:t>
            </w:r>
            <w:proofErr w:type="gramStart"/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деревянные</w:t>
            </w:r>
            <w:proofErr w:type="gramEnd"/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, пластмассовые, крупногабаритные)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2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lastRenderedPageBreak/>
              <w:t>44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Тир с шариками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Тоннель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Форма спортивная на одного ребенка: (детская форма приобретается родителями):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46.1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майка (футболка) спортивная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46.2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трусы спортивные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46.3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костюм спортивный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46.4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обувь спортивная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пара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Форма для бассейна на одного ребенка (детская форма приобретается родителями):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47.1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плавки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47.2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купальник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47.3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сланцы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47.4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шапочка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Флажки: разноцветные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42</w:t>
            </w:r>
          </w:p>
        </w:tc>
      </w:tr>
      <w:tr w:rsidR="00756716" w:rsidRPr="00756716" w:rsidTr="00756716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46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Эстафетная палочка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716" w:rsidRPr="00756716" w:rsidRDefault="00756716" w:rsidP="00756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7567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3</w:t>
            </w:r>
          </w:p>
        </w:tc>
      </w:tr>
    </w:tbl>
    <w:p w:rsidR="00460E33" w:rsidRPr="00756716" w:rsidRDefault="00460E33" w:rsidP="00756716">
      <w:pPr>
        <w:spacing w:after="0" w:line="0" w:lineRule="atLeast"/>
        <w:rPr>
          <w:rFonts w:ascii="Times New Roman" w:hAnsi="Times New Roman" w:cs="Times New Roman"/>
        </w:rPr>
      </w:pPr>
    </w:p>
    <w:sectPr w:rsidR="00460E33" w:rsidRPr="00756716" w:rsidSect="00756716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716"/>
    <w:rsid w:val="00460E33"/>
    <w:rsid w:val="0075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567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67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756716"/>
    <w:rPr>
      <w:b/>
      <w:bCs/>
    </w:rPr>
  </w:style>
  <w:style w:type="paragraph" w:styleId="a4">
    <w:name w:val="Normal (Web)"/>
    <w:basedOn w:val="a"/>
    <w:uiPriority w:val="99"/>
    <w:unhideWhenUsed/>
    <w:rsid w:val="00756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5671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567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67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756716"/>
    <w:rPr>
      <w:b/>
      <w:bCs/>
    </w:rPr>
  </w:style>
  <w:style w:type="paragraph" w:styleId="a4">
    <w:name w:val="Normal (Web)"/>
    <w:basedOn w:val="a"/>
    <w:uiPriority w:val="99"/>
    <w:unhideWhenUsed/>
    <w:rsid w:val="00756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567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8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1244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2020-12-21T12:17:00Z</dcterms:created>
  <dcterms:modified xsi:type="dcterms:W3CDTF">2020-12-21T12:20:00Z</dcterms:modified>
</cp:coreProperties>
</file>