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0E0" w:rsidRPr="00A750E0" w:rsidRDefault="00A750E0" w:rsidP="00A750E0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bookmarkStart w:id="0" w:name="_GoBack"/>
      <w:r w:rsidRPr="00A750E0">
        <w:rPr>
          <w:rFonts w:ascii="Times New Roman" w:hAnsi="Times New Roman"/>
          <w:b/>
          <w:sz w:val="28"/>
          <w:szCs w:val="28"/>
          <w:lang w:eastAsia="ru-RU"/>
        </w:rPr>
        <w:t>ОФОРМЛЕНИЕ И СОДЕРЖАНИЕ УГОЛКОВ ЭКСПЕРИМЕНТИРОВАНИЯ.</w:t>
      </w:r>
    </w:p>
    <w:bookmarkEnd w:id="0"/>
    <w:p w:rsidR="00A750E0" w:rsidRPr="005756A3" w:rsidRDefault="00A750E0" w:rsidP="00A750E0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Материалы, находящиеся в уголке экспериментирования, могут распределяться по разделам: «Песок и вода», «Звук», «Магниты», «Бумага», «Свет», «Стекло», «Резина».</w:t>
      </w:r>
    </w:p>
    <w:p w:rsidR="00A750E0" w:rsidRPr="005756A3" w:rsidRDefault="00A750E0" w:rsidP="00A750E0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 xml:space="preserve">Материалы для детского экспериментирования располагаются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5756A3">
        <w:rPr>
          <w:rFonts w:ascii="Times New Roman" w:hAnsi="Times New Roman"/>
          <w:sz w:val="28"/>
          <w:szCs w:val="28"/>
          <w:lang w:eastAsia="ru-RU"/>
        </w:rPr>
        <w:t xml:space="preserve">в доступном для свободного экспериментирования месте и должны быть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Pr="005756A3">
        <w:rPr>
          <w:rFonts w:ascii="Times New Roman" w:hAnsi="Times New Roman"/>
          <w:sz w:val="28"/>
          <w:szCs w:val="28"/>
          <w:lang w:eastAsia="ru-RU"/>
        </w:rPr>
        <w:t>в достаточном количестве.</w:t>
      </w:r>
    </w:p>
    <w:p w:rsidR="00A750E0" w:rsidRPr="005756A3" w:rsidRDefault="00A750E0" w:rsidP="00A750E0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В уголок помещают карточки-схемы проведения экспериментов, оформленных на плотной бумаге и ламинированных; на обратной стороне которых описывается ход проведения эксперимента.</w:t>
      </w:r>
    </w:p>
    <w:p w:rsidR="00A750E0" w:rsidRPr="005756A3" w:rsidRDefault="00A750E0" w:rsidP="00A750E0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В уголке располагают индивидуальные дневники экспериментов,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5756A3">
        <w:rPr>
          <w:rFonts w:ascii="Times New Roman" w:hAnsi="Times New Roman"/>
          <w:sz w:val="28"/>
          <w:szCs w:val="28"/>
          <w:lang w:eastAsia="ru-RU"/>
        </w:rPr>
        <w:t xml:space="preserve">где ставится дата их проведения, название и помечается, самостоятельно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Pr="005756A3">
        <w:rPr>
          <w:rFonts w:ascii="Times New Roman" w:hAnsi="Times New Roman"/>
          <w:sz w:val="28"/>
          <w:szCs w:val="28"/>
          <w:lang w:eastAsia="ru-RU"/>
        </w:rPr>
        <w:t>или совместно с воспитателем проведён эксперимент.</w:t>
      </w:r>
    </w:p>
    <w:p w:rsidR="00A750E0" w:rsidRPr="005756A3" w:rsidRDefault="00A750E0" w:rsidP="00A750E0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 xml:space="preserve">В каждом разделе на видном месте вывешиваются правила работы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5756A3">
        <w:rPr>
          <w:rFonts w:ascii="Times New Roman" w:hAnsi="Times New Roman"/>
          <w:sz w:val="28"/>
          <w:szCs w:val="28"/>
          <w:lang w:eastAsia="ru-RU"/>
        </w:rPr>
        <w:t>с материалом. Совместно с детьми разрабатываются условные обозначения, разрешающие и запрещающие знаки.</w:t>
      </w:r>
    </w:p>
    <w:p w:rsidR="00A750E0" w:rsidRPr="005756A3" w:rsidRDefault="00A750E0" w:rsidP="00A750E0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Материал, находящийся в уголке экспериментирования, должен соответствовать среднему уровню развития ребёнка. Необходимо также иметь материалы и оборудование для проведения более сложных экспериментов, рассчитанных на одарённых детей и детей с высоким уровнем развития.</w:t>
      </w:r>
    </w:p>
    <w:p w:rsidR="00F02C13" w:rsidRDefault="00F02C13"/>
    <w:sectPr w:rsidR="00F02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0E0"/>
    <w:rsid w:val="00A750E0"/>
    <w:rsid w:val="00F0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0E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0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2022-01-27T15:07:00Z</dcterms:created>
  <dcterms:modified xsi:type="dcterms:W3CDTF">2022-01-27T15:11:00Z</dcterms:modified>
</cp:coreProperties>
</file>