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0F7" w:rsidRPr="00524510" w:rsidRDefault="009539B1" w:rsidP="00524510">
      <w:pPr>
        <w:shd w:val="clear" w:color="auto" w:fill="FFFFFF"/>
        <w:spacing w:after="150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2451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ОРГАНИЗАЦИЯ ЦЕНТРА ДВИГАТЕЛЬНОЙ АКТИВНОСТИ </w:t>
      </w:r>
      <w:r w:rsidR="00524510" w:rsidRPr="0052451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 </w:t>
      </w:r>
      <w:r w:rsidRPr="0052451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ГРУППАХ.</w:t>
      </w:r>
    </w:p>
    <w:p w:rsidR="006A3414" w:rsidRPr="00524510" w:rsidRDefault="009539B1" w:rsidP="00524510">
      <w:pPr>
        <w:pStyle w:val="a3"/>
        <w:spacing w:line="0" w:lineRule="atLeast"/>
        <w:ind w:left="-851" w:firstLine="142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9539B1">
        <w:rPr>
          <w:rFonts w:ascii="Times New Roman" w:hAnsi="Times New Roman"/>
          <w:sz w:val="28"/>
          <w:szCs w:val="28"/>
          <w:shd w:val="clear" w:color="auto" w:fill="F4F4F4"/>
        </w:rPr>
        <w:t>Здоровье – это состояние полноценного физическ</w:t>
      </w:r>
      <w:r>
        <w:rPr>
          <w:rFonts w:ascii="Times New Roman" w:hAnsi="Times New Roman"/>
          <w:sz w:val="28"/>
          <w:szCs w:val="28"/>
          <w:shd w:val="clear" w:color="auto" w:fill="F4F4F4"/>
        </w:rPr>
        <w:t xml:space="preserve">ого, психического и социального </w:t>
      </w:r>
      <w:r w:rsidRPr="009539B1">
        <w:rPr>
          <w:rFonts w:ascii="Times New Roman" w:hAnsi="Times New Roman"/>
          <w:sz w:val="28"/>
          <w:szCs w:val="28"/>
          <w:shd w:val="clear" w:color="auto" w:fill="F4F4F4"/>
        </w:rPr>
        <w:t>благополучия.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9B1">
        <w:rPr>
          <w:rFonts w:ascii="Times New Roman" w:hAnsi="Times New Roman"/>
          <w:sz w:val="28"/>
          <w:szCs w:val="28"/>
          <w:shd w:val="clear" w:color="auto" w:fill="F4F4F4"/>
        </w:rPr>
        <w:t>В группах должны быть созданы условия для полноценного всестороннего развития и воспитания самостоятельной двигательной активности детей. </w:t>
      </w:r>
      <w:r w:rsidRPr="009539B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Самостоятельная двигательная деятельность детей является прекрасным средством физического и эмоционального развития личности.</w:t>
      </w:r>
      <w:r w:rsidRPr="009539B1">
        <w:rPr>
          <w:rFonts w:ascii="Times New Roman" w:hAnsi="Times New Roman"/>
          <w:sz w:val="28"/>
          <w:szCs w:val="28"/>
        </w:rPr>
        <w:br/>
      </w:r>
      <w:r w:rsidR="00A060F7" w:rsidRPr="009539B1">
        <w:rPr>
          <w:rStyle w:val="a7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Ориентировочный перечень инвентаря для стандартного физкультурного уголка: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6412"/>
      </w:tblGrid>
      <w:tr w:rsidR="009539B1" w:rsidRPr="009539B1" w:rsidTr="00524510">
        <w:tc>
          <w:tcPr>
            <w:tcW w:w="10348" w:type="dxa"/>
            <w:gridSpan w:val="2"/>
          </w:tcPr>
          <w:p w:rsidR="00A060F7" w:rsidRPr="009539B1" w:rsidRDefault="00A060F7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Младший возраст</w:t>
            </w:r>
          </w:p>
          <w:p w:rsidR="009539B1" w:rsidRPr="00524510" w:rsidRDefault="00A060F7" w:rsidP="00524510">
            <w:pPr>
              <w:spacing w:after="0" w:line="0" w:lineRule="atLeast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Ребёнок двух-трёх лет активно познаёт мир, используя для этого пока ещё небольшой запас движений: ползание, лазанье, </w:t>
            </w:r>
            <w:proofErr w:type="spellStart"/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перелезание</w:t>
            </w:r>
            <w:proofErr w:type="spellEnd"/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бросание, катание и др. Его движения ещё не координированы, шаги при ходьбе и беге семенящие и шумные, отсутствует согласованность в работе рук и ног, при резких движениях он часто падает. Но сколько положительных эмоций получает маленький исследователь от удовлетворения данной ему природой потребности в движении. Первая задача воспитателя – правильно подобрать физкультурно-игровое оборудование. </w:t>
            </w:r>
            <w:proofErr w:type="gramStart"/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Необходимо исходить из того, какие основные виды движений следует развивать в этом возрасте: ходьбу и бег, равновесие и координацию, подпрыгивание на месте (в два года) и спрыгивание с высоты (в три года); катание, прокатывание и бросание мяча; ползание, </w:t>
            </w:r>
            <w:proofErr w:type="spellStart"/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подлезание</w:t>
            </w:r>
            <w:proofErr w:type="spellEnd"/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под дуги, влезание в ящик, на куб, </w:t>
            </w:r>
            <w:proofErr w:type="spellStart"/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перелезание</w:t>
            </w:r>
            <w:proofErr w:type="spellEnd"/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через бревно, лазанье по лестнице-стремянке и д</w:t>
            </w:r>
            <w:bookmarkStart w:id="0" w:name="_GoBack"/>
            <w:bookmarkEnd w:id="0"/>
            <w:proofErr w:type="gramEnd"/>
          </w:p>
        </w:tc>
      </w:tr>
      <w:tr w:rsidR="009539B1" w:rsidRPr="009539B1" w:rsidTr="00524510">
        <w:tc>
          <w:tcPr>
            <w:tcW w:w="10348" w:type="dxa"/>
            <w:gridSpan w:val="2"/>
          </w:tcPr>
          <w:p w:rsidR="00A060F7" w:rsidRPr="009539B1" w:rsidRDefault="009D0BF0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Первая младшая</w:t>
            </w:r>
          </w:p>
        </w:tc>
      </w:tr>
      <w:tr w:rsidR="009539B1" w:rsidRPr="009539B1" w:rsidTr="00524510">
        <w:tc>
          <w:tcPr>
            <w:tcW w:w="3936" w:type="dxa"/>
          </w:tcPr>
          <w:p w:rsidR="009539B1" w:rsidRPr="009539B1" w:rsidRDefault="009539B1" w:rsidP="008B21C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Центры, их функциональное назначение</w:t>
            </w:r>
          </w:p>
        </w:tc>
        <w:tc>
          <w:tcPr>
            <w:tcW w:w="6412" w:type="dxa"/>
          </w:tcPr>
          <w:p w:rsidR="009539B1" w:rsidRPr="009539B1" w:rsidRDefault="009539B1" w:rsidP="008B21C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Оснащение  центров</w:t>
            </w:r>
          </w:p>
        </w:tc>
      </w:tr>
      <w:tr w:rsidR="009539B1" w:rsidRPr="009539B1" w:rsidTr="00524510">
        <w:tc>
          <w:tcPr>
            <w:tcW w:w="3936" w:type="dxa"/>
          </w:tcPr>
          <w:p w:rsid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 развития движений</w:t>
            </w:r>
          </w:p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использовать для двигательной деятельности имеющиеся условия</w:t>
            </w:r>
          </w:p>
        </w:tc>
        <w:tc>
          <w:tcPr>
            <w:tcW w:w="6412" w:type="dxa"/>
          </w:tcPr>
          <w:p w:rsidR="009539B1" w:rsidRPr="009539B1" w:rsidRDefault="009539B1" w:rsidP="00524510">
            <w:pPr>
              <w:spacing w:after="0" w:line="0" w:lineRule="atLeast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 Мячи, обручи, гимнастические палки, скакалки, флажки. </w:t>
            </w:r>
          </w:p>
          <w:p w:rsidR="009539B1" w:rsidRPr="009539B1" w:rsidRDefault="009539B1" w:rsidP="00524510">
            <w:pPr>
              <w:spacing w:after="0" w:line="0" w:lineRule="atLeast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953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Мешочки с песком. </w:t>
            </w:r>
          </w:p>
          <w:p w:rsidR="009539B1" w:rsidRPr="009539B1" w:rsidRDefault="009539B1" w:rsidP="00524510">
            <w:pPr>
              <w:spacing w:after="0" w:line="0" w:lineRule="atLeast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 Ленточки. </w:t>
            </w:r>
          </w:p>
          <w:p w:rsidR="009539B1" w:rsidRPr="009539B1" w:rsidRDefault="009539B1" w:rsidP="00524510">
            <w:pPr>
              <w:spacing w:after="0" w:line="0" w:lineRule="atLeast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Кубики, шишки.</w:t>
            </w:r>
          </w:p>
          <w:p w:rsidR="009539B1" w:rsidRPr="009539B1" w:rsidRDefault="009539B1" w:rsidP="00524510">
            <w:pPr>
              <w:spacing w:after="0" w:line="0" w:lineRule="atLeast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5.Шапочки, медальки для подвижных игр.</w:t>
            </w:r>
          </w:p>
          <w:p w:rsidR="009539B1" w:rsidRPr="009539B1" w:rsidRDefault="009539B1" w:rsidP="00524510">
            <w:pPr>
              <w:spacing w:after="0" w:line="0" w:lineRule="atLeast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Горка.</w:t>
            </w:r>
          </w:p>
          <w:p w:rsidR="009539B1" w:rsidRPr="009539B1" w:rsidRDefault="009539B1" w:rsidP="00524510">
            <w:pPr>
              <w:spacing w:after="0" w:line="0" w:lineRule="atLeast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 Различные игрушки-качалки.</w:t>
            </w:r>
          </w:p>
          <w:p w:rsidR="009539B1" w:rsidRPr="009539B1" w:rsidRDefault="009539B1" w:rsidP="00524510">
            <w:pPr>
              <w:spacing w:after="0" w:line="0" w:lineRule="atLeast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 Каталки (на веревочке).</w:t>
            </w:r>
          </w:p>
          <w:p w:rsidR="009539B1" w:rsidRPr="009539B1" w:rsidRDefault="009539B1" w:rsidP="00524510">
            <w:pPr>
              <w:spacing w:after="0" w:line="0" w:lineRule="atLeast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 Резиновые и надувные мячи. </w:t>
            </w:r>
          </w:p>
          <w:p w:rsidR="009539B1" w:rsidRPr="009539B1" w:rsidRDefault="009539B1" w:rsidP="00524510">
            <w:pPr>
              <w:spacing w:after="0" w:line="0" w:lineRule="atLeast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Крупногабаритные машины с сиденьем для ребенка.</w:t>
            </w:r>
          </w:p>
        </w:tc>
      </w:tr>
      <w:tr w:rsidR="009539B1" w:rsidRPr="009539B1" w:rsidTr="00524510">
        <w:tc>
          <w:tcPr>
            <w:tcW w:w="10348" w:type="dxa"/>
            <w:gridSpan w:val="2"/>
          </w:tcPr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Вторая младшая</w:t>
            </w:r>
          </w:p>
        </w:tc>
      </w:tr>
      <w:tr w:rsidR="009539B1" w:rsidRPr="009539B1" w:rsidTr="00524510">
        <w:tc>
          <w:tcPr>
            <w:tcW w:w="3936" w:type="dxa"/>
          </w:tcPr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 развития движений</w:t>
            </w:r>
          </w:p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занятия физическими упражнениями в группе, стимулирование желания детей заниматься двигательной деятельностью; воспитание осознанного отношения к своему здоровью</w:t>
            </w:r>
          </w:p>
        </w:tc>
        <w:tc>
          <w:tcPr>
            <w:tcW w:w="6412" w:type="dxa"/>
          </w:tcPr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1.Физкультурное оборудование: скакалки, шнуры, разноцветные флажки, мячи большие и теннисные мячи, набивные мешочки с песком для метания</w:t>
            </w:r>
            <w:r w:rsidRPr="009539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ленточки, кубики, кегли, обручи, гимнастические палки, </w:t>
            </w:r>
            <w:proofErr w:type="spellStart"/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кольцеброс</w:t>
            </w:r>
            <w:proofErr w:type="spellEnd"/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proofErr w:type="gramEnd"/>
          </w:p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2.Дорожка здоровья для профилактики плоскостопия.</w:t>
            </w:r>
          </w:p>
          <w:p w:rsidR="009539B1" w:rsidRPr="009539B1" w:rsidRDefault="009539B1" w:rsidP="00524510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Шапочки, медальки для подвижных игр.</w:t>
            </w:r>
          </w:p>
        </w:tc>
      </w:tr>
      <w:tr w:rsidR="009539B1" w:rsidRPr="009539B1" w:rsidTr="00524510">
        <w:tc>
          <w:tcPr>
            <w:tcW w:w="10348" w:type="dxa"/>
            <w:gridSpan w:val="2"/>
          </w:tcPr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Средняя группа</w:t>
            </w:r>
          </w:p>
          <w:p w:rsidR="009539B1" w:rsidRPr="00A060F7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данным исследований, на пятом году жизни 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детей </w:t>
            </w:r>
            <w:r w:rsidRPr="00A0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наблюдается значительный прирост показателей двигательной активности. Ребёнок становится </w:t>
            </w:r>
            <w:proofErr w:type="gramStart"/>
            <w:r w:rsidRPr="00A0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подвижным</w:t>
            </w:r>
            <w:proofErr w:type="gramEnd"/>
            <w:r w:rsidRPr="00A0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кажется неутомимым. Однако возможности его ещё невелики. Он слабо ориентируется в пространстве, недостаточно ловок, поэтому необходим тщательный </w:t>
            </w:r>
            <w:proofErr w:type="gramStart"/>
            <w:r w:rsidRPr="00A0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A0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интенсивностью и содержанием его самостоятельной двигательной деятельности.</w:t>
            </w:r>
            <w:r w:rsidRPr="00A0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Для самостоятельных занятий детей рекомендуем оборудовать специальный физкультурный уголок. Оптимальное место для таких занятий – площадка, удалённая от окон, шкафов, уголка живой природы. Ниши, полочки, крючки, ящики, тележки и другие варианты размещения инвентаря должны отвечать гигиеническим и педагогическим требованиям, а само оборудование – принципу целесообразности. Например, игру «</w:t>
            </w:r>
            <w:proofErr w:type="spellStart"/>
            <w:r w:rsidRPr="00A0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Дартс</w:t>
            </w:r>
            <w:proofErr w:type="spellEnd"/>
            <w:r w:rsidRPr="00A0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следует расположить на уровне глаз ребёнка, </w:t>
            </w:r>
            <w:proofErr w:type="spellStart"/>
            <w:r w:rsidRPr="00A0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массажёры</w:t>
            </w:r>
            <w:proofErr w:type="spellEnd"/>
            <w:r w:rsidRPr="00A06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стоп – в нише на полу и т.п. Физкультурный уголок должен логично вписаться в интерьер комнаты, гармонируя с ним по колориту и стилю.</w:t>
            </w:r>
          </w:p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 подборе физкультурного оборудования необходимо также исходить из возможности организации двигательной деятельности детей на ограниченной площади индивидуально и небольшими группами.</w:t>
            </w:r>
            <w:r w:rsidRPr="009539B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Целесообразно </w:t>
            </w:r>
            <w:proofErr w:type="gramStart"/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разместить оборудование</w:t>
            </w:r>
            <w:proofErr w:type="gramEnd"/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которое поможет закрепить двигательные навыки, приобретённые детьми на занятиях. Однако часть инвентаря (лестница, дуги, скамейки и пр.) слишком громоздка, использование других пособий (гимнастические палки, мячи) небезопасно без контроля педагога. Подобный инвентарь целесообразно разместить на участке и использовать во время прогулки. Универсальным является специально предназначенное для групповой комнаты физкультурно-игровое оборудование – малогабаритное, лёгкое, с ярко выраженной </w:t>
            </w:r>
            <w:r w:rsidRPr="008506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развлекательно</w:t>
            </w:r>
            <w:r w:rsidRPr="0085065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-</w:t>
            </w:r>
            <w:r w:rsidRPr="00850652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развивающей направленностью:</w:t>
            </w:r>
          </w:p>
        </w:tc>
      </w:tr>
      <w:tr w:rsidR="009539B1" w:rsidRPr="009539B1" w:rsidTr="00524510">
        <w:tc>
          <w:tcPr>
            <w:tcW w:w="3936" w:type="dxa"/>
          </w:tcPr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Центр развития движений.</w:t>
            </w:r>
          </w:p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интереса к физической культуре, обогащение двигательного опыта.</w:t>
            </w:r>
          </w:p>
        </w:tc>
        <w:tc>
          <w:tcPr>
            <w:tcW w:w="6412" w:type="dxa"/>
          </w:tcPr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1.Физкультурное оборудование: скакалки, шнуры, разноцветные флажки, мячи большие и теннисные мячи, набивные мешочки с песком для метания</w:t>
            </w:r>
            <w:r w:rsidRPr="009539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ленточки, кубики, кегли, обручи, гимнастические палки, </w:t>
            </w:r>
            <w:proofErr w:type="spellStart"/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кольцеброс</w:t>
            </w:r>
            <w:proofErr w:type="spellEnd"/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proofErr w:type="gramEnd"/>
          </w:p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2.Дорожка здоровья для профилактики плоскостопия.</w:t>
            </w:r>
          </w:p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3.Дидактические игры по физической культуре</w:t>
            </w:r>
          </w:p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шапочки, медальки для подвижных игр.</w:t>
            </w:r>
          </w:p>
        </w:tc>
      </w:tr>
      <w:tr w:rsidR="009539B1" w:rsidRPr="009539B1" w:rsidTr="00524510">
        <w:tc>
          <w:tcPr>
            <w:tcW w:w="10348" w:type="dxa"/>
            <w:gridSpan w:val="2"/>
          </w:tcPr>
          <w:p w:rsidR="009539B1" w:rsidRPr="009539B1" w:rsidRDefault="009539B1" w:rsidP="00850652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Старшая группа</w:t>
            </w:r>
            <w:r w:rsidR="008506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Более высокий уровень психофизического развития старшего </w:t>
            </w:r>
            <w:r w:rsidR="008506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дошкольного возраста </w:t>
            </w:r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обеспечивает соответствующие изменения в его двигательной деятельности: совершенствуется координация движений, двигательные действия становятся более экономичными, согласованными и ритмичными.</w:t>
            </w:r>
            <w:r w:rsidR="00524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proofErr w:type="gramEnd"/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лагодаря достаточно высокому уровню ориентировки в пространстве и волевой регуляции ребёнок уверенно ведёт себя на ограниченном пространстве, может затормозить движение, изменить его направление, переключиться на другое, что делает его деятельность в групповой комнате более безопасной. Накопившийся двигательный опыт позволяет детям содержательно проводить свободное время, организовывать игры со сверстниками, самостоятельно использовать разнообразное оборудование.</w:t>
            </w:r>
            <w:r w:rsidRPr="009539B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старшем дошкольном возрасте развиваются психофизические качества и двигательные способности ребёнка: быстрота (5 лет), сила и гибкость (5-6 лет), выносливость (б лет), глазомер и координация движений (6,5 лет). Кроме того, </w:t>
            </w:r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отмечается разница интересов и предпочтений у разнополых детей. </w:t>
            </w:r>
            <w:r w:rsidR="008506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Дети </w:t>
            </w:r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тяготеют к </w:t>
            </w:r>
            <w:proofErr w:type="spellStart"/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сложнокоординированным</w:t>
            </w:r>
            <w:proofErr w:type="spellEnd"/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двигательным действиям и спортивным играм, к тренажёрным устройствам, позволяющим выполнять разнообразные движения, поэтому физкультурный уголок в старших группах имеет свои особенности.</w:t>
            </w:r>
            <w:r w:rsidR="008506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Во-первых, уголок становится «зеркалом», в котором отражается спортивная жизнь группы (соревнования, семейный туристический слёт и др.). Например, после физкультурного праздника или олимпиады в уголок можно поместить вымпел, кубок, фотографии участников; после туристической прогулки – рисунки детей, отражающие их впечатления, а также поделки из природного материала. </w:t>
            </w:r>
            <w:proofErr w:type="gramStart"/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Здесь же можно расположить тематические мини-коллекции значков, марок, открыток, талисманов; в специально отведённом месте (ниша, откидной стол) расставить настольные спортивные игры (баскетбол, хоккей, шашки и др.).</w:t>
            </w:r>
            <w:proofErr w:type="gramEnd"/>
            <w:r w:rsidRPr="009539B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Во-вторых, содержание физкультурного уголка пополняется за счёт спортивного инвентаря, с помощью которого проводится обучение элементам спортивных игр.</w:t>
            </w:r>
            <w:r w:rsidR="008506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39B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В-третьих, в уголок добавляются простейшие малогабаритные тренажёрные устройства. Их могут заменить самодельные резиновые эспандеры для силовых упражнений, резинки для прыжков, балансиры для развития равновесия и др.</w:t>
            </w:r>
          </w:p>
        </w:tc>
      </w:tr>
      <w:tr w:rsidR="009539B1" w:rsidRPr="009539B1" w:rsidTr="00524510">
        <w:tc>
          <w:tcPr>
            <w:tcW w:w="3936" w:type="dxa"/>
          </w:tcPr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Центр развития движений.</w:t>
            </w:r>
          </w:p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3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интереса к физической культуре, обогащение двигательного опыта.</w:t>
            </w:r>
          </w:p>
        </w:tc>
        <w:tc>
          <w:tcPr>
            <w:tcW w:w="6412" w:type="dxa"/>
          </w:tcPr>
          <w:p w:rsidR="009539B1" w:rsidRPr="009539B1" w:rsidRDefault="009539B1" w:rsidP="009539B1">
            <w:pPr>
              <w:autoSpaceDE w:val="0"/>
              <w:autoSpaceDN w:val="0"/>
              <w:adjustRightInd w:val="0"/>
              <w:spacing w:after="0" w:line="0" w:lineRule="atLeast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9B1">
              <w:rPr>
                <w:rFonts w:ascii="Times New Roman" w:hAnsi="Times New Roman" w:cs="Times New Roman"/>
                <w:sz w:val="28"/>
                <w:szCs w:val="28"/>
              </w:rPr>
              <w:t>1.  </w:t>
            </w:r>
            <w:proofErr w:type="gramStart"/>
            <w:r w:rsidRPr="009539B1">
              <w:rPr>
                <w:rFonts w:ascii="Times New Roman" w:hAnsi="Times New Roman" w:cs="Times New Roman"/>
                <w:sz w:val="28"/>
                <w:szCs w:val="28"/>
              </w:rPr>
              <w:t>Мячи, обручи, палки, скакалки, флажки, мешочки с песком, ленточки, кубики др.</w:t>
            </w:r>
            <w:proofErr w:type="gramEnd"/>
          </w:p>
          <w:p w:rsidR="009539B1" w:rsidRPr="009539B1" w:rsidRDefault="009539B1" w:rsidP="009539B1">
            <w:pPr>
              <w:autoSpaceDE w:val="0"/>
              <w:autoSpaceDN w:val="0"/>
              <w:adjustRightInd w:val="0"/>
              <w:spacing w:after="0" w:line="0" w:lineRule="atLeast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9B1">
              <w:rPr>
                <w:rFonts w:ascii="Times New Roman" w:hAnsi="Times New Roman" w:cs="Times New Roman"/>
                <w:sz w:val="28"/>
                <w:szCs w:val="28"/>
              </w:rPr>
              <w:t>2. Шапочки, медальки для подвижных игр;</w:t>
            </w:r>
          </w:p>
          <w:p w:rsidR="009539B1" w:rsidRPr="009539B1" w:rsidRDefault="009539B1" w:rsidP="009539B1">
            <w:pPr>
              <w:autoSpaceDE w:val="0"/>
              <w:autoSpaceDN w:val="0"/>
              <w:adjustRightInd w:val="0"/>
              <w:spacing w:after="0" w:line="0" w:lineRule="atLeast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9B1">
              <w:rPr>
                <w:rFonts w:ascii="Times New Roman" w:hAnsi="Times New Roman" w:cs="Times New Roman"/>
                <w:sz w:val="28"/>
                <w:szCs w:val="28"/>
              </w:rPr>
              <w:t>3. Материалы для закаливания;</w:t>
            </w:r>
          </w:p>
          <w:p w:rsidR="009539B1" w:rsidRPr="009539B1" w:rsidRDefault="009539B1" w:rsidP="009539B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39B1">
              <w:rPr>
                <w:rFonts w:ascii="Times New Roman" w:hAnsi="Times New Roman" w:cs="Times New Roman"/>
                <w:sz w:val="28"/>
                <w:szCs w:val="28"/>
              </w:rPr>
              <w:t>4. Кегли, городки, тренажеры, массажные коврики.</w:t>
            </w:r>
          </w:p>
        </w:tc>
      </w:tr>
    </w:tbl>
    <w:p w:rsidR="00662638" w:rsidRPr="00662638" w:rsidRDefault="00662638" w:rsidP="00524510">
      <w:pPr>
        <w:pStyle w:val="c2"/>
        <w:shd w:val="clear" w:color="auto" w:fill="FFFFFF"/>
        <w:spacing w:before="0" w:beforeAutospacing="0" w:after="0" w:afterAutospacing="0" w:line="0" w:lineRule="atLeast"/>
        <w:ind w:left="-567" w:firstLine="425"/>
        <w:jc w:val="both"/>
        <w:rPr>
          <w:rStyle w:val="c0"/>
          <w:rFonts w:eastAsia="Calibri"/>
          <w:color w:val="000000"/>
          <w:sz w:val="27"/>
          <w:szCs w:val="27"/>
        </w:rPr>
      </w:pPr>
      <w:r w:rsidRPr="00662638">
        <w:rPr>
          <w:rStyle w:val="c0"/>
          <w:rFonts w:eastAsia="Calibri"/>
          <w:color w:val="000000"/>
          <w:sz w:val="27"/>
          <w:szCs w:val="27"/>
        </w:rPr>
        <w:t>Учитывая области воспитания и образования детей, на территории учреждения дошкольного образования могут быть размещены следующие объекты</w:t>
      </w:r>
      <w:r w:rsidR="00CC4CC8">
        <w:rPr>
          <w:rStyle w:val="c0"/>
          <w:rFonts w:eastAsia="Calibri"/>
          <w:color w:val="000000"/>
          <w:sz w:val="27"/>
          <w:szCs w:val="27"/>
        </w:rPr>
        <w:t xml:space="preserve"> самостоятельно двигательной активности</w:t>
      </w:r>
      <w:r w:rsidRPr="00662638">
        <w:rPr>
          <w:rStyle w:val="c0"/>
          <w:rFonts w:eastAsia="Calibri"/>
          <w:color w:val="000000"/>
          <w:sz w:val="27"/>
          <w:szCs w:val="27"/>
        </w:rPr>
        <w:t>:</w:t>
      </w:r>
    </w:p>
    <w:p w:rsidR="00662638" w:rsidRPr="00662638" w:rsidRDefault="00662638" w:rsidP="00524510">
      <w:pPr>
        <w:pStyle w:val="c2"/>
        <w:shd w:val="clear" w:color="auto" w:fill="FFFFFF"/>
        <w:spacing w:before="0" w:beforeAutospacing="0" w:after="0" w:afterAutospacing="0" w:line="0" w:lineRule="atLeast"/>
        <w:ind w:left="-567" w:firstLine="425"/>
        <w:jc w:val="both"/>
        <w:rPr>
          <w:rStyle w:val="c0"/>
          <w:rFonts w:eastAsia="Calibri"/>
          <w:color w:val="000000"/>
          <w:sz w:val="27"/>
          <w:szCs w:val="27"/>
        </w:rPr>
      </w:pPr>
      <w:r w:rsidRPr="00662638">
        <w:rPr>
          <w:rStyle w:val="c0"/>
          <w:rFonts w:eastAsia="Calibri"/>
          <w:color w:val="000000"/>
          <w:sz w:val="27"/>
          <w:szCs w:val="27"/>
        </w:rPr>
        <w:t></w:t>
      </w:r>
      <w:r w:rsidRPr="00662638">
        <w:rPr>
          <w:rStyle w:val="c0"/>
          <w:rFonts w:eastAsia="Calibri"/>
          <w:color w:val="000000"/>
          <w:sz w:val="27"/>
          <w:szCs w:val="27"/>
        </w:rPr>
        <w:tab/>
        <w:t xml:space="preserve">спортивные площадки со специальным оборудованием: турниками, лестницами и прочим спортивным и игровым инвентарем. </w:t>
      </w:r>
    </w:p>
    <w:p w:rsidR="00662638" w:rsidRPr="00662638" w:rsidRDefault="00662638" w:rsidP="00524510">
      <w:pPr>
        <w:pStyle w:val="c2"/>
        <w:shd w:val="clear" w:color="auto" w:fill="FFFFFF"/>
        <w:spacing w:before="0" w:beforeAutospacing="0" w:after="0" w:afterAutospacing="0" w:line="0" w:lineRule="atLeast"/>
        <w:ind w:left="-851" w:firstLine="425"/>
        <w:jc w:val="both"/>
        <w:rPr>
          <w:rStyle w:val="c0"/>
          <w:rFonts w:eastAsia="Calibri"/>
          <w:color w:val="000000"/>
          <w:sz w:val="27"/>
          <w:szCs w:val="27"/>
        </w:rPr>
      </w:pPr>
      <w:r w:rsidRPr="00662638">
        <w:rPr>
          <w:rStyle w:val="c0"/>
          <w:rFonts w:eastAsia="Calibri"/>
          <w:color w:val="000000"/>
          <w:sz w:val="27"/>
          <w:szCs w:val="27"/>
        </w:rPr>
        <w:t></w:t>
      </w:r>
      <w:r w:rsidRPr="00662638">
        <w:rPr>
          <w:rStyle w:val="c0"/>
          <w:rFonts w:eastAsia="Calibri"/>
          <w:color w:val="000000"/>
          <w:sz w:val="27"/>
          <w:szCs w:val="27"/>
        </w:rPr>
        <w:tab/>
        <w:t>групповые павильоны и участки, огороженные небольшими оградками, живыми изгородями из кустарников, газонами;</w:t>
      </w:r>
    </w:p>
    <w:p w:rsidR="00662638" w:rsidRPr="00662638" w:rsidRDefault="00662638" w:rsidP="00524510">
      <w:pPr>
        <w:pStyle w:val="c2"/>
        <w:shd w:val="clear" w:color="auto" w:fill="FFFFFF"/>
        <w:spacing w:before="0" w:beforeAutospacing="0" w:after="0" w:afterAutospacing="0" w:line="0" w:lineRule="atLeast"/>
        <w:ind w:left="-709" w:firstLine="425"/>
        <w:jc w:val="both"/>
        <w:rPr>
          <w:rStyle w:val="c0"/>
          <w:rFonts w:eastAsia="Calibri"/>
          <w:color w:val="000000"/>
          <w:sz w:val="27"/>
          <w:szCs w:val="27"/>
        </w:rPr>
      </w:pPr>
      <w:proofErr w:type="gramStart"/>
      <w:r w:rsidRPr="00662638">
        <w:rPr>
          <w:rStyle w:val="c0"/>
          <w:rFonts w:eastAsia="Calibri"/>
          <w:color w:val="000000"/>
          <w:sz w:val="27"/>
          <w:szCs w:val="27"/>
        </w:rPr>
        <w:t></w:t>
      </w:r>
      <w:r w:rsidRPr="00662638">
        <w:rPr>
          <w:rStyle w:val="c0"/>
          <w:rFonts w:eastAsia="Calibri"/>
          <w:color w:val="000000"/>
          <w:sz w:val="27"/>
          <w:szCs w:val="27"/>
        </w:rPr>
        <w:tab/>
        <w:t>дорожки здоровья, сделанные из разного материала: шишек (еловых, сосновых), камешков, песка, палочек и т. д.;</w:t>
      </w:r>
      <w:proofErr w:type="gramEnd"/>
    </w:p>
    <w:p w:rsidR="00662638" w:rsidRPr="00662638" w:rsidRDefault="00662638" w:rsidP="00524510">
      <w:pPr>
        <w:pStyle w:val="c2"/>
        <w:shd w:val="clear" w:color="auto" w:fill="FFFFFF"/>
        <w:spacing w:before="0" w:beforeAutospacing="0" w:after="0" w:afterAutospacing="0" w:line="0" w:lineRule="atLeast"/>
        <w:ind w:left="-709" w:firstLine="425"/>
        <w:jc w:val="both"/>
        <w:rPr>
          <w:rStyle w:val="c0"/>
          <w:rFonts w:eastAsia="Calibri"/>
          <w:color w:val="000000"/>
          <w:sz w:val="27"/>
          <w:szCs w:val="27"/>
        </w:rPr>
      </w:pPr>
      <w:r w:rsidRPr="00662638">
        <w:rPr>
          <w:rStyle w:val="c0"/>
          <w:rFonts w:eastAsia="Calibri"/>
          <w:color w:val="000000"/>
          <w:sz w:val="27"/>
          <w:szCs w:val="27"/>
        </w:rPr>
        <w:t></w:t>
      </w:r>
      <w:r w:rsidRPr="00662638">
        <w:rPr>
          <w:rStyle w:val="c0"/>
          <w:rFonts w:eastAsia="Calibri"/>
          <w:color w:val="000000"/>
          <w:sz w:val="27"/>
          <w:szCs w:val="27"/>
        </w:rPr>
        <w:tab/>
        <w:t>снежные горки, скульптуры для игр и спортивных занятий в зимнее время;</w:t>
      </w:r>
    </w:p>
    <w:p w:rsidR="00662638" w:rsidRPr="00662638" w:rsidRDefault="00662638" w:rsidP="00524510">
      <w:pPr>
        <w:pStyle w:val="c2"/>
        <w:shd w:val="clear" w:color="auto" w:fill="FFFFFF"/>
        <w:spacing w:before="0" w:beforeAutospacing="0" w:after="0" w:afterAutospacing="0" w:line="0" w:lineRule="atLeast"/>
        <w:ind w:left="-709" w:firstLine="425"/>
        <w:jc w:val="both"/>
        <w:rPr>
          <w:rStyle w:val="c0"/>
          <w:rFonts w:eastAsia="Calibri"/>
          <w:color w:val="000000"/>
          <w:sz w:val="27"/>
          <w:szCs w:val="27"/>
        </w:rPr>
      </w:pPr>
      <w:r w:rsidRPr="00662638">
        <w:rPr>
          <w:rStyle w:val="c0"/>
          <w:rFonts w:eastAsia="Calibri"/>
          <w:color w:val="000000"/>
          <w:sz w:val="27"/>
          <w:szCs w:val="27"/>
        </w:rPr>
        <w:t></w:t>
      </w:r>
      <w:r w:rsidRPr="00662638">
        <w:rPr>
          <w:rStyle w:val="c0"/>
          <w:rFonts w:eastAsia="Calibri"/>
          <w:color w:val="000000"/>
          <w:sz w:val="27"/>
          <w:szCs w:val="27"/>
        </w:rPr>
        <w:tab/>
        <w:t>выносные или стационарные бассейны для игр с водой, экспериментирования, закаливания детей;</w:t>
      </w:r>
    </w:p>
    <w:p w:rsidR="00662638" w:rsidRPr="00662638" w:rsidRDefault="00662638" w:rsidP="00524510">
      <w:pPr>
        <w:pStyle w:val="c2"/>
        <w:shd w:val="clear" w:color="auto" w:fill="FFFFFF"/>
        <w:spacing w:before="0" w:beforeAutospacing="0" w:after="0" w:afterAutospacing="0" w:line="0" w:lineRule="atLeast"/>
        <w:ind w:left="-709" w:firstLine="425"/>
        <w:jc w:val="both"/>
        <w:rPr>
          <w:rStyle w:val="c0"/>
          <w:rFonts w:eastAsia="Calibri"/>
          <w:color w:val="000000"/>
          <w:sz w:val="27"/>
          <w:szCs w:val="27"/>
        </w:rPr>
      </w:pPr>
      <w:r w:rsidRPr="00662638">
        <w:rPr>
          <w:rStyle w:val="c0"/>
          <w:rFonts w:eastAsia="Calibri"/>
          <w:color w:val="000000"/>
          <w:sz w:val="27"/>
          <w:szCs w:val="27"/>
        </w:rPr>
        <w:t></w:t>
      </w:r>
      <w:r w:rsidRPr="00662638">
        <w:rPr>
          <w:rStyle w:val="c0"/>
          <w:rFonts w:eastAsia="Calibri"/>
          <w:color w:val="000000"/>
          <w:sz w:val="27"/>
          <w:szCs w:val="27"/>
        </w:rPr>
        <w:tab/>
        <w:t>игровое поле для проведения праздников, игр;</w:t>
      </w:r>
    </w:p>
    <w:p w:rsidR="00662638" w:rsidRPr="00662638" w:rsidRDefault="00662638" w:rsidP="00524510">
      <w:pPr>
        <w:pStyle w:val="c2"/>
        <w:shd w:val="clear" w:color="auto" w:fill="FFFFFF"/>
        <w:spacing w:before="0" w:beforeAutospacing="0" w:after="0" w:afterAutospacing="0" w:line="0" w:lineRule="atLeast"/>
        <w:ind w:left="-709" w:firstLine="425"/>
        <w:jc w:val="both"/>
        <w:rPr>
          <w:rStyle w:val="c0"/>
          <w:rFonts w:eastAsia="Calibri"/>
          <w:color w:val="000000"/>
          <w:sz w:val="27"/>
          <w:szCs w:val="27"/>
        </w:rPr>
      </w:pPr>
      <w:r w:rsidRPr="00662638">
        <w:rPr>
          <w:rStyle w:val="c0"/>
          <w:rFonts w:eastAsia="Calibri"/>
          <w:color w:val="000000"/>
          <w:sz w:val="27"/>
          <w:szCs w:val="27"/>
        </w:rPr>
        <w:t xml:space="preserve">Обращаю ваше внимание на структуру групповых площадок учреждений дошкольного образования </w:t>
      </w:r>
    </w:p>
    <w:p w:rsidR="00662638" w:rsidRPr="00662638" w:rsidRDefault="00662638" w:rsidP="00524510">
      <w:pPr>
        <w:pStyle w:val="c2"/>
        <w:shd w:val="clear" w:color="auto" w:fill="FFFFFF"/>
        <w:spacing w:before="0" w:beforeAutospacing="0" w:after="0" w:afterAutospacing="0" w:line="0" w:lineRule="atLeast"/>
        <w:ind w:left="-709" w:firstLine="425"/>
        <w:jc w:val="both"/>
        <w:rPr>
          <w:rStyle w:val="c0"/>
          <w:rFonts w:eastAsia="Calibri"/>
          <w:color w:val="000000"/>
          <w:sz w:val="27"/>
          <w:szCs w:val="27"/>
        </w:rPr>
      </w:pPr>
      <w:r w:rsidRPr="00662638">
        <w:rPr>
          <w:rStyle w:val="c0"/>
          <w:rFonts w:eastAsia="Calibri"/>
          <w:color w:val="000000"/>
          <w:sz w:val="27"/>
          <w:szCs w:val="27"/>
        </w:rPr>
        <w:t>Групповые участки проектируются отдельно для каждой возрастной группы детей. По периметру участка высаживаются кустарники и деревья, создавая зеленую изгородь от внешних звуков, пыли, ветра.</w:t>
      </w:r>
    </w:p>
    <w:p w:rsidR="00662638" w:rsidRPr="00662638" w:rsidRDefault="00662638" w:rsidP="00524510">
      <w:pPr>
        <w:pStyle w:val="c2"/>
        <w:shd w:val="clear" w:color="auto" w:fill="FFFFFF"/>
        <w:spacing w:before="0" w:beforeAutospacing="0" w:after="0" w:afterAutospacing="0" w:line="0" w:lineRule="atLeast"/>
        <w:ind w:left="-709" w:firstLine="425"/>
        <w:jc w:val="both"/>
        <w:rPr>
          <w:rStyle w:val="c0"/>
          <w:rFonts w:eastAsia="Calibri"/>
          <w:color w:val="000000"/>
          <w:sz w:val="27"/>
          <w:szCs w:val="27"/>
        </w:rPr>
      </w:pPr>
      <w:r w:rsidRPr="00662638">
        <w:rPr>
          <w:rStyle w:val="c0"/>
          <w:rFonts w:eastAsia="Calibri"/>
          <w:color w:val="000000"/>
          <w:sz w:val="27"/>
          <w:szCs w:val="27"/>
        </w:rPr>
        <w:t xml:space="preserve">Территорию участка условно можно разделить </w:t>
      </w:r>
      <w:proofErr w:type="gramStart"/>
      <w:r w:rsidRPr="00662638">
        <w:rPr>
          <w:rStyle w:val="c0"/>
          <w:rFonts w:eastAsia="Calibri"/>
          <w:color w:val="000000"/>
          <w:sz w:val="27"/>
          <w:szCs w:val="27"/>
        </w:rPr>
        <w:t>на</w:t>
      </w:r>
      <w:proofErr w:type="gramEnd"/>
      <w:r w:rsidRPr="00662638">
        <w:rPr>
          <w:rStyle w:val="c0"/>
          <w:rFonts w:eastAsia="Calibri"/>
          <w:color w:val="000000"/>
          <w:sz w:val="27"/>
          <w:szCs w:val="27"/>
        </w:rPr>
        <w:t>:</w:t>
      </w:r>
    </w:p>
    <w:p w:rsidR="00662638" w:rsidRPr="00662638" w:rsidRDefault="00662638" w:rsidP="00524510">
      <w:pPr>
        <w:pStyle w:val="c2"/>
        <w:shd w:val="clear" w:color="auto" w:fill="FFFFFF"/>
        <w:spacing w:before="0" w:beforeAutospacing="0" w:after="0" w:afterAutospacing="0" w:line="0" w:lineRule="atLeast"/>
        <w:ind w:left="-709" w:firstLine="425"/>
        <w:jc w:val="both"/>
        <w:rPr>
          <w:rStyle w:val="c0"/>
          <w:rFonts w:eastAsia="Calibri"/>
          <w:color w:val="000000"/>
          <w:sz w:val="27"/>
          <w:szCs w:val="27"/>
        </w:rPr>
      </w:pPr>
      <w:r w:rsidRPr="00662638">
        <w:rPr>
          <w:rStyle w:val="c0"/>
          <w:rFonts w:eastAsia="Calibri"/>
          <w:color w:val="000000"/>
          <w:sz w:val="27"/>
          <w:szCs w:val="27"/>
        </w:rPr>
        <w:t></w:t>
      </w:r>
      <w:r w:rsidRPr="00662638">
        <w:rPr>
          <w:rStyle w:val="c0"/>
          <w:rFonts w:eastAsia="Calibri"/>
          <w:color w:val="000000"/>
          <w:sz w:val="27"/>
          <w:szCs w:val="27"/>
        </w:rPr>
        <w:tab/>
        <w:t>центр физкультуры и спорта, в котором размещаются физкультурное оборудование;</w:t>
      </w:r>
    </w:p>
    <w:p w:rsidR="00662638" w:rsidRPr="00662638" w:rsidRDefault="00662638" w:rsidP="00524510">
      <w:pPr>
        <w:pStyle w:val="c2"/>
        <w:shd w:val="clear" w:color="auto" w:fill="FFFFFF"/>
        <w:spacing w:before="0" w:beforeAutospacing="0" w:after="0" w:afterAutospacing="0" w:line="0" w:lineRule="atLeast"/>
        <w:ind w:left="-709" w:firstLine="425"/>
        <w:jc w:val="both"/>
        <w:rPr>
          <w:rStyle w:val="c0"/>
          <w:rFonts w:eastAsia="Calibri"/>
          <w:color w:val="000000"/>
          <w:sz w:val="27"/>
          <w:szCs w:val="27"/>
        </w:rPr>
      </w:pPr>
      <w:r w:rsidRPr="00662638">
        <w:rPr>
          <w:rStyle w:val="c0"/>
          <w:rFonts w:eastAsia="Calibri"/>
          <w:color w:val="000000"/>
          <w:sz w:val="27"/>
          <w:szCs w:val="27"/>
        </w:rPr>
        <w:t></w:t>
      </w:r>
      <w:r w:rsidRPr="00662638">
        <w:rPr>
          <w:rStyle w:val="c0"/>
          <w:rFonts w:eastAsia="Calibri"/>
          <w:color w:val="000000"/>
          <w:sz w:val="27"/>
          <w:szCs w:val="27"/>
        </w:rPr>
        <w:tab/>
        <w:t>участок для подвижных игр, на котором проводятся игры с мячами, обручами, скакалками, переносным оборудованием и др.;</w:t>
      </w:r>
    </w:p>
    <w:p w:rsidR="009D0BF0" w:rsidRPr="009539B1" w:rsidRDefault="009D0BF0" w:rsidP="009539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0BF0" w:rsidRPr="009539B1" w:rsidSect="00524510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123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7F95DF0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29695697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7E931364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BF0"/>
    <w:rsid w:val="000F43F9"/>
    <w:rsid w:val="00524510"/>
    <w:rsid w:val="00662638"/>
    <w:rsid w:val="006A3414"/>
    <w:rsid w:val="00850652"/>
    <w:rsid w:val="009539B1"/>
    <w:rsid w:val="009D0BF0"/>
    <w:rsid w:val="00A060F7"/>
    <w:rsid w:val="00AC5580"/>
    <w:rsid w:val="00CC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6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9D0BF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D0B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9D0BF0"/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9D0BF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9D0B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D0BF0"/>
    <w:rPr>
      <w:rFonts w:ascii="Times New Roman" w:eastAsia="Times New Roman" w:hAnsi="Times New Roman" w:cs="Times New Roman"/>
      <w:b/>
      <w:bCs/>
      <w:lang w:eastAsia="ru-RU"/>
    </w:rPr>
  </w:style>
  <w:style w:type="character" w:styleId="a7">
    <w:name w:val="Strong"/>
    <w:basedOn w:val="a0"/>
    <w:uiPriority w:val="22"/>
    <w:qFormat/>
    <w:rsid w:val="00A060F7"/>
    <w:rPr>
      <w:b/>
      <w:bCs/>
    </w:rPr>
  </w:style>
  <w:style w:type="paragraph" w:customStyle="1" w:styleId="c9">
    <w:name w:val="c9"/>
    <w:basedOn w:val="a"/>
    <w:rsid w:val="00850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0652"/>
  </w:style>
  <w:style w:type="paragraph" w:customStyle="1" w:styleId="c2">
    <w:name w:val="c2"/>
    <w:basedOn w:val="a"/>
    <w:rsid w:val="00850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626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524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45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6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9D0BF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D0B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9D0BF0"/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9D0BF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9D0B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D0BF0"/>
    <w:rPr>
      <w:rFonts w:ascii="Times New Roman" w:eastAsia="Times New Roman" w:hAnsi="Times New Roman" w:cs="Times New Roman"/>
      <w:b/>
      <w:bCs/>
      <w:lang w:eastAsia="ru-RU"/>
    </w:rPr>
  </w:style>
  <w:style w:type="character" w:styleId="a7">
    <w:name w:val="Strong"/>
    <w:basedOn w:val="a0"/>
    <w:uiPriority w:val="22"/>
    <w:qFormat/>
    <w:rsid w:val="00A060F7"/>
    <w:rPr>
      <w:b/>
      <w:bCs/>
    </w:rPr>
  </w:style>
  <w:style w:type="paragraph" w:customStyle="1" w:styleId="c9">
    <w:name w:val="c9"/>
    <w:basedOn w:val="a"/>
    <w:rsid w:val="00850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0652"/>
  </w:style>
  <w:style w:type="paragraph" w:customStyle="1" w:styleId="c2">
    <w:name w:val="c2"/>
    <w:basedOn w:val="a"/>
    <w:rsid w:val="00850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626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524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4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30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2020-11-09T11:58:00Z</cp:lastPrinted>
  <dcterms:created xsi:type="dcterms:W3CDTF">2020-11-04T11:00:00Z</dcterms:created>
  <dcterms:modified xsi:type="dcterms:W3CDTF">2020-11-09T12:02:00Z</dcterms:modified>
</cp:coreProperties>
</file>