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7FA" w:rsidRPr="005D42B1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center"/>
        <w:rPr>
          <w:i/>
          <w:sz w:val="28"/>
          <w:szCs w:val="28"/>
        </w:rPr>
      </w:pPr>
      <w:bookmarkStart w:id="0" w:name="_GoBack"/>
      <w:r w:rsidRPr="005D42B1">
        <w:rPr>
          <w:rStyle w:val="a5"/>
          <w:b/>
          <w:bCs/>
          <w:i w:val="0"/>
          <w:sz w:val="28"/>
          <w:szCs w:val="28"/>
        </w:rPr>
        <w:t>Методические рекомендации.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center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Организация уголка природы в детском саду.</w:t>
      </w:r>
    </w:p>
    <w:bookmarkEnd w:id="0"/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Для постоянного общения детей с природой в детском саду создаются специально организованные уголки. Хорошо оборудованный и удачно расположенный уголок природы украсит групповую комнату, доставит удовольствие детям, даст возможность проводить интересные наблюдения, ухаживать за животными и растениями в течение года.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При организации уголка природы следует соблюдать следующие </w:t>
      </w:r>
      <w:r w:rsidRPr="00CA17FA">
        <w:rPr>
          <w:rStyle w:val="a4"/>
          <w:sz w:val="28"/>
          <w:szCs w:val="28"/>
        </w:rPr>
        <w:t>требования</w:t>
      </w:r>
      <w:r w:rsidRPr="00CA17FA">
        <w:rPr>
          <w:sz w:val="28"/>
          <w:szCs w:val="28"/>
        </w:rPr>
        <w:t>: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животные и растения должны быть безопасны для детей и взрослых, неприхотливы в содержании и уходе;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размещение аквариума, клеток, цветов не должно уменьшать уровень естественной освещённости в помещении;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недопустимы больные, агрессивные и непредсказуемые в своём поведении животные, а также ядовитые и колючие растения;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животных принимают с разрешения ветеринарного надзора (постановка на учёт, своевременные прививки, гигиенические процедуры);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недопустимо принимать бродячих животных;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подбор животных осуществляется с учётом возраста и состояния здоровья детей;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растения и животные должны быть внешне яркими, привлекательными, способными вызвать и удержать ещё не очень устойчивое внимание детей дошкольного возраста;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необходимо иметь несколько экземпляров одного вида растений и животных;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предпочтение следует отдавать растениям, очищающим воздух от пыли и бактерий, поглощающим вредные вещества и элиминирующим аллергены в помещении;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для поддержания чистоты осуществляют ежедневный уход за растениями и животными;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уборку за животными и уход за растениями (кроме полива) осуществляет только персонал УО.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Размещая обитателей в уголке природы, следует учитывать их биологические особенности и потребности. Растения, нуждающиеся в большом количестве солнечного света (герань и т. д.), следует поставить на самое светлое место; растения, плохо переносящие прямые солнечные лучи (</w:t>
      </w:r>
      <w:proofErr w:type="spellStart"/>
      <w:r w:rsidRPr="00CA17FA">
        <w:rPr>
          <w:sz w:val="28"/>
          <w:szCs w:val="28"/>
        </w:rPr>
        <w:t>узумбарская</w:t>
      </w:r>
      <w:proofErr w:type="spellEnd"/>
      <w:r w:rsidRPr="00CA17FA">
        <w:rPr>
          <w:sz w:val="28"/>
          <w:szCs w:val="28"/>
        </w:rPr>
        <w:t xml:space="preserve"> фиалка, бегония), помещают в затенённое место.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При размещении растений и животных необходимо учесть эстетическую сторону: уголок природы должен радовать глаз, украшать интерьер. При этом следует разместить объекты таким образом, чтобы дети могли свободно подходить, наблюдать и трудиться в уголке природы.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center"/>
        <w:rPr>
          <w:sz w:val="28"/>
          <w:szCs w:val="28"/>
        </w:rPr>
      </w:pPr>
      <w:r w:rsidRPr="00CA17FA">
        <w:rPr>
          <w:rStyle w:val="a5"/>
          <w:b/>
          <w:bCs/>
          <w:sz w:val="28"/>
          <w:szCs w:val="28"/>
        </w:rPr>
        <w:t>Содержание уголка природы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center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Младшая группа.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Живые растения</w:t>
      </w:r>
      <w:r w:rsidRPr="00CA17FA">
        <w:rPr>
          <w:sz w:val="28"/>
          <w:szCs w:val="28"/>
        </w:rPr>
        <w:t xml:space="preserve">: обильно цветущие, эффектные, с яркоокрашенными, сравнительно крупными листьями, интересные для наблюдений; за такими растениями малыши способны ухаживать. Это комнатные растения 4-5 видов по 2-3 экземпляра, с крупными кожистыми листьями, типичным прямостоячим стеблем, </w:t>
      </w:r>
      <w:r w:rsidRPr="00CA17FA">
        <w:rPr>
          <w:sz w:val="28"/>
          <w:szCs w:val="28"/>
        </w:rPr>
        <w:lastRenderedPageBreak/>
        <w:t xml:space="preserve">крупными, яркими цветками. </w:t>
      </w:r>
      <w:proofErr w:type="gramStart"/>
      <w:r w:rsidRPr="00CA17FA">
        <w:rPr>
          <w:sz w:val="28"/>
          <w:szCs w:val="28"/>
        </w:rPr>
        <w:t xml:space="preserve">Можно выбрать из предлагаемого списка: герань зональная, </w:t>
      </w:r>
      <w:proofErr w:type="spellStart"/>
      <w:r w:rsidRPr="00CA17FA">
        <w:rPr>
          <w:sz w:val="28"/>
          <w:szCs w:val="28"/>
        </w:rPr>
        <w:t>аспидистра</w:t>
      </w:r>
      <w:proofErr w:type="spellEnd"/>
      <w:r w:rsidRPr="00CA17FA">
        <w:rPr>
          <w:sz w:val="28"/>
          <w:szCs w:val="28"/>
        </w:rPr>
        <w:t xml:space="preserve">, бегония вечноцветущая, фуксия гибридная, </w:t>
      </w:r>
      <w:proofErr w:type="spellStart"/>
      <w:r w:rsidRPr="00CA17FA">
        <w:rPr>
          <w:sz w:val="28"/>
          <w:szCs w:val="28"/>
        </w:rPr>
        <w:t>амаралис</w:t>
      </w:r>
      <w:proofErr w:type="spellEnd"/>
      <w:r w:rsidRPr="00CA17FA">
        <w:rPr>
          <w:sz w:val="28"/>
          <w:szCs w:val="28"/>
        </w:rPr>
        <w:t xml:space="preserve"> гибридный (</w:t>
      </w:r>
      <w:proofErr w:type="spellStart"/>
      <w:r w:rsidRPr="00CA17FA">
        <w:rPr>
          <w:sz w:val="28"/>
          <w:szCs w:val="28"/>
        </w:rPr>
        <w:t>гиппеаструм</w:t>
      </w:r>
      <w:proofErr w:type="spellEnd"/>
      <w:r w:rsidRPr="00CA17FA">
        <w:rPr>
          <w:sz w:val="28"/>
          <w:szCs w:val="28"/>
        </w:rPr>
        <w:t xml:space="preserve">), амазонская лилия, </w:t>
      </w:r>
      <w:proofErr w:type="spellStart"/>
      <w:r w:rsidRPr="00CA17FA">
        <w:rPr>
          <w:sz w:val="28"/>
          <w:szCs w:val="28"/>
        </w:rPr>
        <w:t>кливия</w:t>
      </w:r>
      <w:proofErr w:type="spellEnd"/>
      <w:r w:rsidRPr="00CA17FA">
        <w:rPr>
          <w:sz w:val="28"/>
          <w:szCs w:val="28"/>
        </w:rPr>
        <w:t>, колеус (</w:t>
      </w:r>
      <w:proofErr w:type="spellStart"/>
      <w:r w:rsidRPr="00CA17FA">
        <w:rPr>
          <w:sz w:val="28"/>
          <w:szCs w:val="28"/>
        </w:rPr>
        <w:t>крапивка</w:t>
      </w:r>
      <w:proofErr w:type="spellEnd"/>
      <w:r w:rsidRPr="00CA17FA">
        <w:rPr>
          <w:sz w:val="28"/>
          <w:szCs w:val="28"/>
        </w:rPr>
        <w:t>), бальзамин (огонёк), гортензия, хризантема.</w:t>
      </w:r>
      <w:proofErr w:type="gramEnd"/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Правильно подобранные растения делают возможным применение простейшего детского труда (мытьё широких кожистых листьев, полив), проведение наблюдений (умение узнавать части растения, воспринимать его красоту, знакомство с некоторыми признаками живого).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Растения в аквариуме: стрелолист, водяной мох и другие (разная окраска, форма). Они хороши для наблюдения и созерцания.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Искусственные растения. Для оформительских и учебных целей следует отдать предпочтение искусно выполненным «двойникам» реальных растений (сравнение объектов по признаку «</w:t>
      </w:r>
      <w:proofErr w:type="gramStart"/>
      <w:r w:rsidRPr="00CA17FA">
        <w:rPr>
          <w:sz w:val="28"/>
          <w:szCs w:val="28"/>
        </w:rPr>
        <w:t>живое-неживое</w:t>
      </w:r>
      <w:proofErr w:type="gramEnd"/>
      <w:r w:rsidRPr="00CA17FA">
        <w:rPr>
          <w:sz w:val="28"/>
          <w:szCs w:val="28"/>
        </w:rPr>
        <w:t>»).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proofErr w:type="gramStart"/>
      <w:r w:rsidRPr="00CA17FA">
        <w:rPr>
          <w:sz w:val="28"/>
          <w:szCs w:val="28"/>
        </w:rPr>
        <w:t>Сезонные растительные объекты: зимний огород (посадки лука, овса, проращивание гороха, бобов – для проведения наблюдений и подкормки животных); яркие, крупные или необычной формы овощи и фрукты; букеты из декоративных растений (астры, хризантемы, тюльпаны, гвоздики и др.); семена, плоды (жёлуди, тыквенные семечки), шишки (сосна, ель) и другие.</w:t>
      </w:r>
      <w:proofErr w:type="gramEnd"/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Животный мир</w:t>
      </w:r>
      <w:r w:rsidRPr="00CA17FA">
        <w:rPr>
          <w:sz w:val="28"/>
          <w:szCs w:val="28"/>
        </w:rPr>
        <w:t>: аквариум с крупными улитками, яркоокрашенными рыбками (одна-две разновидности золотой рыбки: вуалехвост, карасик); клетка с птицами (волнистый попугайчик).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Простейшие </w:t>
      </w:r>
      <w:r w:rsidRPr="00CA17FA">
        <w:rPr>
          <w:rStyle w:val="a4"/>
          <w:sz w:val="28"/>
          <w:szCs w:val="28"/>
        </w:rPr>
        <w:t>календари природы</w:t>
      </w:r>
      <w:r w:rsidRPr="00CA17FA">
        <w:rPr>
          <w:sz w:val="28"/>
          <w:szCs w:val="28"/>
        </w:rPr>
        <w:t> из 2-4 страниц (картинка с изображением времени года, листы наблюдений за погодой, за птицами).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Макеты</w:t>
      </w:r>
      <w:r w:rsidRPr="00CA17FA">
        <w:rPr>
          <w:sz w:val="28"/>
          <w:szCs w:val="28"/>
        </w:rPr>
        <w:t> (плоскостные и объёмные): «Кто живёт в лесу», «Во дворе у бабушки» (домашние животные), «Что растёт на лугу».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Музейные и коллекционные материалы</w:t>
      </w:r>
      <w:r w:rsidRPr="00CA17FA">
        <w:rPr>
          <w:sz w:val="28"/>
          <w:szCs w:val="28"/>
        </w:rPr>
        <w:t>: разнообразные причудливые семена, камешки, раковины, коллекции осенних листьев, другие объекты природы. Корзинка «времена года» (фрукты, овощи – осенние дары природы).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Материал для проведения элементарных опытов</w:t>
      </w:r>
      <w:r w:rsidRPr="00CA17FA">
        <w:rPr>
          <w:sz w:val="28"/>
          <w:szCs w:val="28"/>
        </w:rPr>
        <w:t>: песок, формочки для изготовления цветных льдинок, формочки для песка, снега, сосуд с водой.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proofErr w:type="gramStart"/>
      <w:r w:rsidRPr="00CA17FA">
        <w:rPr>
          <w:rStyle w:val="a4"/>
          <w:sz w:val="28"/>
          <w:szCs w:val="28"/>
        </w:rPr>
        <w:t>Наглядный иллюстративный материал:</w:t>
      </w:r>
      <w:r w:rsidRPr="00CA17FA">
        <w:rPr>
          <w:sz w:val="28"/>
          <w:szCs w:val="28"/>
        </w:rPr>
        <w:t> набор картинок с изображением птиц (курицы, утки, голубя, воробья, синицы, снегиря); набор картинок с изображением животных (собаки, кошки, коровы, лошади, зайца, лисы, медведя и др.); книги с иллюстрациями, на которых изображены животные; альбомы «Времена года»; дидактические игры.</w:t>
      </w:r>
      <w:proofErr w:type="gramEnd"/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Инвентарь</w:t>
      </w:r>
      <w:r w:rsidRPr="00CA17FA">
        <w:rPr>
          <w:sz w:val="28"/>
          <w:szCs w:val="28"/>
        </w:rPr>
        <w:t>: лейки для полива комнатных растений, маленькие деревянные лопатки для уборки снега, пластмассовые ведёрки, мерные ложки для корма.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center"/>
        <w:rPr>
          <w:sz w:val="28"/>
          <w:szCs w:val="28"/>
        </w:rPr>
      </w:pPr>
      <w:r w:rsidRPr="00CA17FA">
        <w:rPr>
          <w:rStyle w:val="a5"/>
          <w:b/>
          <w:bCs/>
          <w:sz w:val="28"/>
          <w:szCs w:val="28"/>
        </w:rPr>
        <w:t>Содержание уголка природы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center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Средняя группа.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Комнатные растения</w:t>
      </w:r>
      <w:r w:rsidRPr="00CA17FA">
        <w:rPr>
          <w:sz w:val="28"/>
          <w:szCs w:val="28"/>
        </w:rPr>
        <w:t>: к 4-5 видам, имеющимся в младшей группе, добавляются 1-2 новых вида, с учётом следующих требований: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а) Разнообразие: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поверхности и размеров листьев (гладкие, опушённые, мелкие, с небольшими зубчиками),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способов очищения листьев (гладкие моют губкой, мелкие опрыскивают из пульверизатора, опушённые протирают влажной кисточкой и т. п.).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величины и формы листьев, стеблей (тонкие, толстые, продолговатые, округлые и др.);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 xml:space="preserve"> - способов полива (например, </w:t>
      </w:r>
      <w:proofErr w:type="gramStart"/>
      <w:r w:rsidRPr="00CA17FA">
        <w:rPr>
          <w:sz w:val="28"/>
          <w:szCs w:val="28"/>
        </w:rPr>
        <w:t>луковичные</w:t>
      </w:r>
      <w:proofErr w:type="gramEnd"/>
      <w:r w:rsidRPr="00CA17FA">
        <w:rPr>
          <w:sz w:val="28"/>
          <w:szCs w:val="28"/>
        </w:rPr>
        <w:t>, розеточные, клубневые требуют полива в поддон);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видов одного рода – герани, бегонии, фуксии.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 xml:space="preserve"> Выбор новых видов зависит от того, какие растения были у этих детей в младшей группе. Например: младшая группа – фуксия гибридная, фикус эластика, бальзамин-огонёк, герань зональная; средняя группа – все растения младшей группы плюс герань крупноцветковая, бальзамин и фиалка </w:t>
      </w:r>
      <w:proofErr w:type="spellStart"/>
      <w:r w:rsidRPr="00CA17FA">
        <w:rPr>
          <w:sz w:val="28"/>
          <w:szCs w:val="28"/>
        </w:rPr>
        <w:t>узумбарская</w:t>
      </w:r>
      <w:proofErr w:type="spellEnd"/>
      <w:r w:rsidRPr="00CA17FA">
        <w:rPr>
          <w:sz w:val="28"/>
          <w:szCs w:val="28"/>
        </w:rPr>
        <w:t>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б) Предпочтение отдаётся обильно и эффективно цветущим видам и видам с яркоокрашенными листьями.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в) Каждый вид должен быть представлен несколькими экземплярами для сравнения, желательно иметь сортовые разновидности, например: фиалки с разной окраской цветков («фиалковая поляна»), ампельные (свисающие) растения, которые обильно цветут и образуют великолепные цветочные каскады (колокольчики голубые и белые, бегония и герань ампельные, восковой плющ, клеродендрум);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г) За растениями, которые используются не в учебных, а в оформительских целях, ухаживает воспитатель, иногда привлекая к уходу за ними и детей.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д) Желательно наличие различных видов аквариумных растений - плавающих на поверхности, в толще воды, укореняющихся в грунте.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Искусственные растения – для сравнения и выделения признаков живого.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proofErr w:type="gramStart"/>
      <w:r w:rsidRPr="00CA17FA">
        <w:rPr>
          <w:rStyle w:val="a4"/>
          <w:sz w:val="28"/>
          <w:szCs w:val="28"/>
        </w:rPr>
        <w:t>Сезонные растительные объекты</w:t>
      </w:r>
      <w:r w:rsidRPr="00CA17FA">
        <w:rPr>
          <w:sz w:val="28"/>
          <w:szCs w:val="28"/>
        </w:rPr>
        <w:t>: зимний огород (посадки лука, чеснока, укропа, петрушки, гороха, фасоли, бобов, овса, пшеницы и др.); овощи и их части для проведения опытов (верхушки моркови, свеклы; внесённые с участка декоративные растения: капуста кольраби, тыквы и кабачки для выставки); перенесённые с участка цветущие осенью декоративные растения (астры, бархатцы, хризантемы); рассада цветов, выгонка тюльпанов;</w:t>
      </w:r>
      <w:proofErr w:type="gramEnd"/>
      <w:r w:rsidRPr="00CA17FA">
        <w:rPr>
          <w:sz w:val="28"/>
          <w:szCs w:val="28"/>
        </w:rPr>
        <w:t xml:space="preserve"> сезонные декоративные растения в композициях-букетах.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Животный мир: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</w:t>
      </w:r>
      <w:proofErr w:type="gramStart"/>
      <w:r w:rsidRPr="00CA17FA">
        <w:rPr>
          <w:sz w:val="28"/>
          <w:szCs w:val="28"/>
        </w:rPr>
        <w:t xml:space="preserve">- обитатели аквариума (желательно взять ёмкость большего, чем в младшей группе, объёма): золотые рыбки (к уже имеющимся добавляют новые разновидности – телескопов разной окраски и формы, </w:t>
      </w:r>
      <w:proofErr w:type="spellStart"/>
      <w:r w:rsidRPr="00CA17FA">
        <w:rPr>
          <w:sz w:val="28"/>
          <w:szCs w:val="28"/>
        </w:rPr>
        <w:t>львиноголовку</w:t>
      </w:r>
      <w:proofErr w:type="spellEnd"/>
      <w:r w:rsidRPr="00CA17FA">
        <w:rPr>
          <w:sz w:val="28"/>
          <w:szCs w:val="28"/>
        </w:rPr>
        <w:t xml:space="preserve">, красную шапочку и др.); рыбки местных прудов для сравнения – карасики, карп, </w:t>
      </w:r>
      <w:proofErr w:type="spellStart"/>
      <w:r w:rsidRPr="00CA17FA">
        <w:rPr>
          <w:sz w:val="28"/>
          <w:szCs w:val="28"/>
        </w:rPr>
        <w:t>верховки</w:t>
      </w:r>
      <w:proofErr w:type="spellEnd"/>
      <w:r w:rsidRPr="00CA17FA">
        <w:rPr>
          <w:sz w:val="28"/>
          <w:szCs w:val="28"/>
        </w:rPr>
        <w:t xml:space="preserve"> и моллюски – </w:t>
      </w:r>
      <w:proofErr w:type="spellStart"/>
      <w:r w:rsidRPr="00CA17FA">
        <w:rPr>
          <w:sz w:val="28"/>
          <w:szCs w:val="28"/>
        </w:rPr>
        <w:t>ампулярия</w:t>
      </w:r>
      <w:proofErr w:type="spellEnd"/>
      <w:r w:rsidRPr="00CA17FA">
        <w:rPr>
          <w:sz w:val="28"/>
          <w:szCs w:val="28"/>
        </w:rPr>
        <w:t xml:space="preserve">, </w:t>
      </w:r>
      <w:proofErr w:type="spellStart"/>
      <w:r w:rsidRPr="00CA17FA">
        <w:rPr>
          <w:sz w:val="28"/>
          <w:szCs w:val="28"/>
        </w:rPr>
        <w:t>лужанка</w:t>
      </w:r>
      <w:proofErr w:type="spellEnd"/>
      <w:r w:rsidRPr="00CA17FA">
        <w:rPr>
          <w:sz w:val="28"/>
          <w:szCs w:val="28"/>
        </w:rPr>
        <w:t xml:space="preserve">, </w:t>
      </w:r>
      <w:proofErr w:type="spellStart"/>
      <w:r w:rsidRPr="00CA17FA">
        <w:rPr>
          <w:sz w:val="28"/>
          <w:szCs w:val="28"/>
        </w:rPr>
        <w:t>физа</w:t>
      </w:r>
      <w:proofErr w:type="spellEnd"/>
      <w:r w:rsidRPr="00CA17FA">
        <w:rPr>
          <w:sz w:val="28"/>
          <w:szCs w:val="28"/>
        </w:rPr>
        <w:t>, катушка;</w:t>
      </w:r>
      <w:proofErr w:type="gramEnd"/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птицы: попугай, канарейка;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млекопитающие: хомячок, морская свинка.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Календарь природы из четырёх блоков: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Картина сезона, модели года и суток.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Календарь с моделями-значками (ясно, пасмурно, дождливо и т. п.) и указывающей на них передвигающейся стрелкой.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Наглядно-схематическая модель наблюдений за птицами.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Рисунки</w:t>
      </w:r>
      <w:r w:rsidRPr="00CA17FA">
        <w:rPr>
          <w:sz w:val="28"/>
          <w:szCs w:val="28"/>
        </w:rPr>
        <w:t> детей по теме «Природа в разные времена года».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proofErr w:type="gramStart"/>
      <w:r w:rsidRPr="00CA17FA">
        <w:rPr>
          <w:rStyle w:val="a4"/>
          <w:sz w:val="28"/>
          <w:szCs w:val="28"/>
        </w:rPr>
        <w:t>Макеты</w:t>
      </w:r>
      <w:r w:rsidRPr="00CA17FA">
        <w:rPr>
          <w:sz w:val="28"/>
          <w:szCs w:val="28"/>
        </w:rPr>
        <w:t> леса, поля, луга, водоёма, муравейника, птичьего двора, парка, зоопарка; сезонные макеты (например, зимнего леса).</w:t>
      </w:r>
      <w:proofErr w:type="gramEnd"/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proofErr w:type="gramStart"/>
      <w:r w:rsidRPr="00CA17FA">
        <w:rPr>
          <w:rStyle w:val="a4"/>
          <w:sz w:val="28"/>
          <w:szCs w:val="28"/>
        </w:rPr>
        <w:t>Музейные и коллекционные материалы</w:t>
      </w:r>
      <w:r w:rsidRPr="00CA17FA">
        <w:rPr>
          <w:sz w:val="28"/>
          <w:szCs w:val="28"/>
        </w:rPr>
        <w:t>: корзинка «времена года» (семена, плоды, шишки разных растений, в том числе экзотических (кокосовый орех, хвойные шишки из южных регионов и т. п.).</w:t>
      </w:r>
      <w:proofErr w:type="gramEnd"/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Наглядный иллюстративный материал</w:t>
      </w:r>
      <w:r w:rsidRPr="00CA17FA">
        <w:rPr>
          <w:sz w:val="28"/>
          <w:szCs w:val="28"/>
        </w:rPr>
        <w:t>: картины «Времена года» в зависимости от сезона; наборы картинок по темам: «Животные», «Птицы», «Растения» и др., альбомы: «Домашние животные», «Дикие животные», «Животные уголка природы»; дидактические игры.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Материал для проведения элементарных опытов</w:t>
      </w:r>
      <w:r w:rsidRPr="00CA17FA">
        <w:rPr>
          <w:sz w:val="28"/>
          <w:szCs w:val="28"/>
        </w:rPr>
        <w:t>: сосуд с водой, формочки, снег, лёд в формочке, камни, глина, песок.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Инвентарь:</w:t>
      </w:r>
      <w:r w:rsidRPr="00CA17FA">
        <w:rPr>
          <w:sz w:val="28"/>
          <w:szCs w:val="28"/>
        </w:rPr>
        <w:t> лейки для поливки комнатных растений, тазики для воды, тряпочки, клеёнки, мерные ложки для корма животных, палочки для рыхления, пульверизатор, щётки, баночки с кормами и поилки, ящики и стаканчики для посадки рассады.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center"/>
        <w:rPr>
          <w:sz w:val="28"/>
          <w:szCs w:val="28"/>
        </w:rPr>
      </w:pPr>
      <w:r w:rsidRPr="00CA17FA">
        <w:rPr>
          <w:rStyle w:val="a5"/>
          <w:b/>
          <w:bCs/>
          <w:sz w:val="28"/>
          <w:szCs w:val="28"/>
        </w:rPr>
        <w:t>Содержание уголка природы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center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Старшая группа.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Комнатные растения</w:t>
      </w:r>
      <w:r w:rsidRPr="00CA17FA">
        <w:rPr>
          <w:sz w:val="28"/>
          <w:szCs w:val="28"/>
        </w:rPr>
        <w:t xml:space="preserve">: </w:t>
      </w:r>
      <w:proofErr w:type="gramStart"/>
      <w:r w:rsidRPr="00CA17FA">
        <w:rPr>
          <w:sz w:val="28"/>
          <w:szCs w:val="28"/>
        </w:rPr>
        <w:t>к</w:t>
      </w:r>
      <w:proofErr w:type="gramEnd"/>
      <w:r w:rsidRPr="00CA17FA">
        <w:rPr>
          <w:sz w:val="28"/>
          <w:szCs w:val="28"/>
        </w:rPr>
        <w:t xml:space="preserve"> имеющимся в средней группе добавляют 1-2 новых вида (всего 6-7 видов по 2-3 экземпляра), чтобы в уголке были растения: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разных экологических условий (из пустыни, влажного тропического леса, субтропиков);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с разнообразными типами стеблей (вьющимися, лазящими, древовидными, утолщёнными, ребристыми и т. д.);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с разнообразными листьями (по размеру, по форме, окраске, характеру поверхности);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с различным расположением листьев (очередным, супротивным – парные, мутовчатые);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разных видов уже имеющихся родов (герани, бегонии, фикуса, традесканции, плюща);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с выраженным периодом покоя (цикламен, глоксиния, амариллис).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Предпочтение отдаётся обильно цветущим видам, создающим красочный уголок.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Искусственные растения – для сравнения.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Сезонные растительные объекты: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зимний огород (те же объекты, что и в средней и младшей группах; тепличка для размножения растений черенками; рассада цветочных и овощных растений; разнообразные экспериментальные посадки).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Животный мир: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 xml:space="preserve"> - аквариумы: с тепловодными и холодноводными рыбами, </w:t>
      </w:r>
      <w:proofErr w:type="gramStart"/>
      <w:r w:rsidRPr="00CA17FA">
        <w:rPr>
          <w:sz w:val="28"/>
          <w:szCs w:val="28"/>
        </w:rPr>
        <w:t>водными насекомыми</w:t>
      </w:r>
      <w:proofErr w:type="gramEnd"/>
      <w:r w:rsidRPr="00CA17FA">
        <w:rPr>
          <w:sz w:val="28"/>
          <w:szCs w:val="28"/>
        </w:rPr>
        <w:t>, головастиками, моллюсками;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 xml:space="preserve"> - птицы, размножающиеся в неволе: разные виды попугаев, </w:t>
      </w:r>
      <w:proofErr w:type="spellStart"/>
      <w:r w:rsidRPr="00CA17FA">
        <w:rPr>
          <w:sz w:val="28"/>
          <w:szCs w:val="28"/>
        </w:rPr>
        <w:t>амадины</w:t>
      </w:r>
      <w:proofErr w:type="spellEnd"/>
      <w:r w:rsidRPr="00CA17FA">
        <w:rPr>
          <w:sz w:val="28"/>
          <w:szCs w:val="28"/>
        </w:rPr>
        <w:t>, канарейки (за птицами родного края дети наблюдают в природе);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млекопитающие: хомячки, морские свинки, кролики;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sz w:val="28"/>
          <w:szCs w:val="28"/>
        </w:rPr>
        <w:t> - пресмыкающиеся: черепаха степная.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Календарь природы</w:t>
      </w:r>
      <w:r w:rsidRPr="00CA17FA">
        <w:rPr>
          <w:sz w:val="28"/>
          <w:szCs w:val="28"/>
        </w:rPr>
        <w:t> (более сложный) – разнообразные модели, отражающие высоту стояния солнца, температуру воздуха, фенологические изменения в природе, например, поведение птиц, - в зависимости от погоды и сезона и т. п.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proofErr w:type="gramStart"/>
      <w:r w:rsidRPr="00CA17FA">
        <w:rPr>
          <w:rStyle w:val="a4"/>
          <w:sz w:val="28"/>
          <w:szCs w:val="28"/>
        </w:rPr>
        <w:t>Макеты:</w:t>
      </w:r>
      <w:r w:rsidRPr="00CA17FA">
        <w:rPr>
          <w:sz w:val="28"/>
          <w:szCs w:val="28"/>
        </w:rPr>
        <w:t> часть из них – такие же, как в средней группе; новые макеты природных ландшафтов разных регионов (Арктики, пустыни, тропического леса), альпийской и мексиканской горок, моря, природных достопримечательностей родного края (заповедников, заказников и т. п.).</w:t>
      </w:r>
      <w:proofErr w:type="gramEnd"/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proofErr w:type="gramStart"/>
      <w:r w:rsidRPr="00CA17FA">
        <w:rPr>
          <w:rStyle w:val="a4"/>
          <w:sz w:val="28"/>
          <w:szCs w:val="28"/>
        </w:rPr>
        <w:t>Музейные и коллекционные материалы</w:t>
      </w:r>
      <w:r w:rsidRPr="00CA17FA">
        <w:rPr>
          <w:sz w:val="28"/>
          <w:szCs w:val="28"/>
        </w:rPr>
        <w:t>: коллекции почвы, горных пород и минералов, семян, плодов, шишек, камней, глины, мела, раковин моллюсков, коры и древесины, перьев птиц, изделий из дерева разных пород и т. п.</w:t>
      </w:r>
      <w:proofErr w:type="gramEnd"/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Наглядный иллюстративный материал</w:t>
      </w:r>
      <w:r w:rsidRPr="00CA17FA">
        <w:rPr>
          <w:sz w:val="28"/>
          <w:szCs w:val="28"/>
        </w:rPr>
        <w:t>: набор картинок с изображением домашних и диких животных, животных жарких стран и т. д., птиц, книги с иллюстрациями, на которых изображены животные, дидактические игры, альбом «Времена года», рисунки и поделки детей.</w:t>
      </w:r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proofErr w:type="gramStart"/>
      <w:r w:rsidRPr="00CA17FA">
        <w:rPr>
          <w:rStyle w:val="a4"/>
          <w:sz w:val="28"/>
          <w:szCs w:val="28"/>
        </w:rPr>
        <w:t>Материалы для проведения элементарных опытов</w:t>
      </w:r>
      <w:r w:rsidRPr="00CA17FA">
        <w:rPr>
          <w:sz w:val="28"/>
          <w:szCs w:val="28"/>
        </w:rPr>
        <w:t>: песок, сосуд с водой, формочки для песка, снега, льда, земля, глина, лупа.</w:t>
      </w:r>
      <w:proofErr w:type="gramEnd"/>
    </w:p>
    <w:p w:rsidR="00CA17FA" w:rsidRPr="00CA17FA" w:rsidRDefault="00CA17FA" w:rsidP="00CA17FA">
      <w:pPr>
        <w:pStyle w:val="a3"/>
        <w:shd w:val="clear" w:color="auto" w:fill="FFFFFF"/>
        <w:spacing w:before="0" w:beforeAutospacing="0" w:after="0" w:afterAutospacing="0" w:line="0" w:lineRule="atLeast"/>
        <w:ind w:firstLine="426"/>
        <w:jc w:val="both"/>
        <w:rPr>
          <w:sz w:val="28"/>
          <w:szCs w:val="28"/>
        </w:rPr>
      </w:pPr>
      <w:r w:rsidRPr="00CA17FA">
        <w:rPr>
          <w:rStyle w:val="a4"/>
          <w:sz w:val="28"/>
          <w:szCs w:val="28"/>
        </w:rPr>
        <w:t>Инвентарь:</w:t>
      </w:r>
      <w:r w:rsidRPr="00CA17FA">
        <w:rPr>
          <w:sz w:val="28"/>
          <w:szCs w:val="28"/>
        </w:rPr>
        <w:t> лейки для полива комнатных растений, тазики для воды, тряпочки, клеёнки, мерные ложки для корма животных, сачок для ловли рыб, палочки для рыхления, ножницы для обрезки растений, пульверизатор, ящики и стаканчики для посадки рассады.</w:t>
      </w:r>
    </w:p>
    <w:p w:rsidR="00A5433A" w:rsidRPr="00CA17FA" w:rsidRDefault="00A5433A" w:rsidP="00CA17FA">
      <w:pPr>
        <w:spacing w:after="0" w:line="0" w:lineRule="atLeast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A5433A" w:rsidRPr="00CA17FA" w:rsidSect="00CA17FA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FA"/>
    <w:rsid w:val="001B4B9E"/>
    <w:rsid w:val="002A4F87"/>
    <w:rsid w:val="005D42B1"/>
    <w:rsid w:val="008669E4"/>
    <w:rsid w:val="009F24C6"/>
    <w:rsid w:val="00A5433A"/>
    <w:rsid w:val="00CA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7FA"/>
    <w:rPr>
      <w:b/>
      <w:bCs/>
    </w:rPr>
  </w:style>
  <w:style w:type="character" w:styleId="a5">
    <w:name w:val="Emphasis"/>
    <w:basedOn w:val="a0"/>
    <w:uiPriority w:val="20"/>
    <w:qFormat/>
    <w:rsid w:val="00CA17F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2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7FA"/>
    <w:rPr>
      <w:b/>
      <w:bCs/>
    </w:rPr>
  </w:style>
  <w:style w:type="character" w:styleId="a5">
    <w:name w:val="Emphasis"/>
    <w:basedOn w:val="a0"/>
    <w:uiPriority w:val="20"/>
    <w:qFormat/>
    <w:rsid w:val="00CA17F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2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2023-02-06T13:43:00Z</cp:lastPrinted>
  <dcterms:created xsi:type="dcterms:W3CDTF">2023-02-06T13:52:00Z</dcterms:created>
  <dcterms:modified xsi:type="dcterms:W3CDTF">2023-02-07T07:25:00Z</dcterms:modified>
</cp:coreProperties>
</file>