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C5" w:rsidRPr="00CA65C5" w:rsidRDefault="00CA65C5" w:rsidP="00CA65C5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0"/>
          <w:szCs w:val="30"/>
          <w:lang w:eastAsia="ru-RU"/>
        </w:rPr>
      </w:pPr>
      <w:r w:rsidRPr="00B33DA6">
        <w:rPr>
          <w:rFonts w:ascii="Times New Roman" w:eastAsia="Times New Roman" w:hAnsi="Times New Roman" w:cs="Times New Roman"/>
          <w:b/>
          <w:bCs/>
          <w:color w:val="0000FF"/>
          <w:kern w:val="36"/>
          <w:sz w:val="30"/>
          <w:szCs w:val="30"/>
          <w:lang w:eastAsia="ru-RU"/>
        </w:rPr>
        <w:t>Детское удерживающее устройство в автомобиле - это требование ПДД</w:t>
      </w:r>
    </w:p>
    <w:p w:rsidR="00CA65C5" w:rsidRPr="00CA65C5" w:rsidRDefault="00CA65C5" w:rsidP="00CA65C5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33DA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Детское удерживающее устройство - это </w:t>
      </w:r>
      <w:r w:rsidRPr="00B33DA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  <w:lang w:eastAsia="ru-RU"/>
        </w:rPr>
        <w:t>не рекомендация</w:t>
      </w:r>
      <w:r w:rsidRPr="00B33DA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, а </w:t>
      </w:r>
      <w:r w:rsidRPr="00B33DA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  <w:lang w:eastAsia="ru-RU"/>
        </w:rPr>
        <w:t>требование ПДД</w:t>
      </w:r>
      <w:r w:rsidRPr="00B33DA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!</w:t>
      </w:r>
    </w:p>
    <w:p w:rsidR="00CA65C5" w:rsidRPr="00CA65C5" w:rsidRDefault="00CA65C5" w:rsidP="00CA65C5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A65C5" w:rsidRPr="00CA65C5" w:rsidRDefault="00CA65C5" w:rsidP="00CA65C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В январе-августе текущего года</w:t>
      </w:r>
      <w:bookmarkStart w:id="0" w:name="_GoBack"/>
      <w:bookmarkEnd w:id="0"/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на территории страны зарегистрировано 261 дорожно-транспортное происшествие с участием несовершеннолетних, где 276 детей получили травмы различной степени тяжести и 16 – погибли. </w:t>
      </w:r>
      <w:r w:rsidRPr="00B33DA6">
        <w:rPr>
          <w:rFonts w:ascii="Times New Roman" w:eastAsia="Times New Roman" w:hAnsi="Times New Roman" w:cs="Times New Roman"/>
          <w:b/>
          <w:bCs/>
          <w:color w:val="000000"/>
          <w:spacing w:val="-20"/>
          <w:sz w:val="30"/>
          <w:szCs w:val="30"/>
          <w:shd w:val="clear" w:color="auto" w:fill="FFFFFF"/>
          <w:lang w:eastAsia="ru-RU"/>
        </w:rPr>
        <w:t>122 несовершеннолетних стали участниками ДТП являясь пассажирами транспортного средства, из них 10 погибли и 112 – ранены. </w:t>
      </w:r>
      <w:r w:rsidRPr="00B33DA6">
        <w:rPr>
          <w:rFonts w:ascii="Times New Roman" w:eastAsia="Times New Roman" w:hAnsi="Times New Roman" w:cs="Times New Roman"/>
          <w:color w:val="000000"/>
          <w:spacing w:val="-20"/>
          <w:sz w:val="30"/>
          <w:szCs w:val="30"/>
          <w:shd w:val="clear" w:color="auto" w:fill="FFFFFF"/>
          <w:lang w:eastAsia="ru-RU"/>
        </w:rPr>
        <w:t xml:space="preserve">При этом 59 несовершеннолетних пассажиров перевозились с нарушением установленных </w:t>
      </w:r>
      <w:proofErr w:type="spellStart"/>
      <w:r w:rsidRPr="00B33DA6">
        <w:rPr>
          <w:rFonts w:ascii="Times New Roman" w:eastAsia="Times New Roman" w:hAnsi="Times New Roman" w:cs="Times New Roman"/>
          <w:color w:val="000000"/>
          <w:spacing w:val="-20"/>
          <w:sz w:val="30"/>
          <w:szCs w:val="30"/>
          <w:shd w:val="clear" w:color="auto" w:fill="FFFFFF"/>
          <w:lang w:eastAsia="ru-RU"/>
        </w:rPr>
        <w:t>правил</w:t>
      </w:r>
      <w:proofErr w:type="gramStart"/>
      <w:r w:rsidRPr="00B33DA6">
        <w:rPr>
          <w:rFonts w:ascii="Times New Roman" w:eastAsia="Times New Roman" w:hAnsi="Times New Roman" w:cs="Times New Roman"/>
          <w:color w:val="000000"/>
          <w:spacing w:val="-20"/>
          <w:sz w:val="30"/>
          <w:szCs w:val="30"/>
          <w:shd w:val="clear" w:color="auto" w:fill="FFFFFF"/>
          <w:lang w:eastAsia="ru-RU"/>
        </w:rPr>
        <w:t>.</w:t>
      </w:r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Н</w:t>
      </w:r>
      <w:proofErr w:type="gramEnd"/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а</w:t>
      </w:r>
      <w:proofErr w:type="spellEnd"/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дорогах Гомельской области за указанный период произошло 34 ДТП с участием детей, в которых 38 детей получили различные травмы и 2 – погибли. 17 детей стали участниками ДТП являясь пассажирами, из них один ребенок погиб и 16 – были травмированы.</w:t>
      </w:r>
    </w:p>
    <w:p w:rsidR="00CA65C5" w:rsidRPr="00CA65C5" w:rsidRDefault="00CA65C5" w:rsidP="00CA65C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   В связи с этим, с</w:t>
      </w:r>
      <w:r w:rsidRPr="00CA65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 18 по 21 сентября 2020 года</w:t>
      </w:r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</w:t>
      </w:r>
      <w:r w:rsidRPr="00B33DA6"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  <w:shd w:val="clear" w:color="auto" w:fill="FFFFFF"/>
          <w:lang w:eastAsia="ru-RU"/>
        </w:rPr>
        <w:t>будет проведена республиканская профилактическая акция </w:t>
      </w:r>
      <w:r w:rsidRPr="00B33DA6"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  <w:shd w:val="clear" w:color="auto" w:fill="FFFFFF"/>
          <w:lang w:eastAsia="ru-RU"/>
        </w:rPr>
        <w:t>по безопасной перевозке детей </w:t>
      </w:r>
      <w:r w:rsidRPr="00B33DA6">
        <w:rPr>
          <w:rFonts w:ascii="Times New Roman" w:eastAsia="Times New Roman" w:hAnsi="Times New Roman" w:cs="Times New Roman"/>
          <w:b/>
          <w:bCs/>
          <w:color w:val="000000"/>
          <w:spacing w:val="20"/>
          <w:sz w:val="30"/>
          <w:szCs w:val="30"/>
          <w:shd w:val="clear" w:color="auto" w:fill="FFFFFF"/>
          <w:lang w:eastAsia="ru-RU"/>
        </w:rPr>
        <w:t>«Пристегните детей!»</w:t>
      </w:r>
      <w:r w:rsidRPr="00CA65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.</w:t>
      </w:r>
    </w:p>
    <w:p w:rsidR="00CA65C5" w:rsidRPr="00CA65C5" w:rsidRDefault="00CA65C5" w:rsidP="00CA65C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  Сотрудниками ГАИ будет организовано проведение информационно-разъяснительной работы по профилактике детского дорожно-транспортного травматизма среди населения, целенаправленных рейдовых мероприятий, направленных на выявление и пресечение нарушений правил перевозки в транспортных средствах несовершеннолетних пассажиров, а также профилактических акций.</w:t>
      </w:r>
    </w:p>
    <w:p w:rsidR="00CA65C5" w:rsidRPr="00CA65C5" w:rsidRDefault="00CA65C5" w:rsidP="00CA65C5">
      <w:pPr>
        <w:spacing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  </w:t>
      </w:r>
    </w:p>
    <w:p w:rsidR="00CA65C5" w:rsidRPr="00CA65C5" w:rsidRDefault="00CA65C5" w:rsidP="00CA65C5">
      <w:pPr>
        <w:spacing w:before="150" w:after="18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33DA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Госавтоинспекция напоминает!!!</w:t>
      </w:r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Согласно пункту 178 Правил дорожного движения, перевозка детей в легковом автомобиле, оборудованном ремнями безопасности, осуществляется с использованием:</w:t>
      </w:r>
    </w:p>
    <w:p w:rsidR="00CA65C5" w:rsidRPr="00CA65C5" w:rsidRDefault="00CA65C5" w:rsidP="00CA65C5">
      <w:pPr>
        <w:numPr>
          <w:ilvl w:val="0"/>
          <w:numId w:val="1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детских удерживающих устройств, соответствующих весу и росту ребенка, – в возрасте до пяти лет;</w:t>
      </w:r>
    </w:p>
    <w:p w:rsidR="00CA65C5" w:rsidRPr="00CA65C5" w:rsidRDefault="00CA65C5" w:rsidP="00CA65C5">
      <w:pPr>
        <w:numPr>
          <w:ilvl w:val="0"/>
          <w:numId w:val="1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детских удерживающих устройств, соответствующих весу и росту ребенка, иных средств (бустеров, специальных подушек для сидения, дополнительных сидений), позволяющих безопасно пристегнуть ребенка с помощью ремней безопасности, предусмотренных конструкцией транспортного средства, – в возрасте от пяти до двенадцати лет.</w:t>
      </w:r>
    </w:p>
    <w:p w:rsidR="00CA65C5" w:rsidRPr="00CA65C5" w:rsidRDefault="00CA65C5" w:rsidP="00CA65C5">
      <w:pPr>
        <w:spacing w:before="150" w:after="18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Допускается перевозить детей в возрасте до двенадцати лет без использования детских удерживающих устройств, если рост ребенка превышает 150 сантиметров, а также в автомобиле-такси.</w:t>
      </w:r>
    </w:p>
    <w:p w:rsidR="00CA65C5" w:rsidRPr="00CA65C5" w:rsidRDefault="00CA65C5" w:rsidP="00CA65C5">
      <w:pPr>
        <w:spacing w:before="150" w:after="18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Запрещается перевозка детей на переднем сиденье легкового автомобиля с использованием детских удерживающих устройств, соответствующих весу и росту ребенка, спинка которых развернута к лобовому стеклу транспортного средства, если переднее сиденье имеет подушку безопасности, за исключением случая, когда механизм фронтальной подушки безопасности отключен.</w:t>
      </w:r>
    </w:p>
    <w:p w:rsidR="00CA65C5" w:rsidRPr="00CA65C5" w:rsidRDefault="00CA65C5" w:rsidP="00CA65C5">
      <w:pPr>
        <w:spacing w:before="150" w:after="18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Также запрещается перевозка детей до двенадцати лет на заднем сиденье мотоцикла, мопеда.</w:t>
      </w:r>
    </w:p>
    <w:p w:rsidR="00CA65C5" w:rsidRPr="00CA65C5" w:rsidRDefault="00CA65C5" w:rsidP="00CA65C5">
      <w:pPr>
        <w:spacing w:before="150" w:after="18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 неиспользование детского удерживающего устройства в случаях, когда оно обязательно, предусмотрена административная ответственность в соответствии с частью 5 статьи 18.14 КоАП и влечет предупреждение или наложение штрафа в размере до четырех базовых величин.</w:t>
      </w:r>
    </w:p>
    <w:p w:rsidR="00CA65C5" w:rsidRPr="00CA65C5" w:rsidRDefault="00CA65C5" w:rsidP="00CA65C5">
      <w:pPr>
        <w:spacing w:before="150" w:after="18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данному нарушению предусмотрена повторность: в случае неиспользования детского удерживающего устройства повторно в течение одного года, после наложения административного взыскания за такие же нарушения, водитель будет привлечен к административной ответственности по части 12 статьи 18.14 КоАП, что в свою очередь влечет наложение штрафа в размере от двух до восьми базовых величин.</w:t>
      </w:r>
      <w:proofErr w:type="gramEnd"/>
    </w:p>
    <w:p w:rsidR="00CA65C5" w:rsidRPr="00CA65C5" w:rsidRDefault="00CA65C5" w:rsidP="00CA65C5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33DA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Уважаемые взрослые!</w:t>
      </w:r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Соблюдайте правила перевозки в автотранспорте несовершеннолетних пассажиров, позаботьтесь </w:t>
      </w:r>
      <w:proofErr w:type="gramStart"/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proofErr w:type="gramEnd"/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их безопасном, беззаботном и </w:t>
      </w:r>
      <w:proofErr w:type="spellStart"/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счасливом</w:t>
      </w:r>
      <w:proofErr w:type="spellEnd"/>
      <w:r w:rsidRPr="00CA65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детстве!</w:t>
      </w:r>
    </w:p>
    <w:p w:rsidR="00CA65C5" w:rsidRPr="00CA65C5" w:rsidRDefault="00CA65C5" w:rsidP="00CA65C5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A65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Дарья ТКАЧЁВА</w:t>
      </w:r>
    </w:p>
    <w:p w:rsidR="00CA65C5" w:rsidRPr="00CA65C5" w:rsidRDefault="00CA65C5" w:rsidP="00CA65C5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A65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Отделение по агитации и пропаганде ГАИ УВД</w:t>
      </w:r>
    </w:p>
    <w:p w:rsidR="00E23849" w:rsidRPr="00B33DA6" w:rsidRDefault="00E23849">
      <w:pPr>
        <w:rPr>
          <w:rFonts w:ascii="Times New Roman" w:hAnsi="Times New Roman" w:cs="Times New Roman"/>
          <w:sz w:val="30"/>
          <w:szCs w:val="30"/>
        </w:rPr>
      </w:pPr>
    </w:p>
    <w:sectPr w:rsidR="00E23849" w:rsidRPr="00B33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17358"/>
    <w:multiLevelType w:val="multilevel"/>
    <w:tmpl w:val="96EE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5C5"/>
    <w:rsid w:val="00B33DA6"/>
    <w:rsid w:val="00CA65C5"/>
    <w:rsid w:val="00E2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6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A65C5"/>
    <w:rPr>
      <w:b/>
      <w:bCs/>
    </w:rPr>
  </w:style>
  <w:style w:type="paragraph" w:styleId="a4">
    <w:name w:val="Normal (Web)"/>
    <w:basedOn w:val="a"/>
    <w:uiPriority w:val="99"/>
    <w:semiHidden/>
    <w:unhideWhenUsed/>
    <w:rsid w:val="00CA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CA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style15"/>
    <w:basedOn w:val="a0"/>
    <w:rsid w:val="00CA65C5"/>
  </w:style>
  <w:style w:type="character" w:customStyle="1" w:styleId="fontstyle12">
    <w:name w:val="fontstyle12"/>
    <w:basedOn w:val="a0"/>
    <w:rsid w:val="00CA65C5"/>
  </w:style>
  <w:style w:type="character" w:customStyle="1" w:styleId="fontstyle14">
    <w:name w:val="fontstyle14"/>
    <w:basedOn w:val="a0"/>
    <w:rsid w:val="00CA65C5"/>
  </w:style>
  <w:style w:type="paragraph" w:styleId="a6">
    <w:name w:val="Balloon Text"/>
    <w:basedOn w:val="a"/>
    <w:link w:val="a7"/>
    <w:uiPriority w:val="99"/>
    <w:semiHidden/>
    <w:unhideWhenUsed/>
    <w:rsid w:val="00B3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6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A65C5"/>
    <w:rPr>
      <w:b/>
      <w:bCs/>
    </w:rPr>
  </w:style>
  <w:style w:type="paragraph" w:styleId="a4">
    <w:name w:val="Normal (Web)"/>
    <w:basedOn w:val="a"/>
    <w:uiPriority w:val="99"/>
    <w:semiHidden/>
    <w:unhideWhenUsed/>
    <w:rsid w:val="00CA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CA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style15"/>
    <w:basedOn w:val="a0"/>
    <w:rsid w:val="00CA65C5"/>
  </w:style>
  <w:style w:type="character" w:customStyle="1" w:styleId="fontstyle12">
    <w:name w:val="fontstyle12"/>
    <w:basedOn w:val="a0"/>
    <w:rsid w:val="00CA65C5"/>
  </w:style>
  <w:style w:type="character" w:customStyle="1" w:styleId="fontstyle14">
    <w:name w:val="fontstyle14"/>
    <w:basedOn w:val="a0"/>
    <w:rsid w:val="00CA65C5"/>
  </w:style>
  <w:style w:type="paragraph" w:styleId="a6">
    <w:name w:val="Balloon Text"/>
    <w:basedOn w:val="a"/>
    <w:link w:val="a7"/>
    <w:uiPriority w:val="99"/>
    <w:semiHidden/>
    <w:unhideWhenUsed/>
    <w:rsid w:val="00B3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2020-12-16T05:57:00Z</dcterms:created>
  <dcterms:modified xsi:type="dcterms:W3CDTF">2020-12-16T09:12:00Z</dcterms:modified>
</cp:coreProperties>
</file>