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3B" w:rsidRDefault="00EB38F3" w:rsidP="00EB38F3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об использовании финансовых средств </w:t>
      </w:r>
    </w:p>
    <w:p w:rsidR="00EB38F3" w:rsidRDefault="00EB38F3" w:rsidP="00EB38F3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попечительского совета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за 2 квартал 2024 года</w:t>
      </w:r>
    </w:p>
    <w:p w:rsidR="00EB38F3" w:rsidRDefault="00EB38F3" w:rsidP="00EB38F3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EB38F3" w:rsidRDefault="00CA00A5" w:rsidP="00EB38F3">
      <w:pPr>
        <w:pStyle w:val="point"/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На 01.04</w:t>
      </w:r>
      <w:r w:rsidR="00EB38F3">
        <w:rPr>
          <w:sz w:val="30"/>
          <w:szCs w:val="30"/>
        </w:rPr>
        <w:t>.2</w:t>
      </w:r>
      <w:r>
        <w:rPr>
          <w:sz w:val="30"/>
          <w:szCs w:val="30"/>
        </w:rPr>
        <w:t>024 остаток средств составил 306.54</w:t>
      </w:r>
      <w:r w:rsidR="00EB38F3">
        <w:rPr>
          <w:sz w:val="30"/>
          <w:szCs w:val="30"/>
        </w:rPr>
        <w:t xml:space="preserve"> руб.</w:t>
      </w:r>
    </w:p>
    <w:p w:rsidR="00EB38F3" w:rsidRDefault="00EB38F3" w:rsidP="00EB38F3">
      <w:pPr>
        <w:shd w:val="clear" w:color="auto" w:fill="FFFFFF"/>
        <w:spacing w:before="180" w:after="180" w:line="36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 </w:t>
      </w:r>
      <w:r w:rsidR="00CA00A5">
        <w:rPr>
          <w:rFonts w:ascii="Times New Roman" w:eastAsia="Times New Roman" w:hAnsi="Times New Roman" w:cs="Times New Roman"/>
          <w:bCs/>
          <w:sz w:val="30"/>
          <w:szCs w:val="30"/>
        </w:rPr>
        <w:t>2 квартал 2024 года поступило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CA00A5">
        <w:rPr>
          <w:rFonts w:ascii="Times New Roman" w:eastAsia="Times New Roman" w:hAnsi="Times New Roman" w:cs="Times New Roman"/>
          <w:bCs/>
          <w:sz w:val="30"/>
          <w:szCs w:val="30"/>
        </w:rPr>
        <w:t>10</w:t>
      </w:r>
      <w:r w:rsidR="00B90EE4">
        <w:rPr>
          <w:rFonts w:ascii="Times New Roman" w:eastAsia="Times New Roman" w:hAnsi="Times New Roman" w:cs="Times New Roman"/>
          <w:bCs/>
          <w:sz w:val="30"/>
          <w:szCs w:val="30"/>
        </w:rPr>
        <w:t>80</w:t>
      </w:r>
      <w:r w:rsidR="00CA00A5">
        <w:rPr>
          <w:rFonts w:ascii="Times New Roman" w:eastAsia="Times New Roman" w:hAnsi="Times New Roman" w:cs="Times New Roman"/>
          <w:bCs/>
          <w:sz w:val="30"/>
          <w:szCs w:val="30"/>
        </w:rPr>
        <w:t>.00</w:t>
      </w:r>
      <w:r w:rsidR="00CA00A5" w:rsidRPr="00CA00A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CA00A5">
        <w:rPr>
          <w:rFonts w:ascii="Times New Roman" w:eastAsia="Times New Roman" w:hAnsi="Times New Roman" w:cs="Times New Roman"/>
          <w:bCs/>
          <w:sz w:val="30"/>
          <w:szCs w:val="30"/>
        </w:rPr>
        <w:t>руб.</w:t>
      </w:r>
    </w:p>
    <w:p w:rsidR="00EB38F3" w:rsidRDefault="00EB38F3" w:rsidP="00EB38F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Выделены финансовые средства на приобретение игрового уголка «</w:t>
      </w:r>
      <w:r w:rsidR="00CA00A5">
        <w:rPr>
          <w:rFonts w:ascii="Times New Roman" w:hAnsi="Times New Roman" w:cs="Times New Roman"/>
          <w:sz w:val="30"/>
          <w:szCs w:val="30"/>
        </w:rPr>
        <w:t>Кухня» в размере 399.00</w:t>
      </w:r>
      <w:r>
        <w:rPr>
          <w:rFonts w:ascii="Times New Roman" w:hAnsi="Times New Roman" w:cs="Times New Roman"/>
          <w:sz w:val="30"/>
          <w:szCs w:val="30"/>
        </w:rPr>
        <w:t xml:space="preserve"> руб.</w:t>
      </w:r>
      <w:r w:rsidR="00CA00A5">
        <w:rPr>
          <w:rFonts w:ascii="Times New Roman" w:hAnsi="Times New Roman" w:cs="Times New Roman"/>
          <w:sz w:val="30"/>
          <w:szCs w:val="30"/>
        </w:rPr>
        <w:t>, «Парикмахерская» в размере 213.00 руб.</w:t>
      </w:r>
      <w:r>
        <w:rPr>
          <w:rFonts w:ascii="Times New Roman" w:hAnsi="Times New Roman" w:cs="Times New Roman"/>
          <w:sz w:val="30"/>
          <w:szCs w:val="30"/>
        </w:rPr>
        <w:t xml:space="preserve"> в группу</w:t>
      </w:r>
      <w:r w:rsidR="00CA00A5">
        <w:rPr>
          <w:rFonts w:ascii="Times New Roman" w:hAnsi="Times New Roman" w:cs="Times New Roman"/>
          <w:sz w:val="30"/>
          <w:szCs w:val="30"/>
        </w:rPr>
        <w:t xml:space="preserve"> № 4, «Магазин» в размере 297.00 руб. в группу №3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CA00A5">
        <w:rPr>
          <w:rFonts w:ascii="Times New Roman" w:hAnsi="Times New Roman" w:cs="Times New Roman"/>
          <w:bCs/>
          <w:sz w:val="30"/>
          <w:szCs w:val="30"/>
        </w:rPr>
        <w:t>,  общая сумма 909.00 руб.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38F3" w:rsidRDefault="00EB38F3" w:rsidP="00EB38F3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EB38F3" w:rsidRDefault="00CA00A5" w:rsidP="00EB38F3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На 01.07</w:t>
      </w:r>
      <w:r w:rsidR="00EB38F3">
        <w:rPr>
          <w:rFonts w:ascii="Times New Roman" w:eastAsia="Times New Roman" w:hAnsi="Times New Roman" w:cs="Times New Roman"/>
          <w:bCs/>
          <w:sz w:val="30"/>
          <w:szCs w:val="30"/>
        </w:rPr>
        <w:t xml:space="preserve">.2024 сумма средств попечительского совета составляет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4</w:t>
      </w:r>
      <w:r w:rsidR="00B90EE4">
        <w:rPr>
          <w:rFonts w:ascii="Times New Roman" w:eastAsia="Times New Roman" w:hAnsi="Times New Roman" w:cs="Times New Roman"/>
          <w:bCs/>
          <w:sz w:val="30"/>
          <w:szCs w:val="30"/>
        </w:rPr>
        <w:t>77</w:t>
      </w:r>
      <w:r w:rsidR="00EB38F3">
        <w:rPr>
          <w:rFonts w:ascii="Times New Roman" w:eastAsia="Times New Roman" w:hAnsi="Times New Roman" w:cs="Times New Roman"/>
          <w:bCs/>
          <w:sz w:val="30"/>
          <w:szCs w:val="30"/>
        </w:rPr>
        <w:t>.54 руб.</w:t>
      </w:r>
    </w:p>
    <w:p w:rsidR="00EB38F3" w:rsidRDefault="00EB38F3" w:rsidP="00EB38F3">
      <w:pPr>
        <w:pStyle w:val="point"/>
        <w:spacing w:line="276" w:lineRule="auto"/>
        <w:ind w:firstLine="709"/>
        <w:rPr>
          <w:sz w:val="30"/>
          <w:szCs w:val="30"/>
        </w:rPr>
      </w:pPr>
    </w:p>
    <w:p w:rsidR="00EB38F3" w:rsidRDefault="00EB38F3" w:rsidP="00EB38F3">
      <w:pPr>
        <w:pStyle w:val="point"/>
        <w:spacing w:line="276" w:lineRule="auto"/>
        <w:ind w:firstLine="709"/>
        <w:rPr>
          <w:rFonts w:eastAsia="Times New Roman"/>
          <w:bCs/>
          <w:color w:val="333333"/>
          <w:sz w:val="32"/>
          <w:szCs w:val="32"/>
        </w:rPr>
      </w:pPr>
    </w:p>
    <w:p w:rsidR="00EB38F3" w:rsidRDefault="00EB38F3" w:rsidP="00EB3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</w:t>
      </w:r>
    </w:p>
    <w:p w:rsidR="00EB38F3" w:rsidRDefault="00EB38F3" w:rsidP="00EB38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попечительского совета </w:t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Е.В.Клименок</w:t>
      </w:r>
      <w:proofErr w:type="spellEnd"/>
    </w:p>
    <w:p w:rsidR="00EB38F3" w:rsidRDefault="00EB38F3" w:rsidP="00EB3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B38F3" w:rsidRDefault="00EB38F3" w:rsidP="00EB38F3">
      <w:pPr>
        <w:pStyle w:val="point"/>
        <w:spacing w:line="276" w:lineRule="auto"/>
        <w:ind w:firstLine="709"/>
        <w:rPr>
          <w:sz w:val="30"/>
          <w:szCs w:val="30"/>
        </w:rPr>
      </w:pPr>
    </w:p>
    <w:p w:rsidR="00EB38F3" w:rsidRDefault="00EB38F3" w:rsidP="00EB38F3">
      <w:pPr>
        <w:pStyle w:val="point"/>
        <w:spacing w:line="276" w:lineRule="auto"/>
        <w:ind w:firstLine="709"/>
        <w:rPr>
          <w:sz w:val="30"/>
          <w:szCs w:val="30"/>
        </w:rPr>
      </w:pPr>
    </w:p>
    <w:p w:rsidR="00EB38F3" w:rsidRDefault="00EB38F3" w:rsidP="00EB38F3"/>
    <w:p w:rsidR="00D53145" w:rsidRDefault="00D53145"/>
    <w:sectPr w:rsidR="00D53145" w:rsidSect="004C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F3"/>
    <w:rsid w:val="004C250B"/>
    <w:rsid w:val="005F37EC"/>
    <w:rsid w:val="006D56CF"/>
    <w:rsid w:val="00916D3B"/>
    <w:rsid w:val="00B90EE4"/>
    <w:rsid w:val="00CA00A5"/>
    <w:rsid w:val="00D53145"/>
    <w:rsid w:val="00EB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semiHidden/>
    <w:rsid w:val="00EB38F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2024-10-04T04:49:00Z</cp:lastPrinted>
  <dcterms:created xsi:type="dcterms:W3CDTF">2024-07-31T08:57:00Z</dcterms:created>
  <dcterms:modified xsi:type="dcterms:W3CDTF">2024-10-04T04:49:00Z</dcterms:modified>
</cp:coreProperties>
</file>