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5D" w:rsidRDefault="0093445D" w:rsidP="00A1169F">
      <w:pPr>
        <w:spacing w:line="276" w:lineRule="auto"/>
        <w:ind w:left="-851" w:right="-499"/>
        <w:jc w:val="center"/>
        <w:rPr>
          <w:sz w:val="32"/>
          <w:szCs w:val="32"/>
        </w:rPr>
      </w:pPr>
    </w:p>
    <w:p w:rsidR="0031501E" w:rsidRDefault="0031501E" w:rsidP="0031501E">
      <w:pPr>
        <w:spacing w:line="360" w:lineRule="auto"/>
        <w:ind w:left="-567" w:right="-499"/>
        <w:jc w:val="center"/>
        <w:rPr>
          <w:sz w:val="32"/>
          <w:szCs w:val="32"/>
        </w:rPr>
      </w:pPr>
      <w:r w:rsidRPr="00046616">
        <w:rPr>
          <w:sz w:val="32"/>
          <w:szCs w:val="32"/>
        </w:rPr>
        <w:t>Г</w:t>
      </w:r>
      <w:r>
        <w:rPr>
          <w:sz w:val="32"/>
          <w:szCs w:val="32"/>
        </w:rPr>
        <w:t>осударственное учреждение образования</w:t>
      </w:r>
    </w:p>
    <w:p w:rsidR="0031501E" w:rsidRPr="00046616" w:rsidRDefault="0031501E" w:rsidP="0031501E">
      <w:pPr>
        <w:spacing w:line="360" w:lineRule="auto"/>
        <w:ind w:left="-567" w:right="-499"/>
        <w:jc w:val="center"/>
        <w:rPr>
          <w:b/>
          <w:sz w:val="32"/>
          <w:szCs w:val="32"/>
          <w:u w:val="single"/>
        </w:rPr>
      </w:pPr>
      <w:r w:rsidRPr="00046616">
        <w:rPr>
          <w:sz w:val="32"/>
          <w:szCs w:val="32"/>
        </w:rPr>
        <w:t xml:space="preserve"> «Ясли –  сад № 1 г. Ельска»</w:t>
      </w:r>
    </w:p>
    <w:p w:rsidR="00046616" w:rsidRDefault="00046616" w:rsidP="00046616">
      <w:pPr>
        <w:jc w:val="center"/>
        <w:rPr>
          <w:b/>
          <w:u w:val="single"/>
        </w:rPr>
      </w:pPr>
    </w:p>
    <w:p w:rsidR="00046616" w:rsidRDefault="00046616" w:rsidP="00046616">
      <w:pPr>
        <w:jc w:val="center"/>
        <w:rPr>
          <w:b/>
          <w:u w:val="single"/>
        </w:rPr>
      </w:pPr>
    </w:p>
    <w:p w:rsidR="00046616" w:rsidRDefault="00046616" w:rsidP="00046616">
      <w:pPr>
        <w:jc w:val="center"/>
        <w:rPr>
          <w:b/>
          <w:u w:val="single"/>
        </w:rPr>
      </w:pPr>
    </w:p>
    <w:p w:rsidR="00046616" w:rsidRDefault="00046616" w:rsidP="00046616">
      <w:pPr>
        <w:jc w:val="center"/>
        <w:rPr>
          <w:b/>
          <w:u w:val="single"/>
        </w:rPr>
      </w:pPr>
    </w:p>
    <w:p w:rsidR="0093445D" w:rsidRDefault="0093445D" w:rsidP="00046616">
      <w:pPr>
        <w:jc w:val="center"/>
        <w:rPr>
          <w:b/>
          <w:u w:val="single"/>
        </w:rPr>
      </w:pPr>
    </w:p>
    <w:p w:rsidR="00046616" w:rsidRDefault="00046616" w:rsidP="00046616">
      <w:pPr>
        <w:jc w:val="center"/>
        <w:rPr>
          <w:b/>
          <w:u w:val="single"/>
        </w:rPr>
      </w:pPr>
    </w:p>
    <w:p w:rsidR="00046616" w:rsidRDefault="00046616" w:rsidP="00046616">
      <w:pPr>
        <w:jc w:val="center"/>
        <w:rPr>
          <w:b/>
          <w:u w:val="single"/>
        </w:rPr>
      </w:pPr>
    </w:p>
    <w:p w:rsidR="00046616" w:rsidRDefault="00046616" w:rsidP="00046616">
      <w:pPr>
        <w:jc w:val="center"/>
        <w:rPr>
          <w:b/>
          <w:u w:val="single"/>
        </w:rPr>
      </w:pPr>
    </w:p>
    <w:p w:rsidR="00046616" w:rsidRDefault="00046616" w:rsidP="00046616">
      <w:pPr>
        <w:jc w:val="center"/>
        <w:rPr>
          <w:b/>
          <w:u w:val="single"/>
        </w:rPr>
      </w:pPr>
    </w:p>
    <w:p w:rsidR="00046616" w:rsidRDefault="00046616" w:rsidP="00046616">
      <w:pPr>
        <w:jc w:val="center"/>
        <w:rPr>
          <w:b/>
          <w:u w:val="single"/>
        </w:rPr>
      </w:pPr>
    </w:p>
    <w:p w:rsidR="007C67F3" w:rsidRDefault="00035D75" w:rsidP="00046616">
      <w:pPr>
        <w:jc w:val="center"/>
        <w:rPr>
          <w:b/>
          <w:sz w:val="36"/>
          <w:u w:val="single"/>
        </w:rPr>
      </w:pPr>
      <w:r>
        <w:rPr>
          <w:b/>
          <w:sz w:val="36"/>
          <w:u w:val="single"/>
        </w:rPr>
        <w:t>Консультация</w:t>
      </w:r>
      <w:r w:rsidR="0031501E">
        <w:rPr>
          <w:b/>
          <w:sz w:val="36"/>
          <w:u w:val="single"/>
        </w:rPr>
        <w:t xml:space="preserve"> для педагогов</w:t>
      </w:r>
    </w:p>
    <w:p w:rsidR="0031501E" w:rsidRDefault="0031501E" w:rsidP="00046616">
      <w:pPr>
        <w:jc w:val="center"/>
        <w:rPr>
          <w:b/>
          <w:sz w:val="36"/>
          <w:u w:val="single"/>
        </w:rPr>
      </w:pPr>
    </w:p>
    <w:p w:rsidR="00035D75" w:rsidRDefault="007C67F3" w:rsidP="0031501E">
      <w:pPr>
        <w:jc w:val="center"/>
        <w:rPr>
          <w:b/>
          <w:sz w:val="36"/>
        </w:rPr>
      </w:pPr>
      <w:r>
        <w:rPr>
          <w:b/>
          <w:sz w:val="32"/>
        </w:rPr>
        <w:t>«</w:t>
      </w:r>
      <w:r w:rsidR="0031501E">
        <w:rPr>
          <w:b/>
          <w:sz w:val="36"/>
        </w:rPr>
        <w:t>СЛОВА ЗАПОМИНАЕМ – ПАМЯТЬ РАЗВИВАЕМ.</w:t>
      </w:r>
    </w:p>
    <w:p w:rsidR="00046616" w:rsidRPr="00AB3E4A" w:rsidRDefault="0031501E" w:rsidP="0031501E">
      <w:pPr>
        <w:jc w:val="center"/>
        <w:rPr>
          <w:rFonts w:ascii="Monotype Corsiva" w:hAnsi="Monotype Corsiva"/>
          <w:b/>
          <w:i/>
          <w:sz w:val="56"/>
          <w:szCs w:val="44"/>
        </w:rPr>
      </w:pPr>
      <w:r>
        <w:rPr>
          <w:b/>
          <w:sz w:val="36"/>
        </w:rPr>
        <w:t>РАЗВИТИЕ СЛУХОРЕЧЕВОЙ ПАМЯТИ У ДЕТЕЙ ДОШКОЛЬНОГО ВОЗРАСТА</w:t>
      </w:r>
      <w:r>
        <w:rPr>
          <w:b/>
          <w:sz w:val="32"/>
        </w:rPr>
        <w:t>»</w:t>
      </w:r>
    </w:p>
    <w:p w:rsidR="00046616" w:rsidRDefault="00046616" w:rsidP="00046616">
      <w:pPr>
        <w:jc w:val="center"/>
        <w:rPr>
          <w:rFonts w:ascii="Monotype Corsiva" w:hAnsi="Monotype Corsiva"/>
          <w:i/>
          <w:sz w:val="56"/>
          <w:szCs w:val="44"/>
        </w:rPr>
      </w:pPr>
    </w:p>
    <w:p w:rsidR="00046616" w:rsidRDefault="00046616" w:rsidP="00046616">
      <w:pPr>
        <w:jc w:val="center"/>
        <w:rPr>
          <w:rFonts w:ascii="Monotype Corsiva" w:hAnsi="Monotype Corsiva"/>
          <w:i/>
          <w:sz w:val="56"/>
          <w:szCs w:val="44"/>
        </w:rPr>
      </w:pPr>
    </w:p>
    <w:p w:rsidR="00AB3E4A" w:rsidRDefault="0053205C" w:rsidP="00046616">
      <w:pPr>
        <w:jc w:val="center"/>
        <w:rPr>
          <w:rFonts w:ascii="Monotype Corsiva" w:hAnsi="Monotype Corsiva"/>
          <w:i/>
          <w:sz w:val="56"/>
          <w:szCs w:val="44"/>
        </w:rPr>
      </w:pPr>
      <w:r>
        <w:rPr>
          <w:rFonts w:ascii="Monotype Corsiva" w:hAnsi="Monotype Corsiva"/>
          <w:i/>
          <w:noProof/>
          <w:sz w:val="56"/>
          <w:szCs w:val="44"/>
        </w:rPr>
        <w:pict>
          <v:shapetype id="_x0000_t202" coordsize="21600,21600" o:spt="202" path="m,l,21600r21600,l21600,xe">
            <v:stroke joinstyle="miter"/>
            <v:path gradientshapeok="t" o:connecttype="rect"/>
          </v:shapetype>
          <v:shape id="_x0000_s1026" type="#_x0000_t202" style="position:absolute;left:0;text-align:left;margin-left:21.25pt;margin-top:30.2pt;width:119.4pt;height:112.1pt;z-index:251658240" fillcolor="#e5b8b7 [1301]">
            <v:textbox>
              <w:txbxContent>
                <w:p w:rsidR="00A1169F" w:rsidRDefault="00A1169F" w:rsidP="00A1169F">
                  <w:pPr>
                    <w:ind w:left="-142" w:right="97"/>
                  </w:pPr>
                  <w:r>
                    <w:rPr>
                      <w:noProof/>
                    </w:rPr>
                    <w:drawing>
                      <wp:inline distT="0" distB="0" distL="0" distR="0">
                        <wp:extent cx="1497950" cy="1273216"/>
                        <wp:effectExtent l="19050" t="0" r="7000" b="0"/>
                        <wp:docPr id="1" name="Рисунок 1" descr="http://moya-pamyat.ru/wp-content/uploads/%D0%BF%D0%B0%D0%BC%D1%8F%D1%82%D1%8C-%D1%83-%D1%88%D0%BA%D0%BE%D0%BB%D1%8C%D0%BD%D0%B8%D0%BA%D0%BE%D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ya-pamyat.ru/wp-content/uploads/%D0%BF%D0%B0%D0%BC%D1%8F%D1%82%D1%8C-%D1%83-%D1%88%D0%BA%D0%BE%D0%BB%D1%8C%D0%BD%D0%B8%D0%BA%D0%BE%D0%B2.jpg"/>
                                <pic:cNvPicPr>
                                  <a:picLocks noChangeAspect="1" noChangeArrowheads="1"/>
                                </pic:cNvPicPr>
                              </pic:nvPicPr>
                              <pic:blipFill>
                                <a:blip r:embed="rId4"/>
                                <a:srcRect/>
                                <a:stretch>
                                  <a:fillRect/>
                                </a:stretch>
                              </pic:blipFill>
                              <pic:spPr bwMode="auto">
                                <a:xfrm>
                                  <a:off x="0" y="0"/>
                                  <a:ext cx="1496665" cy="1272124"/>
                                </a:xfrm>
                                <a:prstGeom prst="rect">
                                  <a:avLst/>
                                </a:prstGeom>
                                <a:noFill/>
                                <a:ln w="9525">
                                  <a:noFill/>
                                  <a:miter lim="800000"/>
                                  <a:headEnd/>
                                  <a:tailEnd/>
                                </a:ln>
                              </pic:spPr>
                            </pic:pic>
                          </a:graphicData>
                        </a:graphic>
                      </wp:inline>
                    </w:drawing>
                  </w:r>
                </w:p>
              </w:txbxContent>
            </v:textbox>
          </v:shape>
        </w:pict>
      </w:r>
    </w:p>
    <w:p w:rsidR="00AB3E4A" w:rsidRDefault="00AB3E4A" w:rsidP="00046616">
      <w:pPr>
        <w:jc w:val="center"/>
        <w:rPr>
          <w:rFonts w:ascii="Monotype Corsiva" w:hAnsi="Monotype Corsiva"/>
          <w:i/>
          <w:sz w:val="56"/>
          <w:szCs w:val="44"/>
        </w:rPr>
      </w:pPr>
    </w:p>
    <w:p w:rsidR="00AB3E4A" w:rsidRDefault="00AB3E4A" w:rsidP="00046616">
      <w:pPr>
        <w:jc w:val="center"/>
        <w:rPr>
          <w:rFonts w:ascii="Monotype Corsiva" w:hAnsi="Monotype Corsiva"/>
          <w:i/>
          <w:sz w:val="56"/>
          <w:szCs w:val="44"/>
        </w:rPr>
      </w:pPr>
    </w:p>
    <w:p w:rsidR="0031501E" w:rsidRPr="009F3683" w:rsidRDefault="0031501E" w:rsidP="0031501E">
      <w:pPr>
        <w:ind w:right="565"/>
        <w:jc w:val="right"/>
        <w:rPr>
          <w:b/>
          <w:i/>
          <w:sz w:val="32"/>
          <w:szCs w:val="32"/>
          <w:u w:val="single"/>
        </w:rPr>
      </w:pPr>
      <w:r>
        <w:rPr>
          <w:b/>
          <w:i/>
          <w:sz w:val="32"/>
          <w:szCs w:val="32"/>
          <w:u w:val="single"/>
        </w:rPr>
        <w:t>Подготовила</w:t>
      </w:r>
      <w:r w:rsidRPr="009F3683">
        <w:rPr>
          <w:b/>
          <w:i/>
          <w:sz w:val="32"/>
          <w:szCs w:val="32"/>
          <w:u w:val="single"/>
        </w:rPr>
        <w:t>:</w:t>
      </w:r>
    </w:p>
    <w:p w:rsidR="0031501E" w:rsidRDefault="0031501E" w:rsidP="0031501E">
      <w:pPr>
        <w:ind w:right="565"/>
        <w:jc w:val="right"/>
        <w:rPr>
          <w:sz w:val="36"/>
          <w:szCs w:val="40"/>
        </w:rPr>
      </w:pPr>
      <w:r>
        <w:rPr>
          <w:noProof/>
          <w:sz w:val="36"/>
          <w:szCs w:val="40"/>
        </w:rPr>
        <w:pict>
          <v:shape id="_x0000_s1027" type="#_x0000_t202" style="position:absolute;left:0;text-align:left;margin-left:89.55pt;margin-top:12.85pt;width:118pt;height:123.95pt;z-index:251659264" fillcolor="#e5b8b7 [1301]">
            <v:textbox style="mso-next-textbox:#_x0000_s1027">
              <w:txbxContent>
                <w:p w:rsidR="00A1169F" w:rsidRDefault="00A1169F" w:rsidP="0093445D">
                  <w:pPr>
                    <w:ind w:left="-142"/>
                    <w:jc w:val="center"/>
                  </w:pPr>
                  <w:r>
                    <w:rPr>
                      <w:noProof/>
                    </w:rPr>
                    <w:drawing>
                      <wp:inline distT="0" distB="0" distL="0" distR="0">
                        <wp:extent cx="1242024" cy="1469985"/>
                        <wp:effectExtent l="19050" t="0" r="0" b="0"/>
                        <wp:docPr id="4" name="Рисунок 4" descr="http://img11.nnm.me/0/f/5/2/a/c55d07ab02aae0f2f6813a52c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11.nnm.me/0/f/5/2/a/c55d07ab02aae0f2f6813a52caa.jpg"/>
                                <pic:cNvPicPr>
                                  <a:picLocks noChangeAspect="1" noChangeArrowheads="1"/>
                                </pic:cNvPicPr>
                              </pic:nvPicPr>
                              <pic:blipFill>
                                <a:blip r:embed="rId5"/>
                                <a:srcRect/>
                                <a:stretch>
                                  <a:fillRect/>
                                </a:stretch>
                              </pic:blipFill>
                              <pic:spPr bwMode="auto">
                                <a:xfrm>
                                  <a:off x="0" y="0"/>
                                  <a:ext cx="1242015" cy="1469975"/>
                                </a:xfrm>
                                <a:prstGeom prst="rect">
                                  <a:avLst/>
                                </a:prstGeom>
                                <a:noFill/>
                                <a:ln w="9525">
                                  <a:noFill/>
                                  <a:miter lim="800000"/>
                                  <a:headEnd/>
                                  <a:tailEnd/>
                                </a:ln>
                              </pic:spPr>
                            </pic:pic>
                          </a:graphicData>
                        </a:graphic>
                      </wp:inline>
                    </w:drawing>
                  </w:r>
                </w:p>
              </w:txbxContent>
            </v:textbox>
          </v:shape>
        </w:pict>
      </w:r>
      <w:r>
        <w:rPr>
          <w:sz w:val="36"/>
          <w:szCs w:val="40"/>
        </w:rPr>
        <w:t>учитель-дефектолог</w:t>
      </w:r>
    </w:p>
    <w:p w:rsidR="0031501E" w:rsidRDefault="0031501E" w:rsidP="0031501E">
      <w:pPr>
        <w:ind w:right="565"/>
        <w:jc w:val="right"/>
        <w:rPr>
          <w:sz w:val="36"/>
          <w:szCs w:val="40"/>
        </w:rPr>
      </w:pPr>
      <w:r>
        <w:rPr>
          <w:sz w:val="36"/>
          <w:szCs w:val="40"/>
        </w:rPr>
        <w:t xml:space="preserve">второй квалификационной </w:t>
      </w:r>
    </w:p>
    <w:p w:rsidR="0031501E" w:rsidRPr="00475C24" w:rsidRDefault="0031501E" w:rsidP="0031501E">
      <w:pPr>
        <w:ind w:right="565"/>
        <w:jc w:val="right"/>
        <w:rPr>
          <w:sz w:val="36"/>
          <w:szCs w:val="40"/>
        </w:rPr>
      </w:pPr>
      <w:r>
        <w:rPr>
          <w:sz w:val="36"/>
          <w:szCs w:val="40"/>
        </w:rPr>
        <w:t>категории</w:t>
      </w:r>
    </w:p>
    <w:p w:rsidR="0031501E" w:rsidRPr="00644B51" w:rsidRDefault="0031501E" w:rsidP="0031501E">
      <w:pPr>
        <w:ind w:left="-284" w:right="565"/>
        <w:jc w:val="right"/>
        <w:rPr>
          <w:b/>
          <w:sz w:val="36"/>
          <w:szCs w:val="40"/>
        </w:rPr>
      </w:pPr>
      <w:r w:rsidRPr="00644B51">
        <w:rPr>
          <w:b/>
          <w:sz w:val="36"/>
          <w:szCs w:val="40"/>
        </w:rPr>
        <w:t xml:space="preserve">Назарчук Татьяна </w:t>
      </w:r>
    </w:p>
    <w:p w:rsidR="0025729A" w:rsidRPr="00475C24" w:rsidRDefault="0031501E" w:rsidP="0031501E">
      <w:pPr>
        <w:ind w:right="565"/>
        <w:jc w:val="right"/>
        <w:rPr>
          <w:i/>
          <w:sz w:val="40"/>
          <w:szCs w:val="44"/>
        </w:rPr>
      </w:pPr>
      <w:r w:rsidRPr="00644B51">
        <w:rPr>
          <w:b/>
          <w:sz w:val="36"/>
          <w:szCs w:val="40"/>
        </w:rPr>
        <w:t>Дмитриевна</w:t>
      </w:r>
    </w:p>
    <w:p w:rsidR="00046616" w:rsidRDefault="00046616" w:rsidP="00046616">
      <w:pPr>
        <w:jc w:val="center"/>
        <w:rPr>
          <w:sz w:val="40"/>
          <w:szCs w:val="44"/>
        </w:rPr>
      </w:pPr>
    </w:p>
    <w:p w:rsidR="00AB3E4A" w:rsidRDefault="00AB3E4A" w:rsidP="00046616">
      <w:pPr>
        <w:jc w:val="center"/>
        <w:rPr>
          <w:sz w:val="40"/>
          <w:szCs w:val="44"/>
        </w:rPr>
      </w:pPr>
    </w:p>
    <w:p w:rsidR="00AB3E4A" w:rsidRDefault="00AB3E4A" w:rsidP="00046616">
      <w:pPr>
        <w:jc w:val="center"/>
        <w:rPr>
          <w:sz w:val="40"/>
          <w:szCs w:val="44"/>
        </w:rPr>
      </w:pPr>
    </w:p>
    <w:p w:rsidR="00475C24" w:rsidRDefault="00475C24" w:rsidP="00046616">
      <w:pPr>
        <w:jc w:val="center"/>
        <w:rPr>
          <w:sz w:val="44"/>
          <w:szCs w:val="44"/>
        </w:rPr>
      </w:pPr>
    </w:p>
    <w:p w:rsidR="00046616" w:rsidRDefault="00046616" w:rsidP="00046616">
      <w:pPr>
        <w:jc w:val="center"/>
        <w:rPr>
          <w:sz w:val="36"/>
          <w:szCs w:val="36"/>
        </w:rPr>
      </w:pPr>
      <w:r w:rsidRPr="00475C24">
        <w:rPr>
          <w:sz w:val="36"/>
          <w:szCs w:val="36"/>
        </w:rPr>
        <w:t>Ельск</w:t>
      </w:r>
      <w:r w:rsidR="00A1169F">
        <w:rPr>
          <w:sz w:val="36"/>
          <w:szCs w:val="36"/>
        </w:rPr>
        <w:t xml:space="preserve"> </w:t>
      </w:r>
      <w:r w:rsidRPr="00475C24">
        <w:rPr>
          <w:sz w:val="36"/>
          <w:szCs w:val="36"/>
        </w:rPr>
        <w:t xml:space="preserve"> 201</w:t>
      </w:r>
      <w:r w:rsidR="0031501E">
        <w:rPr>
          <w:sz w:val="36"/>
          <w:szCs w:val="36"/>
        </w:rPr>
        <w:t>5</w:t>
      </w:r>
    </w:p>
    <w:p w:rsidR="0031501E" w:rsidRPr="00207654" w:rsidRDefault="0031501E" w:rsidP="0031501E">
      <w:pPr>
        <w:shd w:val="clear" w:color="000000" w:fill="auto"/>
        <w:suppressAutoHyphens/>
        <w:spacing w:line="360" w:lineRule="auto"/>
        <w:ind w:firstLine="709"/>
        <w:jc w:val="both"/>
      </w:pPr>
      <w:r w:rsidRPr="00207654">
        <w:rPr>
          <w:b/>
        </w:rPr>
        <w:lastRenderedPageBreak/>
        <w:t>Память</w:t>
      </w:r>
      <w:r w:rsidRPr="00207654">
        <w:t xml:space="preserve"> – это запоминание, сохранение и последующее воспроизведение того, что мы раньше воспринимали, переживали или делали. Иными словами память – это отражение опыта человека путем его запоминания, сохранения и воспроизведения.</w:t>
      </w:r>
    </w:p>
    <w:p w:rsidR="0031501E" w:rsidRPr="00207654" w:rsidRDefault="0031501E" w:rsidP="0031501E">
      <w:pPr>
        <w:shd w:val="clear" w:color="000000" w:fill="auto"/>
        <w:suppressAutoHyphens/>
        <w:spacing w:line="360" w:lineRule="auto"/>
        <w:ind w:firstLine="709"/>
        <w:jc w:val="both"/>
      </w:pPr>
      <w:proofErr w:type="gramStart"/>
      <w:r w:rsidRPr="00207654">
        <w:t>Существует несколько оснований для классификации видов человеческой памяти. 1 классификация – деление видов памяти в зависимости от времени сохранения запоминаемого материала (кратковременная, долговременная, оперативная), 2 классификация –  в зависимости от характера психической активности человека (образная, к которой относятся слуховая, зрительная, обонятельная, осязательная, двигательная, эмоциональная), в 3 классификации видов памяти критерием для деления служит  зависимость от участия воли в процессе запоминания, здесь  различают</w:t>
      </w:r>
      <w:proofErr w:type="gramEnd"/>
      <w:r w:rsidRPr="00207654">
        <w:t xml:space="preserve">  память непроизвольную (без участия воли) и произвольную (с участием воли). </w:t>
      </w:r>
    </w:p>
    <w:p w:rsidR="0031501E" w:rsidRPr="00207654" w:rsidRDefault="0031501E" w:rsidP="0031501E">
      <w:pPr>
        <w:spacing w:line="360" w:lineRule="auto"/>
        <w:ind w:firstLine="360"/>
        <w:jc w:val="both"/>
      </w:pPr>
      <w:r w:rsidRPr="00207654">
        <w:rPr>
          <w:b/>
        </w:rPr>
        <w:t>Слуховая память –</w:t>
      </w:r>
      <w:r w:rsidRPr="00207654">
        <w:t xml:space="preserve"> это хорошее запоминание и точное воспроизведение разнообразных звуков.  В свою очередь, под </w:t>
      </w:r>
      <w:r w:rsidRPr="00207654">
        <w:rPr>
          <w:b/>
          <w:u w:val="single"/>
        </w:rPr>
        <w:t>слухоречевой памятью</w:t>
      </w:r>
      <w:r w:rsidRPr="00207654">
        <w:t xml:space="preserve"> понимают хорошее запоминание и точное воспроизведение звуков речевого характера: звуков речи, слогов, слов, предложений, рассказов (речевого материала).</w:t>
      </w:r>
    </w:p>
    <w:p w:rsidR="0031501E" w:rsidRPr="00207654" w:rsidRDefault="0031501E" w:rsidP="0031501E">
      <w:pPr>
        <w:spacing w:line="360" w:lineRule="auto"/>
        <w:ind w:firstLine="567"/>
        <w:jc w:val="both"/>
      </w:pPr>
      <w:r w:rsidRPr="00207654">
        <w:rPr>
          <w:i/>
        </w:rPr>
        <w:t>Старший дошкольный возраст</w:t>
      </w:r>
      <w:r w:rsidRPr="00207654">
        <w:t xml:space="preserve"> – это период интенсивного развития всех психических процессов, в том числе памяти и речи, которые обеспечивают ребенку возможность ознакомления с окружающей действительностью. Ребенок учится воспринимать, думать, говорить, он овладевает многими способами действия с предметами, усваивает определенные правила поведения и начинает управлять собой. Без развития памяти и речи невозможно усвоение общественного опыта, расширение связей ребенка с окружающим, невозможна и его деятельность.</w:t>
      </w:r>
    </w:p>
    <w:p w:rsidR="0031501E" w:rsidRPr="00207654" w:rsidRDefault="0031501E" w:rsidP="0031501E">
      <w:pPr>
        <w:pStyle w:val="a5"/>
        <w:spacing w:line="276" w:lineRule="auto"/>
        <w:jc w:val="both"/>
        <w:outlineLvl w:val="1"/>
        <w:rPr>
          <w:b/>
          <w:bCs/>
          <w:kern w:val="36"/>
        </w:rPr>
      </w:pPr>
      <w:bookmarkStart w:id="0" w:name="metkadoc3"/>
      <w:r w:rsidRPr="00207654">
        <w:rPr>
          <w:b/>
          <w:bCs/>
          <w:kern w:val="36"/>
        </w:rPr>
        <w:t>Как развивать слухоречевую память у ребенка?</w:t>
      </w:r>
    </w:p>
    <w:bookmarkEnd w:id="0"/>
    <w:p w:rsidR="0031501E" w:rsidRPr="00207654" w:rsidRDefault="0031501E" w:rsidP="0031501E">
      <w:pPr>
        <w:pStyle w:val="a5"/>
        <w:spacing w:before="0" w:beforeAutospacing="0" w:after="0" w:afterAutospacing="0" w:line="276" w:lineRule="auto"/>
        <w:ind w:firstLine="567"/>
        <w:jc w:val="both"/>
      </w:pPr>
      <w:r w:rsidRPr="00207654">
        <w:t xml:space="preserve">В дошкольном возрасте память развивается очень интенсивно, поскольку дети начинают задавать множество вопросов и получают огромное количество информации. Это </w:t>
      </w:r>
      <w:proofErr w:type="spellStart"/>
      <w:r w:rsidRPr="00207654">
        <w:rPr>
          <w:i/>
        </w:rPr>
        <w:t>сензитивный</w:t>
      </w:r>
      <w:proofErr w:type="spellEnd"/>
      <w:r w:rsidRPr="00207654">
        <w:rPr>
          <w:i/>
        </w:rPr>
        <w:t xml:space="preserve"> период</w:t>
      </w:r>
      <w:r w:rsidRPr="00207654">
        <w:t xml:space="preserve"> развития памяти, в том числе и слухоречевой, в который по скорости развития она опережает все остальные функции. </w:t>
      </w:r>
    </w:p>
    <w:p w:rsidR="0031501E" w:rsidRPr="00207654" w:rsidRDefault="0031501E" w:rsidP="0031501E">
      <w:pPr>
        <w:pStyle w:val="a5"/>
        <w:spacing w:line="276" w:lineRule="auto"/>
        <w:ind w:firstLine="567"/>
        <w:jc w:val="both"/>
      </w:pPr>
      <w:r w:rsidRPr="00207654">
        <w:t xml:space="preserve">Для успешного развития памяти  будет полезно знать некоторые </w:t>
      </w:r>
      <w:r w:rsidRPr="00207654">
        <w:rPr>
          <w:b/>
          <w:i/>
        </w:rPr>
        <w:t>«секреты памяти»</w:t>
      </w:r>
      <w:r w:rsidRPr="00207654">
        <w:t xml:space="preserve"> – определенные закономерности, помогающие в запоминании материала, в том числе и </w:t>
      </w:r>
      <w:r w:rsidRPr="00207654">
        <w:rPr>
          <w:b/>
        </w:rPr>
        <w:t>речевого</w:t>
      </w:r>
      <w:r w:rsidRPr="00207654">
        <w:t>.</w:t>
      </w:r>
    </w:p>
    <w:p w:rsidR="0031501E" w:rsidRPr="00207654" w:rsidRDefault="0031501E" w:rsidP="0031501E">
      <w:pPr>
        <w:pStyle w:val="a5"/>
        <w:spacing w:line="276" w:lineRule="auto"/>
        <w:jc w:val="both"/>
      </w:pPr>
      <w:r w:rsidRPr="00207654">
        <w:rPr>
          <w:b/>
          <w:bCs/>
        </w:rPr>
        <w:t>1. Информация должна быть интересной для ребенка.</w:t>
      </w:r>
      <w:r w:rsidRPr="00207654">
        <w:rPr>
          <w:rStyle w:val="apple-converted-space"/>
          <w:b/>
          <w:bCs/>
        </w:rPr>
        <w:t> </w:t>
      </w:r>
      <w:r w:rsidRPr="00207654">
        <w:t xml:space="preserve">Все, что вызывает </w:t>
      </w:r>
      <w:proofErr w:type="gramStart"/>
      <w:r w:rsidRPr="00207654">
        <w:t>подлинный</w:t>
      </w:r>
      <w:proofErr w:type="gramEnd"/>
      <w:r w:rsidRPr="00207654">
        <w:t xml:space="preserve"> интерес, запоминается легко и прочно. В нашей группе все девочки увлекаются мультфильмом </w:t>
      </w:r>
      <w:proofErr w:type="spellStart"/>
      <w:r w:rsidRPr="00207654">
        <w:t>Вингс</w:t>
      </w:r>
      <w:proofErr w:type="spellEnd"/>
      <w:r w:rsidRPr="00207654">
        <w:t xml:space="preserve">, могут без труда назвать имена героинь, но никак не могут запомнить авторов литературных произведений, композиторов и т.д. Поэтому, необходимо стараться искать различные пути для пробуждения интереса ребенка к изучаемой информации. </w:t>
      </w:r>
    </w:p>
    <w:p w:rsidR="0031501E" w:rsidRPr="00207654" w:rsidRDefault="0031501E" w:rsidP="0031501E">
      <w:pPr>
        <w:pStyle w:val="a5"/>
        <w:spacing w:after="0" w:afterAutospacing="0" w:line="276" w:lineRule="auto"/>
        <w:jc w:val="both"/>
        <w:rPr>
          <w:rStyle w:val="apple-converted-space"/>
          <w:b/>
          <w:bCs/>
        </w:rPr>
      </w:pPr>
      <w:r w:rsidRPr="00207654">
        <w:rPr>
          <w:b/>
          <w:bCs/>
        </w:rPr>
        <w:lastRenderedPageBreak/>
        <w:t>2. У ребенка должна быть сильная мотивация к запоминанию информации.</w:t>
      </w:r>
      <w:r w:rsidRPr="00207654">
        <w:rPr>
          <w:rStyle w:val="apple-converted-space"/>
          <w:b/>
          <w:bCs/>
        </w:rPr>
        <w:t> </w:t>
      </w:r>
    </w:p>
    <w:p w:rsidR="0031501E" w:rsidRPr="00207654" w:rsidRDefault="0031501E" w:rsidP="0031501E">
      <w:pPr>
        <w:pStyle w:val="a5"/>
        <w:spacing w:before="0" w:beforeAutospacing="0" w:line="276" w:lineRule="auto"/>
        <w:jc w:val="both"/>
      </w:pPr>
      <w:r w:rsidRPr="00207654">
        <w:rPr>
          <w:rStyle w:val="apple-converted-space"/>
          <w:bCs/>
        </w:rPr>
        <w:t>Речевая</w:t>
      </w:r>
      <w:r w:rsidRPr="00207654">
        <w:rPr>
          <w:rStyle w:val="apple-converted-space"/>
          <w:b/>
          <w:bCs/>
        </w:rPr>
        <w:t xml:space="preserve"> </w:t>
      </w:r>
      <w:r w:rsidRPr="00207654">
        <w:t xml:space="preserve">информация (слова, предложения, рассказ) может быть заучена, но если она не имеет устойчивой значимости для ребенка, то, скорее всего, очень быстро будет забыта. Важно научиться создавать для ребенка дополнительную мотивацию, которая послужит стимулом запомнить и сохранить эту информацию с большим желанием и продуктивностью. У каждого ребенка мотивация разная – это зависит от его системы ценностей, его интересов и желаний. Для кого-то хорошей мотивацией может послужить соревнование (например, кто быстрее и точнее запомнит слова), а для другого – награда за выполнение задания (например, если ты точно перескажешь рассказ, то мы </w:t>
      </w:r>
      <w:proofErr w:type="gramStart"/>
      <w:r w:rsidRPr="00207654">
        <w:t>пойдем</w:t>
      </w:r>
      <w:proofErr w:type="gramEnd"/>
      <w:r w:rsidRPr="00207654">
        <w:t xml:space="preserve"> поиграем в твою любимую игру), стимулом может послужить и компонент нравственности (если мы запомним волшебные слова – то сможем сделать доброе дело и расколдовать сказочного героя) .</w:t>
      </w:r>
    </w:p>
    <w:p w:rsidR="0031501E" w:rsidRPr="00207654" w:rsidRDefault="0031501E" w:rsidP="0031501E">
      <w:pPr>
        <w:pStyle w:val="a5"/>
        <w:spacing w:line="276" w:lineRule="auto"/>
        <w:jc w:val="both"/>
      </w:pPr>
      <w:r w:rsidRPr="00207654">
        <w:rPr>
          <w:b/>
          <w:bCs/>
        </w:rPr>
        <w:t>4. Память в первую очередь реагирует на яркие впечатления.</w:t>
      </w:r>
      <w:r w:rsidRPr="00207654">
        <w:rPr>
          <w:rStyle w:val="apple-converted-space"/>
          <w:b/>
          <w:bCs/>
        </w:rPr>
        <w:t> </w:t>
      </w:r>
      <w:r w:rsidRPr="00207654">
        <w:t>То, что ярко, необычно, чем-то выделяется, запоминается легче и продуктивнее. Яркие события вспомнить легче, чем обыденные, даже если они произошли совсем недавно. Постарайтесь помочь ребенку представить заучиваемую информацию таким образом, чтобы она стала яркой и необычной, тогда он усвоит ее с большей вероятностью и меньшими усилиями.</w:t>
      </w:r>
    </w:p>
    <w:p w:rsidR="0031501E" w:rsidRPr="00207654" w:rsidRDefault="0031501E" w:rsidP="0031501E">
      <w:pPr>
        <w:pStyle w:val="a5"/>
        <w:spacing w:line="276" w:lineRule="auto"/>
        <w:jc w:val="both"/>
      </w:pPr>
      <w:r w:rsidRPr="00207654">
        <w:rPr>
          <w:b/>
          <w:bCs/>
        </w:rPr>
        <w:t>5. Речевой материал лучше запоминается в деятельности ребенка.</w:t>
      </w:r>
      <w:r w:rsidRPr="00207654">
        <w:rPr>
          <w:rStyle w:val="apple-converted-space"/>
          <w:b/>
          <w:bCs/>
        </w:rPr>
        <w:t> </w:t>
      </w:r>
      <w:r w:rsidRPr="00207654">
        <w:t xml:space="preserve"> Если материал включен в какую-то деятельность, которую осуществляет ребенок, то он усваивается и запоминается лучше и быстрее (запоминай слова и нанизывай бусинки, рисуй круги и т.д.).</w:t>
      </w:r>
    </w:p>
    <w:p w:rsidR="0031501E" w:rsidRPr="00207654" w:rsidRDefault="0031501E" w:rsidP="0031501E">
      <w:pPr>
        <w:pStyle w:val="a5"/>
        <w:spacing w:line="276" w:lineRule="auto"/>
        <w:jc w:val="both"/>
      </w:pPr>
      <w:r w:rsidRPr="00207654">
        <w:rPr>
          <w:b/>
          <w:bCs/>
        </w:rPr>
        <w:t>6. Заучиваемый материал должен быть понятен ребенку.</w:t>
      </w:r>
      <w:r w:rsidRPr="00207654">
        <w:rPr>
          <w:rStyle w:val="apple-converted-space"/>
          <w:b/>
          <w:bCs/>
        </w:rPr>
        <w:t> </w:t>
      </w:r>
      <w:r w:rsidRPr="00207654">
        <w:t xml:space="preserve">Непонятные слова обычно запоминаются плохо. Поэтому встает необходимость проведения словарных работ перед началом запоминания речевого материала. </w:t>
      </w:r>
    </w:p>
    <w:p w:rsidR="0031501E" w:rsidRPr="00207654" w:rsidRDefault="0031501E" w:rsidP="0031501E">
      <w:pPr>
        <w:pStyle w:val="a5"/>
        <w:spacing w:line="276" w:lineRule="auto"/>
        <w:jc w:val="both"/>
      </w:pPr>
      <w:r w:rsidRPr="00207654">
        <w:rPr>
          <w:b/>
          <w:bCs/>
        </w:rPr>
        <w:t>7. Середина материала запоминается хуже, чем начало и конец.</w:t>
      </w:r>
      <w:r w:rsidRPr="00207654">
        <w:rPr>
          <w:rStyle w:val="apple-converted-space"/>
          <w:b/>
          <w:bCs/>
        </w:rPr>
        <w:t xml:space="preserve">  </w:t>
      </w:r>
      <w:r w:rsidRPr="00207654">
        <w:rPr>
          <w:rStyle w:val="apple-converted-space"/>
          <w:bCs/>
        </w:rPr>
        <w:t xml:space="preserve">У нашей памяти есть такая особенность, которую психологи называют «эффект края», то есть гораздо легче и прочнее запоминается первое и последнее слово, начало и конец рассказа, поэтому </w:t>
      </w:r>
      <w:r w:rsidRPr="00207654">
        <w:t>середина материала требует большего числа повторений, большего понимания и внимания.</w:t>
      </w:r>
    </w:p>
    <w:p w:rsidR="0031501E" w:rsidRPr="00207654" w:rsidRDefault="0031501E" w:rsidP="0031501E">
      <w:pPr>
        <w:pStyle w:val="a5"/>
        <w:spacing w:line="276" w:lineRule="auto"/>
        <w:jc w:val="both"/>
      </w:pPr>
      <w:r w:rsidRPr="00207654">
        <w:rPr>
          <w:b/>
          <w:bCs/>
        </w:rPr>
        <w:t>8. Память нужно «кормить» полезной для нее пищей.</w:t>
      </w:r>
      <w:r w:rsidRPr="00207654">
        <w:rPr>
          <w:rStyle w:val="apple-converted-space"/>
          <w:b/>
          <w:bCs/>
        </w:rPr>
        <w:t xml:space="preserve">  </w:t>
      </w:r>
      <w:r w:rsidRPr="00207654">
        <w:rPr>
          <w:rStyle w:val="apple-converted-space"/>
          <w:bCs/>
        </w:rPr>
        <w:t>Во-первых,</w:t>
      </w:r>
      <w:r w:rsidRPr="00207654">
        <w:t xml:space="preserve"> врачами установлено что, для оптимальной работы мозга следует  поддерживать стабильный уровень сахара (углеводов) в крови. Необходимый для человека запас углеводов, который помогает поддерживать мозговую работоспособность, </w:t>
      </w:r>
      <w:proofErr w:type="gramStart"/>
      <w:r w:rsidRPr="00207654">
        <w:t>а</w:t>
      </w:r>
      <w:proofErr w:type="gramEnd"/>
      <w:r w:rsidRPr="00207654">
        <w:t xml:space="preserve"> следовательно и процессы запоминания,  содержится в </w:t>
      </w:r>
      <w:proofErr w:type="spellStart"/>
      <w:r w:rsidRPr="00207654">
        <w:t>цельнозерновых</w:t>
      </w:r>
      <w:proofErr w:type="spellEnd"/>
      <w:r w:rsidRPr="00207654">
        <w:t xml:space="preserve"> продуктах, орехах, сырах, рыбе, бобовых, гречневой крупе, фруктах и овощах.  А вот «быстрые сахара», содержащиеся в сахаре, конфетах, пирожных, плохо усваиваются организмом и могут вызвать ухудшение памяти. Во-вторых, не стоит забывать о важности занятий по физической культуре, не только для моторного развития детей, но и  для поддержания нормальной работы мыслительных операций,  использования, с </w:t>
      </w:r>
      <w:proofErr w:type="gramStart"/>
      <w:r w:rsidRPr="00207654">
        <w:t>этой</w:t>
      </w:r>
      <w:proofErr w:type="gramEnd"/>
      <w:r w:rsidRPr="00207654">
        <w:t xml:space="preserve"> же целью,  динамических пуз на занятии, строгого соблюдения режимных моментов – прогулок  на свежем воздухе, нормированного сна, своевременного приема пищи и т.д.. </w:t>
      </w:r>
    </w:p>
    <w:p w:rsidR="0031501E" w:rsidRPr="00207654" w:rsidRDefault="0031501E" w:rsidP="0031501E">
      <w:pPr>
        <w:pStyle w:val="a5"/>
        <w:spacing w:line="276" w:lineRule="auto"/>
        <w:ind w:firstLine="426"/>
        <w:jc w:val="both"/>
      </w:pPr>
      <w:r w:rsidRPr="00207654">
        <w:t>Соблюдая в работе по развитию слухоречевой памяти эти правила, результат будет гораздо эффективнее.</w:t>
      </w:r>
    </w:p>
    <w:p w:rsidR="0031501E" w:rsidRPr="00207654" w:rsidRDefault="0031501E" w:rsidP="0031501E">
      <w:pPr>
        <w:pStyle w:val="a5"/>
        <w:spacing w:after="0" w:afterAutospacing="0" w:line="276" w:lineRule="auto"/>
        <w:ind w:firstLine="426"/>
        <w:jc w:val="both"/>
      </w:pPr>
      <w:r w:rsidRPr="00207654">
        <w:lastRenderedPageBreak/>
        <w:t xml:space="preserve">Также важно знать, что высшей степенью развития слухоречевой памяти и памяти в целом является </w:t>
      </w:r>
      <w:r w:rsidRPr="00207654">
        <w:rPr>
          <w:b/>
        </w:rPr>
        <w:t>опосредованное запоминание (</w:t>
      </w:r>
      <w:r w:rsidRPr="00207654">
        <w:rPr>
          <w:b/>
          <w:i/>
        </w:rPr>
        <w:t>запоминание с помощью чего-то</w:t>
      </w:r>
      <w:r w:rsidRPr="00207654">
        <w:rPr>
          <w:b/>
        </w:rPr>
        <w:t>)</w:t>
      </w:r>
      <w:r w:rsidRPr="00207654">
        <w:t>, которое формируется к 6-7 годам. Данная форма запоминания заключается в том, что запоминание происходит при помощи вспомогательных средств. То есть ребенок начинает управлять собственной памятью, он использует один предмет в  качестве заместителя для запоминания совсем  другого предмета (например, картинку карандаш, для запоминания слова школа).</w:t>
      </w:r>
    </w:p>
    <w:p w:rsidR="0031501E" w:rsidRPr="00207654" w:rsidRDefault="0031501E" w:rsidP="0031501E">
      <w:pPr>
        <w:pStyle w:val="a5"/>
        <w:spacing w:after="0" w:afterAutospacing="0" w:line="276" w:lineRule="auto"/>
        <w:ind w:firstLine="426"/>
        <w:jc w:val="both"/>
      </w:pPr>
      <w:r w:rsidRPr="00207654">
        <w:t xml:space="preserve">Способность к такому опосредованному запоминанию является </w:t>
      </w:r>
      <w:r w:rsidRPr="00207654">
        <w:rPr>
          <w:i/>
        </w:rPr>
        <w:t>высшей психической функцией</w:t>
      </w:r>
      <w:r w:rsidRPr="00207654">
        <w:t xml:space="preserve">, </w:t>
      </w:r>
      <w:proofErr w:type="gramStart"/>
      <w:r w:rsidRPr="00207654">
        <w:t>на ровне</w:t>
      </w:r>
      <w:proofErr w:type="gramEnd"/>
      <w:r w:rsidRPr="00207654">
        <w:t xml:space="preserve">  со словесно-логическим мышлением, связной речью. Однако без целенаправленного педагогического воздействия в дошкольном возрасте, обыкновенное механическое  запоминание не сможет стать опосредованным, что создаст трудности в школьном обучении, поэтому необходимо включать работу по развитию памяти наше планирование.</w:t>
      </w:r>
    </w:p>
    <w:p w:rsidR="0031501E" w:rsidRPr="00207654" w:rsidRDefault="0031501E" w:rsidP="0031501E">
      <w:pPr>
        <w:pStyle w:val="a5"/>
        <w:spacing w:after="0" w:afterAutospacing="0"/>
        <w:rPr>
          <w:sz w:val="27"/>
          <w:szCs w:val="27"/>
        </w:rPr>
      </w:pPr>
      <w:r w:rsidRPr="00207654">
        <w:rPr>
          <w:b/>
          <w:bCs/>
          <w:sz w:val="27"/>
          <w:szCs w:val="27"/>
        </w:rPr>
        <w:t xml:space="preserve">Основными направлениями (задачами) </w:t>
      </w:r>
      <w:r w:rsidRPr="00207654">
        <w:rPr>
          <w:rStyle w:val="apple-converted-space"/>
          <w:b/>
          <w:bCs/>
          <w:sz w:val="27"/>
          <w:szCs w:val="27"/>
        </w:rPr>
        <w:t> </w:t>
      </w:r>
      <w:r w:rsidRPr="00207654">
        <w:rPr>
          <w:sz w:val="27"/>
          <w:szCs w:val="27"/>
        </w:rPr>
        <w:t xml:space="preserve">по развитию слухоречевой памяти будут следующие: </w:t>
      </w:r>
    </w:p>
    <w:p w:rsidR="0031501E" w:rsidRPr="00207654" w:rsidRDefault="0031501E" w:rsidP="0031501E">
      <w:pPr>
        <w:pStyle w:val="a5"/>
        <w:spacing w:before="0" w:beforeAutospacing="0" w:after="0" w:afterAutospacing="0"/>
        <w:rPr>
          <w:i/>
          <w:iCs/>
          <w:sz w:val="27"/>
          <w:szCs w:val="27"/>
        </w:rPr>
      </w:pPr>
      <w:r w:rsidRPr="00207654">
        <w:rPr>
          <w:i/>
          <w:iCs/>
          <w:sz w:val="27"/>
          <w:szCs w:val="27"/>
        </w:rPr>
        <w:t xml:space="preserve">Развитие объема слухоречевой памяти; </w:t>
      </w:r>
    </w:p>
    <w:p w:rsidR="0031501E" w:rsidRPr="00207654" w:rsidRDefault="0031501E" w:rsidP="0031501E">
      <w:pPr>
        <w:pStyle w:val="a5"/>
        <w:spacing w:before="0" w:beforeAutospacing="0" w:after="0" w:afterAutospacing="0"/>
        <w:rPr>
          <w:i/>
          <w:iCs/>
          <w:sz w:val="27"/>
          <w:szCs w:val="27"/>
        </w:rPr>
      </w:pPr>
      <w:r w:rsidRPr="00207654">
        <w:rPr>
          <w:i/>
          <w:iCs/>
          <w:sz w:val="27"/>
          <w:szCs w:val="27"/>
        </w:rPr>
        <w:t>Развитие  быстроты запоминания слухоречевой информации;</w:t>
      </w:r>
    </w:p>
    <w:p w:rsidR="0031501E" w:rsidRPr="00207654" w:rsidRDefault="0031501E" w:rsidP="0031501E">
      <w:pPr>
        <w:pStyle w:val="a5"/>
        <w:spacing w:before="0" w:beforeAutospacing="0" w:after="0" w:afterAutospacing="0"/>
        <w:rPr>
          <w:i/>
          <w:iCs/>
          <w:sz w:val="27"/>
          <w:szCs w:val="27"/>
        </w:rPr>
      </w:pPr>
      <w:r w:rsidRPr="00207654">
        <w:rPr>
          <w:i/>
          <w:iCs/>
          <w:sz w:val="27"/>
          <w:szCs w:val="27"/>
        </w:rPr>
        <w:t>Развитие точности воспроизведения слухоречевой информации;</w:t>
      </w:r>
    </w:p>
    <w:p w:rsidR="0031501E" w:rsidRPr="00207654" w:rsidRDefault="0031501E" w:rsidP="0031501E">
      <w:pPr>
        <w:pStyle w:val="a5"/>
        <w:spacing w:before="0" w:beforeAutospacing="0" w:after="0" w:afterAutospacing="0"/>
        <w:rPr>
          <w:i/>
          <w:iCs/>
          <w:sz w:val="27"/>
          <w:szCs w:val="27"/>
        </w:rPr>
      </w:pPr>
      <w:r w:rsidRPr="00207654">
        <w:rPr>
          <w:i/>
          <w:iCs/>
          <w:sz w:val="27"/>
          <w:szCs w:val="27"/>
        </w:rPr>
        <w:t>Развитие длительности запоминания слухоречевой информации.</w:t>
      </w:r>
    </w:p>
    <w:p w:rsidR="0031501E" w:rsidRPr="00207654" w:rsidRDefault="0031501E" w:rsidP="0031501E">
      <w:pPr>
        <w:pStyle w:val="a5"/>
        <w:jc w:val="center"/>
        <w:outlineLvl w:val="1"/>
      </w:pPr>
      <w:bookmarkStart w:id="1" w:name="metkadoc5"/>
      <w:r w:rsidRPr="00207654">
        <w:rPr>
          <w:b/>
          <w:bCs/>
          <w:kern w:val="36"/>
          <w:sz w:val="32"/>
          <w:szCs w:val="32"/>
        </w:rPr>
        <w:t>Игры для развития слухоречевой памят</w:t>
      </w:r>
      <w:bookmarkEnd w:id="1"/>
      <w:r w:rsidRPr="00207654">
        <w:rPr>
          <w:b/>
          <w:bCs/>
          <w:kern w:val="36"/>
          <w:sz w:val="32"/>
          <w:szCs w:val="32"/>
        </w:rPr>
        <w:t>и</w:t>
      </w:r>
      <w:r w:rsidRPr="00207654">
        <w:rPr>
          <w:sz w:val="27"/>
          <w:szCs w:val="27"/>
        </w:rPr>
        <w:br/>
      </w:r>
    </w:p>
    <w:p w:rsidR="0031501E" w:rsidRPr="00207654" w:rsidRDefault="0031501E" w:rsidP="0031501E">
      <w:pPr>
        <w:pStyle w:val="a5"/>
        <w:jc w:val="both"/>
      </w:pPr>
      <w:r w:rsidRPr="00207654">
        <w:rPr>
          <w:b/>
          <w:bCs/>
          <w:sz w:val="27"/>
          <w:szCs w:val="27"/>
        </w:rPr>
        <w:t xml:space="preserve">• </w:t>
      </w:r>
      <w:r w:rsidRPr="00207654">
        <w:rPr>
          <w:b/>
          <w:bCs/>
        </w:rPr>
        <w:t>ЗА ПОКУПКАМИ •</w:t>
      </w:r>
    </w:p>
    <w:p w:rsidR="0031501E" w:rsidRPr="00207654" w:rsidRDefault="0031501E" w:rsidP="0031501E">
      <w:pPr>
        <w:pStyle w:val="a5"/>
        <w:jc w:val="both"/>
      </w:pPr>
      <w:r w:rsidRPr="00207654">
        <w:rPr>
          <w:i/>
          <w:iCs/>
        </w:rPr>
        <w:t>Возраст детей:</w:t>
      </w:r>
      <w:r w:rsidRPr="00207654">
        <w:rPr>
          <w:rStyle w:val="apple-converted-space"/>
          <w:i/>
          <w:iCs/>
        </w:rPr>
        <w:t> </w:t>
      </w:r>
      <w:r w:rsidRPr="00207654">
        <w:t>от 2 лет.</w:t>
      </w:r>
    </w:p>
    <w:p w:rsidR="0031501E" w:rsidRPr="00207654" w:rsidRDefault="0031501E" w:rsidP="0031501E">
      <w:pPr>
        <w:pStyle w:val="a5"/>
        <w:jc w:val="both"/>
      </w:pPr>
      <w:r w:rsidRPr="00207654">
        <w:rPr>
          <w:i/>
          <w:iCs/>
        </w:rPr>
        <w:t>Инструкция и ход игры:</w:t>
      </w:r>
      <w:r w:rsidRPr="00207654">
        <w:rPr>
          <w:rStyle w:val="apple-converted-space"/>
          <w:i/>
          <w:iCs/>
        </w:rPr>
        <w:t> </w:t>
      </w:r>
      <w:r w:rsidRPr="00207654">
        <w:t>взрослый говорит ребенку:</w:t>
      </w:r>
    </w:p>
    <w:p w:rsidR="0031501E" w:rsidRPr="00207654" w:rsidRDefault="0031501E" w:rsidP="0031501E">
      <w:pPr>
        <w:pStyle w:val="a5"/>
        <w:jc w:val="both"/>
      </w:pPr>
      <w:r w:rsidRPr="00207654">
        <w:t>«Представь себе, что ты идешь в магазин. Сейчас я назову тебе список товаров, которые ты должен купить. Смотри ничего не забудь!»</w:t>
      </w:r>
    </w:p>
    <w:p w:rsidR="0031501E" w:rsidRPr="00207654" w:rsidRDefault="0031501E" w:rsidP="0031501E">
      <w:pPr>
        <w:pStyle w:val="a5"/>
        <w:jc w:val="both"/>
      </w:pPr>
      <w:r w:rsidRPr="00207654">
        <w:t>Для детей, которые уже овладели чтением, можно пояснить, что, к сожалению, бумаги и ручки не нашлось, поэтому весь список покупок нужно хорошо запомнить.</w:t>
      </w:r>
    </w:p>
    <w:p w:rsidR="0031501E" w:rsidRPr="00207654" w:rsidRDefault="0031501E" w:rsidP="0031501E">
      <w:pPr>
        <w:pStyle w:val="a5"/>
        <w:jc w:val="both"/>
      </w:pPr>
      <w:r w:rsidRPr="00207654">
        <w:t>Взрослый называет ребенку от 3 до 8 наименований товаров в зависимости от возраста. Когда ребенок «возвращается из магазина», он перечисляет все свои «покупки».</w:t>
      </w:r>
    </w:p>
    <w:p w:rsidR="0031501E" w:rsidRPr="00207654" w:rsidRDefault="0031501E" w:rsidP="0031501E">
      <w:pPr>
        <w:pStyle w:val="a5"/>
        <w:jc w:val="both"/>
      </w:pPr>
      <w:r w:rsidRPr="00207654">
        <w:t>В игру можно вводить соревновательный момент, если играют взрослый и ребенок по очереди или несколько детей. Побеждает тот, кто запомнит больше слов.</w:t>
      </w:r>
    </w:p>
    <w:p w:rsidR="0031501E" w:rsidRPr="00207654" w:rsidRDefault="0031501E" w:rsidP="0031501E">
      <w:pPr>
        <w:jc w:val="both"/>
      </w:pPr>
      <w:r w:rsidRPr="00207654">
        <w:br/>
      </w:r>
      <w:r w:rsidRPr="00207654">
        <w:rPr>
          <w:b/>
          <w:bCs/>
        </w:rPr>
        <w:t>• ПУТЕШЕСТВИЕ •</w:t>
      </w:r>
    </w:p>
    <w:p w:rsidR="0031501E" w:rsidRPr="00207654" w:rsidRDefault="0031501E" w:rsidP="0031501E">
      <w:pPr>
        <w:pStyle w:val="a5"/>
        <w:jc w:val="both"/>
      </w:pPr>
      <w:r w:rsidRPr="00207654">
        <w:rPr>
          <w:i/>
          <w:iCs/>
        </w:rPr>
        <w:t>Возраст детей:</w:t>
      </w:r>
      <w:r w:rsidRPr="00207654">
        <w:rPr>
          <w:rStyle w:val="apple-converted-space"/>
          <w:i/>
          <w:iCs/>
        </w:rPr>
        <w:t> </w:t>
      </w:r>
      <w:r w:rsidRPr="00207654">
        <w:t>от 2 лет.</w:t>
      </w:r>
    </w:p>
    <w:p w:rsidR="0031501E" w:rsidRPr="00207654" w:rsidRDefault="0031501E" w:rsidP="0031501E">
      <w:pPr>
        <w:pStyle w:val="a5"/>
        <w:jc w:val="both"/>
      </w:pPr>
      <w:r w:rsidRPr="00207654">
        <w:rPr>
          <w:i/>
          <w:iCs/>
        </w:rPr>
        <w:t>Инструкция и ход игры:</w:t>
      </w:r>
      <w:r w:rsidRPr="00207654">
        <w:rPr>
          <w:rStyle w:val="apple-converted-space"/>
          <w:i/>
          <w:iCs/>
        </w:rPr>
        <w:t> </w:t>
      </w:r>
      <w:r w:rsidRPr="00207654">
        <w:t>взрослый предлагает ребенку представить, что он отправляется в кругосветное путешествие, и говорит:</w:t>
      </w:r>
    </w:p>
    <w:p w:rsidR="0031501E" w:rsidRPr="00207654" w:rsidRDefault="0031501E" w:rsidP="0031501E">
      <w:pPr>
        <w:pStyle w:val="a5"/>
        <w:jc w:val="both"/>
      </w:pPr>
      <w:r w:rsidRPr="00207654">
        <w:lastRenderedPageBreak/>
        <w:t>«У тебя много друзей. Когда ты вернешься, они будут рады получить от тебя подарки. Кому ты подаришь... (здесь взрослый перечисляет названия подарков – от 3 до 8 в зависимости от возраста)?»</w:t>
      </w:r>
    </w:p>
    <w:p w:rsidR="0031501E" w:rsidRPr="00207654" w:rsidRDefault="0031501E" w:rsidP="0031501E">
      <w:pPr>
        <w:pStyle w:val="a5"/>
        <w:jc w:val="both"/>
      </w:pPr>
      <w:r w:rsidRPr="00207654">
        <w:t>В ответ ребенок называет для каждого подарка своего получателя. После этого взрослый говорит ребенку:</w:t>
      </w:r>
    </w:p>
    <w:p w:rsidR="0031501E" w:rsidRPr="00207654" w:rsidRDefault="0031501E" w:rsidP="0031501E">
      <w:pPr>
        <w:pStyle w:val="a5"/>
        <w:jc w:val="both"/>
      </w:pPr>
      <w:r w:rsidRPr="00207654">
        <w:t>«Путешествие было длинным и интересным. Но вот ты вернулся домой. Кого ты первым навестишь (позовешь в гости)? Что ты привез своему другу?»</w:t>
      </w:r>
    </w:p>
    <w:p w:rsidR="0031501E" w:rsidRPr="00207654" w:rsidRDefault="0031501E" w:rsidP="0031501E">
      <w:pPr>
        <w:pStyle w:val="a5"/>
        <w:jc w:val="both"/>
      </w:pPr>
      <w:r w:rsidRPr="00207654">
        <w:t>Так перечисляются все друзья. Ребенок должен не перепутать подарки, ведь каждому он подбирал именно то, что ему больше всего понравится.</w:t>
      </w:r>
    </w:p>
    <w:p w:rsidR="0031501E" w:rsidRPr="00207654" w:rsidRDefault="0031501E" w:rsidP="0031501E">
      <w:pPr>
        <w:pStyle w:val="a5"/>
        <w:jc w:val="both"/>
      </w:pPr>
      <w:r w:rsidRPr="00207654">
        <w:t xml:space="preserve">Сюжет этой игры можно несколько изменить. Ребенку нужно будет запоминать не </w:t>
      </w:r>
      <w:proofErr w:type="gramStart"/>
      <w:r w:rsidRPr="00207654">
        <w:t>кому</w:t>
      </w:r>
      <w:proofErr w:type="gramEnd"/>
      <w:r w:rsidRPr="00207654">
        <w:t xml:space="preserve"> какой подарок он привез, а откуда. Можно «путешествовать» по разным сторонам света, по разным материкам, по разным странам и городам.</w:t>
      </w:r>
    </w:p>
    <w:p w:rsidR="0031501E" w:rsidRPr="00207654" w:rsidRDefault="0031501E" w:rsidP="0031501E">
      <w:pPr>
        <w:jc w:val="both"/>
      </w:pPr>
      <w:r w:rsidRPr="00207654">
        <w:br/>
      </w:r>
      <w:r w:rsidRPr="00207654">
        <w:rPr>
          <w:b/>
          <w:bCs/>
        </w:rPr>
        <w:t>• КТО ПРИШЕЛ В ГОСТИ? •</w:t>
      </w:r>
    </w:p>
    <w:p w:rsidR="0031501E" w:rsidRPr="00207654" w:rsidRDefault="0031501E" w:rsidP="0031501E">
      <w:pPr>
        <w:pStyle w:val="a5"/>
        <w:jc w:val="both"/>
      </w:pPr>
      <w:r w:rsidRPr="00207654">
        <w:rPr>
          <w:i/>
          <w:iCs/>
        </w:rPr>
        <w:t>Возраст детей:</w:t>
      </w:r>
      <w:r w:rsidRPr="00207654">
        <w:rPr>
          <w:rStyle w:val="apple-converted-space"/>
          <w:i/>
          <w:iCs/>
        </w:rPr>
        <w:t> </w:t>
      </w:r>
      <w:r w:rsidRPr="00207654">
        <w:t>от 3 лет.</w:t>
      </w:r>
    </w:p>
    <w:p w:rsidR="0031501E" w:rsidRPr="00207654" w:rsidRDefault="0031501E" w:rsidP="0031501E">
      <w:pPr>
        <w:pStyle w:val="a5"/>
        <w:jc w:val="both"/>
      </w:pPr>
      <w:r w:rsidRPr="00207654">
        <w:rPr>
          <w:i/>
          <w:iCs/>
        </w:rPr>
        <w:t>Инструкция и ход игры:</w:t>
      </w:r>
      <w:r w:rsidRPr="00207654">
        <w:rPr>
          <w:rStyle w:val="apple-converted-space"/>
          <w:i/>
          <w:iCs/>
        </w:rPr>
        <w:t> </w:t>
      </w:r>
      <w:r w:rsidRPr="00207654">
        <w:t>для игры понадобятся картинки (3-8 штук) с изображением людей разной внешности. Различия должны быть ярко выраженными: в одежде, по полу, цвету волос, глаз и т. д. У всех людей свои имена. Взрослый говорит ребенку:</w:t>
      </w:r>
    </w:p>
    <w:p w:rsidR="0031501E" w:rsidRPr="00207654" w:rsidRDefault="0031501E" w:rsidP="0031501E">
      <w:pPr>
        <w:pStyle w:val="a5"/>
        <w:jc w:val="both"/>
      </w:pPr>
      <w:r w:rsidRPr="00207654">
        <w:t>«У тебя появились новые знакомые, и ты решил позвать их в гости. Вот они, посмотри на них внимательно, постарайся запомнить их имена и опиши каждого (ребенку необходимо самостоятельно или, при затруднениях, с помощью взрослого назвать как можно больше отличительных признаков каждого человека). Интересно, кто придет в гости первым, а кто потом? Теперь я опишу тебе первого гостя, а ты попробуй угадать, как его зовут».</w:t>
      </w:r>
    </w:p>
    <w:p w:rsidR="0031501E" w:rsidRPr="00207654" w:rsidRDefault="0031501E" w:rsidP="0031501E">
      <w:pPr>
        <w:pStyle w:val="a5"/>
        <w:jc w:val="both"/>
      </w:pPr>
      <w:r w:rsidRPr="00207654">
        <w:t>При затруднениях взрослый может задавать ребенку наводящие вопросы.</w:t>
      </w:r>
    </w:p>
    <w:p w:rsidR="0031501E" w:rsidRPr="00207654" w:rsidRDefault="0031501E" w:rsidP="0031501E">
      <w:pPr>
        <w:pStyle w:val="a5"/>
        <w:jc w:val="both"/>
      </w:pPr>
      <w:r w:rsidRPr="00207654">
        <w:t>Для усложнения игры можно придумать, какие блюда и напитки больше всего нравятся каждому из гостей. В этом случае, когда ребенок угадывает имя гостя, он называет еще и его любимое блюдо, которое обязательно нужно поставить на стол.</w:t>
      </w:r>
    </w:p>
    <w:p w:rsidR="0031501E" w:rsidRPr="00207654" w:rsidRDefault="0031501E" w:rsidP="0031501E">
      <w:pPr>
        <w:jc w:val="both"/>
      </w:pPr>
      <w:r w:rsidRPr="00207654">
        <w:br/>
      </w:r>
      <w:r w:rsidRPr="00207654">
        <w:rPr>
          <w:b/>
          <w:bCs/>
        </w:rPr>
        <w:t>• ВЕСЕЛЫЙ ПОЕЗД •</w:t>
      </w:r>
    </w:p>
    <w:p w:rsidR="0031501E" w:rsidRPr="00207654" w:rsidRDefault="0031501E" w:rsidP="0031501E">
      <w:pPr>
        <w:pStyle w:val="a5"/>
        <w:jc w:val="both"/>
      </w:pPr>
      <w:r w:rsidRPr="00207654">
        <w:rPr>
          <w:i/>
          <w:iCs/>
        </w:rPr>
        <w:t>Возраст детей:</w:t>
      </w:r>
      <w:r w:rsidRPr="00207654">
        <w:rPr>
          <w:rStyle w:val="apple-converted-space"/>
          <w:i/>
          <w:iCs/>
        </w:rPr>
        <w:t> </w:t>
      </w:r>
      <w:r w:rsidRPr="00207654">
        <w:t>от 3 лет.</w:t>
      </w:r>
    </w:p>
    <w:p w:rsidR="0031501E" w:rsidRPr="00207654" w:rsidRDefault="0031501E" w:rsidP="0031501E">
      <w:pPr>
        <w:pStyle w:val="a5"/>
        <w:jc w:val="both"/>
      </w:pPr>
      <w:r w:rsidRPr="00207654">
        <w:rPr>
          <w:i/>
          <w:iCs/>
        </w:rPr>
        <w:t>Инструкция и ход игры:</w:t>
      </w:r>
      <w:r w:rsidRPr="00207654">
        <w:rPr>
          <w:rStyle w:val="apple-converted-space"/>
          <w:i/>
          <w:iCs/>
        </w:rPr>
        <w:t> </w:t>
      </w:r>
      <w:r w:rsidRPr="00207654">
        <w:t>необходимо подготовить 4-8 картинок-«вагончиков» с изображением различных предметов и одну карточку с нарисованным паровозом. Карточки с изображением предметов делятся поровну между двумя игроками. Взрослый говорит ребенку:</w:t>
      </w:r>
    </w:p>
    <w:p w:rsidR="0031501E" w:rsidRPr="00207654" w:rsidRDefault="0031501E" w:rsidP="0031501E">
      <w:pPr>
        <w:pStyle w:val="a5"/>
        <w:jc w:val="both"/>
      </w:pPr>
      <w:r w:rsidRPr="00207654">
        <w:t xml:space="preserve">«Сейчас мы будем составлять поезд. Присоединять вагончики будем по очереди. Чтобы нам было веселее, наш поезд повезет загадки. Когда ставишь свой вагончик, нужно назвать, кто (что) в нем едет, и перевернуть карточку картинкой вниз. Свой вагончик можно </w:t>
      </w:r>
      <w:r w:rsidRPr="00207654">
        <w:lastRenderedPageBreak/>
        <w:t>присоединить только тогда, когда правильно отгадаешь, кто (что) едет в каждом из предыдущих вагончиков».</w:t>
      </w:r>
    </w:p>
    <w:p w:rsidR="0031501E" w:rsidRPr="00207654" w:rsidRDefault="0031501E" w:rsidP="0031501E">
      <w:pPr>
        <w:pStyle w:val="a5"/>
        <w:jc w:val="both"/>
      </w:pPr>
      <w:r w:rsidRPr="00207654">
        <w:t xml:space="preserve">В этой игре за каждое правильно названное слово присуждается очко. Можно получить бонусные очки за подсказки, если соперник затрудняется вспомнить, что нарисовано на карточке. Подсказывать можно только описывая, </w:t>
      </w:r>
      <w:proofErr w:type="gramStart"/>
      <w:r w:rsidRPr="00207654">
        <w:t>но</w:t>
      </w:r>
      <w:proofErr w:type="gramEnd"/>
      <w:r w:rsidRPr="00207654">
        <w:t xml:space="preserve"> не называя предмет. Выигрывает игрок, набравший большее количество очков.</w:t>
      </w:r>
    </w:p>
    <w:p w:rsidR="0031501E" w:rsidRPr="00207654" w:rsidRDefault="0031501E" w:rsidP="0031501E">
      <w:pPr>
        <w:jc w:val="both"/>
      </w:pPr>
      <w:r w:rsidRPr="00207654">
        <w:br/>
      </w:r>
      <w:r w:rsidRPr="00207654">
        <w:rPr>
          <w:b/>
          <w:bCs/>
        </w:rPr>
        <w:t>• НАЙДИ ПАРУ •</w:t>
      </w:r>
    </w:p>
    <w:p w:rsidR="0031501E" w:rsidRPr="00207654" w:rsidRDefault="0031501E" w:rsidP="0031501E">
      <w:pPr>
        <w:pStyle w:val="a5"/>
        <w:jc w:val="both"/>
      </w:pPr>
      <w:r w:rsidRPr="00207654">
        <w:rPr>
          <w:i/>
          <w:iCs/>
        </w:rPr>
        <w:t>Возраст детей:</w:t>
      </w:r>
      <w:r w:rsidRPr="00207654">
        <w:rPr>
          <w:rStyle w:val="apple-converted-space"/>
          <w:i/>
          <w:iCs/>
        </w:rPr>
        <w:t> </w:t>
      </w:r>
      <w:r w:rsidRPr="00207654">
        <w:t>от 3 лет.</w:t>
      </w:r>
    </w:p>
    <w:p w:rsidR="0031501E" w:rsidRPr="00207654" w:rsidRDefault="0031501E" w:rsidP="0031501E">
      <w:pPr>
        <w:pStyle w:val="a5"/>
        <w:jc w:val="both"/>
      </w:pPr>
      <w:r w:rsidRPr="00207654">
        <w:rPr>
          <w:i/>
          <w:iCs/>
        </w:rPr>
        <w:t>Инструкция и ход игры:</w:t>
      </w:r>
      <w:r w:rsidRPr="00207654">
        <w:rPr>
          <w:rStyle w:val="apple-converted-space"/>
          <w:i/>
          <w:iCs/>
        </w:rPr>
        <w:t> </w:t>
      </w:r>
      <w:r w:rsidRPr="00207654">
        <w:t>понадобятся парные карточки (3-8 пар) с изображением предметов. На первых порах желательно, чтобы эти предметы относились к одной категории, например, посуда, овощи, фрукты и т. д. Можно брать изображения животных, растений, если ребенок уже достаточно хорошо с ними знаком. Карточки перемешиваются и раскладываются на столе рядами картинкой вниз. Игроки ходят по очереди. За один ход можно открыть только две карточки. Игрок их открывает и называет вслух изображенные предметы. Если ему попадаются парные картинки, он забирает их себе. Если предметы разные, кладет карточки на место картинкой вниз. Игра продолжается, пока не отыщутся все пары. Выигрывает тот, кто наберет больше картинок.</w:t>
      </w:r>
    </w:p>
    <w:p w:rsidR="0031501E" w:rsidRPr="00207654" w:rsidRDefault="0031501E" w:rsidP="0031501E">
      <w:pPr>
        <w:spacing w:after="172"/>
        <w:ind w:firstLine="567"/>
        <w:jc w:val="both"/>
      </w:pPr>
    </w:p>
    <w:p w:rsidR="0031501E" w:rsidRPr="00475C24" w:rsidRDefault="0031501E" w:rsidP="00046616">
      <w:pPr>
        <w:jc w:val="center"/>
        <w:rPr>
          <w:sz w:val="36"/>
          <w:szCs w:val="36"/>
        </w:rPr>
      </w:pPr>
    </w:p>
    <w:sectPr w:rsidR="0031501E" w:rsidRPr="00475C24" w:rsidSect="0031501E">
      <w:pgSz w:w="11906" w:h="16838" w:code="9"/>
      <w:pgMar w:top="851" w:right="1133" w:bottom="1418" w:left="1134" w:header="709" w:footer="709" w:gutter="0"/>
      <w:pgBorders w:display="firstPage">
        <w:top w:val="flowersBlockPrint" w:sz="26" w:space="1" w:color="943634" w:themeColor="accent2" w:themeShade="BF"/>
        <w:left w:val="flowersBlockPrint" w:sz="26" w:space="4" w:color="943634" w:themeColor="accent2" w:themeShade="BF"/>
        <w:bottom w:val="flowersBlockPrint" w:sz="26" w:space="1" w:color="943634" w:themeColor="accent2" w:themeShade="BF"/>
        <w:right w:val="flowersBlockPrint" w:sz="26" w:space="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displayVerticalDrawingGridEvery w:val="2"/>
  <w:characterSpacingControl w:val="doNotCompress"/>
  <w:compat/>
  <w:rsids>
    <w:rsidRoot w:val="00046616"/>
    <w:rsid w:val="00035D75"/>
    <w:rsid w:val="00046616"/>
    <w:rsid w:val="000A65CD"/>
    <w:rsid w:val="000D1DAD"/>
    <w:rsid w:val="00154358"/>
    <w:rsid w:val="0025729A"/>
    <w:rsid w:val="002A0D3E"/>
    <w:rsid w:val="0031501E"/>
    <w:rsid w:val="00351CB9"/>
    <w:rsid w:val="00475C24"/>
    <w:rsid w:val="004D7183"/>
    <w:rsid w:val="005075A7"/>
    <w:rsid w:val="005110E2"/>
    <w:rsid w:val="0053205C"/>
    <w:rsid w:val="00592492"/>
    <w:rsid w:val="0066130D"/>
    <w:rsid w:val="007C67F3"/>
    <w:rsid w:val="00821EC1"/>
    <w:rsid w:val="00830234"/>
    <w:rsid w:val="008D0943"/>
    <w:rsid w:val="0093445D"/>
    <w:rsid w:val="00A00D02"/>
    <w:rsid w:val="00A1169F"/>
    <w:rsid w:val="00AB3E4A"/>
    <w:rsid w:val="00B94617"/>
    <w:rsid w:val="00C10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6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7F3"/>
    <w:rPr>
      <w:rFonts w:ascii="Tahoma" w:hAnsi="Tahoma" w:cs="Tahoma"/>
      <w:sz w:val="16"/>
      <w:szCs w:val="16"/>
    </w:rPr>
  </w:style>
  <w:style w:type="character" w:customStyle="1" w:styleId="a4">
    <w:name w:val="Текст выноски Знак"/>
    <w:basedOn w:val="a0"/>
    <w:link w:val="a3"/>
    <w:uiPriority w:val="99"/>
    <w:semiHidden/>
    <w:rsid w:val="007C67F3"/>
    <w:rPr>
      <w:rFonts w:ascii="Tahoma" w:eastAsia="Times New Roman" w:hAnsi="Tahoma" w:cs="Tahoma"/>
      <w:sz w:val="16"/>
      <w:szCs w:val="16"/>
      <w:lang w:eastAsia="ru-RU"/>
    </w:rPr>
  </w:style>
  <w:style w:type="character" w:customStyle="1" w:styleId="apple-converted-space">
    <w:name w:val="apple-converted-space"/>
    <w:basedOn w:val="a0"/>
    <w:rsid w:val="0031501E"/>
  </w:style>
  <w:style w:type="paragraph" w:styleId="a5">
    <w:name w:val="Normal (Web)"/>
    <w:basedOn w:val="a"/>
    <w:uiPriority w:val="99"/>
    <w:unhideWhenUsed/>
    <w:rsid w:val="003150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1727</Words>
  <Characters>9848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User</cp:lastModifiedBy>
  <cp:revision>3</cp:revision>
  <cp:lastPrinted>2014-02-23T15:53:00Z</cp:lastPrinted>
  <dcterms:created xsi:type="dcterms:W3CDTF">2015-03-27T22:32:00Z</dcterms:created>
  <dcterms:modified xsi:type="dcterms:W3CDTF">2015-03-27T22:32:00Z</dcterms:modified>
</cp:coreProperties>
</file>