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FA" w:rsidRDefault="002B4BDC" w:rsidP="00C155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2B4BDC">
        <w:rPr>
          <w:color w:val="212121"/>
          <w:sz w:val="30"/>
          <w:szCs w:val="30"/>
        </w:rPr>
        <w:t>Знакомство с иностранным языком в дошкольно</w:t>
      </w:r>
      <w:r>
        <w:rPr>
          <w:color w:val="212121"/>
          <w:sz w:val="30"/>
          <w:szCs w:val="30"/>
        </w:rPr>
        <w:t xml:space="preserve">м возрасте благотворно влияет </w:t>
      </w:r>
      <w:r w:rsidRPr="002B4BDC">
        <w:rPr>
          <w:color w:val="212121"/>
          <w:sz w:val="30"/>
          <w:szCs w:val="30"/>
        </w:rPr>
        <w:t xml:space="preserve">на общее психическое развитие ребенка, на развитие его речевой культуры, расширение кругозора. </w:t>
      </w:r>
    </w:p>
    <w:p w:rsidR="002B4BDC" w:rsidRDefault="002B4BDC" w:rsidP="00C155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2B4BDC">
        <w:rPr>
          <w:color w:val="212121"/>
          <w:sz w:val="30"/>
          <w:szCs w:val="30"/>
        </w:rPr>
        <w:t xml:space="preserve">Именно на раннем этапе обучения закладывается интерес к иноязычному общению, а языковая база, приобретенная в этом возрасте, впоследствии помогает преодолеть страх к освоению иностранной речи, возникающий у некоторых школьников. </w:t>
      </w:r>
    </w:p>
    <w:p w:rsidR="002B4BDC" w:rsidRDefault="002B4BDC" w:rsidP="00C155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2B4BDC">
        <w:rPr>
          <w:color w:val="212121"/>
          <w:sz w:val="30"/>
          <w:szCs w:val="30"/>
        </w:rPr>
        <w:t>Программа по иностранному языку рас</w:t>
      </w:r>
      <w:r>
        <w:rPr>
          <w:color w:val="212121"/>
          <w:sz w:val="30"/>
          <w:szCs w:val="30"/>
        </w:rPr>
        <w:t>с</w:t>
      </w:r>
      <w:r w:rsidRPr="002B4BDC">
        <w:rPr>
          <w:color w:val="212121"/>
          <w:sz w:val="30"/>
          <w:szCs w:val="30"/>
        </w:rPr>
        <w:t xml:space="preserve">читана на 2 года - по 28 часов в год для каждой возрастной группы. </w:t>
      </w:r>
    </w:p>
    <w:p w:rsidR="002B4BDC" w:rsidRDefault="002B4BDC" w:rsidP="00C155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2B4BDC">
        <w:rPr>
          <w:b/>
          <w:color w:val="212121"/>
          <w:sz w:val="30"/>
          <w:szCs w:val="30"/>
        </w:rPr>
        <w:t>Цель:</w:t>
      </w:r>
      <w:r>
        <w:rPr>
          <w:color w:val="212121"/>
          <w:sz w:val="30"/>
          <w:szCs w:val="30"/>
        </w:rPr>
        <w:t xml:space="preserve"> р</w:t>
      </w:r>
      <w:r w:rsidRPr="002B4BDC">
        <w:rPr>
          <w:color w:val="212121"/>
          <w:sz w:val="30"/>
          <w:szCs w:val="30"/>
        </w:rPr>
        <w:t>азвивать лингвистические и коммуникативные способности детей дошкольного возраста в процессе изучения иностранного языка.</w:t>
      </w:r>
    </w:p>
    <w:p w:rsidR="002B4BDC" w:rsidRPr="00C155FA" w:rsidRDefault="002B4BDC" w:rsidP="00C155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212121"/>
          <w:sz w:val="30"/>
          <w:szCs w:val="30"/>
        </w:rPr>
      </w:pPr>
      <w:r w:rsidRPr="00C155FA">
        <w:rPr>
          <w:b/>
          <w:color w:val="212121"/>
          <w:sz w:val="30"/>
          <w:szCs w:val="30"/>
        </w:rPr>
        <w:t>Языковой материал</w:t>
      </w:r>
      <w:r w:rsidR="00C155FA" w:rsidRPr="00C155FA">
        <w:rPr>
          <w:b/>
          <w:color w:val="212121"/>
          <w:sz w:val="30"/>
          <w:szCs w:val="30"/>
        </w:rPr>
        <w:t>:</w:t>
      </w:r>
    </w:p>
    <w:p w:rsidR="002B4BDC" w:rsidRDefault="00C155FA" w:rsidP="00C155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>
        <w:rPr>
          <w:b/>
          <w:color w:val="212121"/>
          <w:sz w:val="30"/>
          <w:szCs w:val="30"/>
        </w:rPr>
        <w:t>Фонетический.</w:t>
      </w:r>
      <w:r w:rsidR="002B4BDC" w:rsidRPr="002B4BDC">
        <w:rPr>
          <w:color w:val="212121"/>
          <w:sz w:val="30"/>
          <w:szCs w:val="30"/>
        </w:rPr>
        <w:t xml:space="preserve"> Овладение звуками английского языка, интонацией простых повествовательных (утвердительных и отрицательных) и вопросительных предложений.</w:t>
      </w:r>
    </w:p>
    <w:p w:rsidR="002B4BDC" w:rsidRDefault="002B4BDC" w:rsidP="00C155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C155FA">
        <w:rPr>
          <w:b/>
          <w:color w:val="212121"/>
          <w:sz w:val="30"/>
          <w:szCs w:val="30"/>
        </w:rPr>
        <w:t>Лексический.</w:t>
      </w:r>
      <w:r w:rsidRPr="002B4BDC">
        <w:rPr>
          <w:color w:val="212121"/>
          <w:sz w:val="30"/>
          <w:szCs w:val="30"/>
        </w:rPr>
        <w:t xml:space="preserve"> Овладение (продуктивно) до 150 лексическими единицами за каждый год обучения.</w:t>
      </w:r>
    </w:p>
    <w:p w:rsidR="002B4BDC" w:rsidRPr="002B4BDC" w:rsidRDefault="002B4BDC" w:rsidP="00C155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C155FA">
        <w:rPr>
          <w:b/>
          <w:color w:val="212121"/>
          <w:sz w:val="30"/>
          <w:szCs w:val="30"/>
        </w:rPr>
        <w:t>Грамматический.</w:t>
      </w:r>
      <w:r w:rsidRPr="002B4BDC">
        <w:rPr>
          <w:color w:val="212121"/>
          <w:sz w:val="30"/>
          <w:szCs w:val="30"/>
        </w:rPr>
        <w:t xml:space="preserve"> Речевые образцы с глаголами </w:t>
      </w:r>
      <w:proofErr w:type="spellStart"/>
      <w:r w:rsidRPr="002B4BDC">
        <w:rPr>
          <w:color w:val="212121"/>
          <w:sz w:val="30"/>
          <w:szCs w:val="30"/>
        </w:rPr>
        <w:t>to</w:t>
      </w:r>
      <w:proofErr w:type="spellEnd"/>
      <w:r w:rsidRPr="002B4BDC">
        <w:rPr>
          <w:color w:val="212121"/>
          <w:sz w:val="30"/>
          <w:szCs w:val="30"/>
        </w:rPr>
        <w:t xml:space="preserve"> </w:t>
      </w:r>
      <w:proofErr w:type="spellStart"/>
      <w:r w:rsidRPr="002B4BDC">
        <w:rPr>
          <w:color w:val="212121"/>
          <w:sz w:val="30"/>
          <w:szCs w:val="30"/>
        </w:rPr>
        <w:t>be</w:t>
      </w:r>
      <w:proofErr w:type="spellEnd"/>
      <w:r w:rsidRPr="002B4BDC">
        <w:rPr>
          <w:color w:val="212121"/>
          <w:sz w:val="30"/>
          <w:szCs w:val="30"/>
        </w:rPr>
        <w:t xml:space="preserve">, </w:t>
      </w:r>
      <w:proofErr w:type="spellStart"/>
      <w:r w:rsidRPr="002B4BDC">
        <w:rPr>
          <w:color w:val="212121"/>
          <w:sz w:val="30"/>
          <w:szCs w:val="30"/>
        </w:rPr>
        <w:t>to</w:t>
      </w:r>
      <w:proofErr w:type="spellEnd"/>
      <w:r w:rsidRPr="002B4BDC">
        <w:rPr>
          <w:color w:val="212121"/>
          <w:sz w:val="30"/>
          <w:szCs w:val="30"/>
        </w:rPr>
        <w:t xml:space="preserve"> </w:t>
      </w:r>
      <w:proofErr w:type="spellStart"/>
      <w:r w:rsidRPr="002B4BDC">
        <w:rPr>
          <w:color w:val="212121"/>
          <w:sz w:val="30"/>
          <w:szCs w:val="30"/>
        </w:rPr>
        <w:t>have</w:t>
      </w:r>
      <w:proofErr w:type="spellEnd"/>
      <w:r w:rsidRPr="002B4BDC">
        <w:rPr>
          <w:color w:val="212121"/>
          <w:sz w:val="30"/>
          <w:szCs w:val="30"/>
        </w:rPr>
        <w:t xml:space="preserve">, модальным глаголом </w:t>
      </w:r>
      <w:proofErr w:type="spellStart"/>
      <w:r w:rsidRPr="002B4BDC">
        <w:rPr>
          <w:color w:val="212121"/>
          <w:sz w:val="30"/>
          <w:szCs w:val="30"/>
        </w:rPr>
        <w:t>can</w:t>
      </w:r>
      <w:proofErr w:type="spellEnd"/>
      <w:r w:rsidRPr="002B4BDC">
        <w:rPr>
          <w:color w:val="212121"/>
          <w:sz w:val="30"/>
          <w:szCs w:val="30"/>
        </w:rPr>
        <w:t xml:space="preserve"> и знаменательными глаголами в </w:t>
      </w:r>
      <w:proofErr w:type="spellStart"/>
      <w:r w:rsidRPr="002B4BDC">
        <w:rPr>
          <w:color w:val="212121"/>
          <w:sz w:val="30"/>
          <w:szCs w:val="30"/>
        </w:rPr>
        <w:t>Present</w:t>
      </w:r>
      <w:proofErr w:type="spellEnd"/>
      <w:r w:rsidRPr="002B4BDC">
        <w:rPr>
          <w:color w:val="212121"/>
          <w:sz w:val="30"/>
          <w:szCs w:val="30"/>
        </w:rPr>
        <w:t xml:space="preserve"> </w:t>
      </w:r>
      <w:proofErr w:type="spellStart"/>
      <w:r w:rsidRPr="002B4BDC">
        <w:rPr>
          <w:color w:val="212121"/>
          <w:sz w:val="30"/>
          <w:szCs w:val="30"/>
        </w:rPr>
        <w:t>Indefinite</w:t>
      </w:r>
      <w:proofErr w:type="spellEnd"/>
      <w:r w:rsidRPr="002B4BDC">
        <w:rPr>
          <w:color w:val="212121"/>
          <w:sz w:val="30"/>
          <w:szCs w:val="30"/>
        </w:rPr>
        <w:t xml:space="preserve">. Оборот </w:t>
      </w:r>
      <w:proofErr w:type="spellStart"/>
      <w:r w:rsidRPr="002B4BDC">
        <w:rPr>
          <w:color w:val="212121"/>
          <w:sz w:val="30"/>
          <w:szCs w:val="30"/>
        </w:rPr>
        <w:t>There</w:t>
      </w:r>
      <w:proofErr w:type="spellEnd"/>
      <w:r w:rsidRPr="002B4BDC">
        <w:rPr>
          <w:color w:val="212121"/>
          <w:sz w:val="30"/>
          <w:szCs w:val="30"/>
        </w:rPr>
        <w:t xml:space="preserve"> </w:t>
      </w:r>
      <w:proofErr w:type="spellStart"/>
      <w:r w:rsidRPr="002B4BDC">
        <w:rPr>
          <w:color w:val="212121"/>
          <w:sz w:val="30"/>
          <w:szCs w:val="30"/>
        </w:rPr>
        <w:t>is</w:t>
      </w:r>
      <w:proofErr w:type="spellEnd"/>
      <w:r w:rsidRPr="002B4BDC">
        <w:rPr>
          <w:color w:val="212121"/>
          <w:sz w:val="30"/>
          <w:szCs w:val="30"/>
        </w:rPr>
        <w:t>. Утвердительная, вопросительная и отрицательная формы указанных структур. Общий и специальный вопросы. Повелительное наклонение. Единственное и множественное число существительных. Артикли. Личные и притяжательные местоимения. Прилагательные. Числительные до 10. Предлоги.</w:t>
      </w:r>
    </w:p>
    <w:p w:rsidR="002B4BDC" w:rsidRPr="00C155FA" w:rsidRDefault="002B4BDC" w:rsidP="00C155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212121"/>
          <w:sz w:val="30"/>
          <w:szCs w:val="30"/>
        </w:rPr>
      </w:pPr>
      <w:r w:rsidRPr="00C155FA">
        <w:rPr>
          <w:b/>
          <w:color w:val="212121"/>
          <w:sz w:val="30"/>
          <w:szCs w:val="30"/>
        </w:rPr>
        <w:t>Предметно-тематическое содержание</w:t>
      </w:r>
      <w:r w:rsidR="00C155FA" w:rsidRPr="00C155FA">
        <w:rPr>
          <w:b/>
          <w:color w:val="212121"/>
          <w:sz w:val="30"/>
          <w:szCs w:val="30"/>
        </w:rPr>
        <w:t>.</w:t>
      </w:r>
    </w:p>
    <w:p w:rsidR="002B4BDC" w:rsidRPr="002B4BDC" w:rsidRDefault="002B4BDC" w:rsidP="00C155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C155FA">
        <w:rPr>
          <w:b/>
          <w:color w:val="212121"/>
          <w:sz w:val="30"/>
          <w:szCs w:val="30"/>
        </w:rPr>
        <w:t>1. Этикетное общение</w:t>
      </w:r>
      <w:r w:rsidRPr="002B4BDC">
        <w:rPr>
          <w:color w:val="212121"/>
          <w:sz w:val="30"/>
          <w:szCs w:val="30"/>
        </w:rPr>
        <w:t xml:space="preserve"> (формы приветствия и прощания, знакомство, выражение вежливой просьбы, благодарности за помощь, поздравление с днем рождения).</w:t>
      </w:r>
    </w:p>
    <w:p w:rsidR="002B4BDC" w:rsidRPr="002B4BDC" w:rsidRDefault="002B4BDC" w:rsidP="00C155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C155FA">
        <w:rPr>
          <w:b/>
          <w:color w:val="212121"/>
          <w:sz w:val="30"/>
          <w:szCs w:val="30"/>
        </w:rPr>
        <w:t xml:space="preserve">2. </w:t>
      </w:r>
      <w:proofErr w:type="gramStart"/>
      <w:r w:rsidRPr="00C155FA">
        <w:rPr>
          <w:b/>
          <w:color w:val="212121"/>
          <w:sz w:val="30"/>
          <w:szCs w:val="30"/>
        </w:rPr>
        <w:t>Познавательно-практическая сфера</w:t>
      </w:r>
      <w:r w:rsidRPr="002B4BDC">
        <w:rPr>
          <w:color w:val="212121"/>
          <w:sz w:val="30"/>
          <w:szCs w:val="30"/>
        </w:rPr>
        <w:t xml:space="preserve"> (любимые игрушки, животные, сказки и их герои, персонажи мультфильмов, предметы обихода, счет, цвета, природа).</w:t>
      </w:r>
      <w:proofErr w:type="gramEnd"/>
    </w:p>
    <w:p w:rsidR="002B4BDC" w:rsidRPr="002B4BDC" w:rsidRDefault="002B4BDC" w:rsidP="00C155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C155FA">
        <w:rPr>
          <w:b/>
          <w:color w:val="212121"/>
          <w:sz w:val="30"/>
          <w:szCs w:val="30"/>
        </w:rPr>
        <w:t xml:space="preserve">3. </w:t>
      </w:r>
      <w:proofErr w:type="gramStart"/>
      <w:r w:rsidRPr="00C155FA">
        <w:rPr>
          <w:b/>
          <w:color w:val="212121"/>
          <w:sz w:val="30"/>
          <w:szCs w:val="30"/>
        </w:rPr>
        <w:t>Семейная сфера</w:t>
      </w:r>
      <w:r w:rsidRPr="002B4BDC">
        <w:rPr>
          <w:color w:val="212121"/>
          <w:sz w:val="30"/>
          <w:szCs w:val="30"/>
        </w:rPr>
        <w:t xml:space="preserve"> (состав семьи, имена, возраст, место жительства, профессии, еда, посуда, части тела).</w:t>
      </w:r>
      <w:proofErr w:type="gramEnd"/>
    </w:p>
    <w:p w:rsidR="002B4BDC" w:rsidRPr="002B4BDC" w:rsidRDefault="002B4BDC" w:rsidP="00C155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C155FA">
        <w:rPr>
          <w:b/>
          <w:color w:val="212121"/>
          <w:sz w:val="30"/>
          <w:szCs w:val="30"/>
        </w:rPr>
        <w:t>4. Социально-культурная сфера</w:t>
      </w:r>
      <w:r w:rsidRPr="002B4BDC">
        <w:rPr>
          <w:color w:val="212121"/>
          <w:sz w:val="30"/>
          <w:szCs w:val="30"/>
        </w:rPr>
        <w:t xml:space="preserve"> (цирк, зоопарк, животные в нашем доме, на улице, на даче, в деревне).</w:t>
      </w:r>
    </w:p>
    <w:p w:rsidR="002B4BDC" w:rsidRPr="002B4BDC" w:rsidRDefault="00C155FA" w:rsidP="00C155FA">
      <w:pPr>
        <w:pStyle w:val="ql-align-justify"/>
        <w:shd w:val="clear" w:color="auto" w:fill="FFFFFF"/>
        <w:spacing w:before="0" w:beforeAutospacing="0" w:after="120" w:afterAutospacing="0"/>
        <w:ind w:firstLine="709"/>
        <w:jc w:val="both"/>
        <w:rPr>
          <w:color w:val="212121"/>
          <w:sz w:val="30"/>
          <w:szCs w:val="30"/>
        </w:rPr>
      </w:pPr>
      <w:r w:rsidRPr="00C155FA">
        <w:rPr>
          <w:b/>
          <w:color w:val="212121"/>
          <w:sz w:val="30"/>
          <w:szCs w:val="30"/>
        </w:rPr>
        <w:t>Руководитель</w:t>
      </w:r>
      <w:r>
        <w:rPr>
          <w:color w:val="212121"/>
          <w:sz w:val="30"/>
          <w:szCs w:val="30"/>
        </w:rPr>
        <w:t xml:space="preserve"> – </w:t>
      </w:r>
      <w:r w:rsidRPr="00C155FA">
        <w:rPr>
          <w:color w:val="212121"/>
          <w:sz w:val="30"/>
          <w:szCs w:val="30"/>
        </w:rPr>
        <w:t>Дудко Анастасия Александровна.</w:t>
      </w:r>
    </w:p>
    <w:p w:rsidR="00303D4F" w:rsidRPr="002B4BDC" w:rsidRDefault="002B4BDC" w:rsidP="00C155F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55FA">
        <w:rPr>
          <w:rFonts w:ascii="Times New Roman" w:hAnsi="Times New Roman" w:cs="Times New Roman"/>
          <w:b/>
          <w:sz w:val="30"/>
          <w:szCs w:val="30"/>
        </w:rPr>
        <w:t>Стоимость услуги</w:t>
      </w:r>
      <w:r w:rsidRPr="002B4BDC">
        <w:rPr>
          <w:rFonts w:ascii="Times New Roman" w:hAnsi="Times New Roman" w:cs="Times New Roman"/>
          <w:sz w:val="30"/>
          <w:szCs w:val="30"/>
        </w:rPr>
        <w:t xml:space="preserve"> - </w:t>
      </w:r>
      <w:bookmarkStart w:id="0" w:name="_GoBack"/>
      <w:bookmarkEnd w:id="0"/>
      <w:r w:rsidR="00914D73" w:rsidRPr="00914D73">
        <w:rPr>
          <w:rFonts w:ascii="Times New Roman" w:hAnsi="Times New Roman" w:cs="Times New Roman"/>
          <w:sz w:val="30"/>
          <w:szCs w:val="30"/>
        </w:rPr>
        <w:t>1,28</w:t>
      </w:r>
      <w:r w:rsidRPr="00914D73">
        <w:rPr>
          <w:rFonts w:ascii="Times New Roman" w:hAnsi="Times New Roman" w:cs="Times New Roman"/>
          <w:sz w:val="30"/>
          <w:szCs w:val="30"/>
        </w:rPr>
        <w:t xml:space="preserve"> рублей/час</w:t>
      </w:r>
      <w:r w:rsidRPr="002B4BDC">
        <w:rPr>
          <w:rFonts w:ascii="Times New Roman" w:hAnsi="Times New Roman" w:cs="Times New Roman"/>
          <w:sz w:val="30"/>
          <w:szCs w:val="30"/>
        </w:rPr>
        <w:t xml:space="preserve"> (согласно прейскуранту на платные услуги, утвержденному 03.09.2018 № 328)</w:t>
      </w:r>
      <w:r w:rsidR="00C155FA">
        <w:rPr>
          <w:rFonts w:ascii="Times New Roman" w:hAnsi="Times New Roman" w:cs="Times New Roman"/>
          <w:sz w:val="30"/>
          <w:szCs w:val="30"/>
        </w:rPr>
        <w:t>.</w:t>
      </w:r>
    </w:p>
    <w:sectPr w:rsidR="00303D4F" w:rsidRPr="002B4BDC" w:rsidSect="00C155FA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DC"/>
    <w:rsid w:val="002B4BDC"/>
    <w:rsid w:val="00303D4F"/>
    <w:rsid w:val="00914D73"/>
    <w:rsid w:val="00C1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2B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2B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2018-11-07T09:01:00Z</dcterms:created>
  <dcterms:modified xsi:type="dcterms:W3CDTF">2018-11-07T09:01:00Z</dcterms:modified>
</cp:coreProperties>
</file>