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r w:rsidRPr="00241807">
        <w:rPr>
          <w:rStyle w:val="a4"/>
          <w:color w:val="800080"/>
          <w:sz w:val="28"/>
          <w:szCs w:val="28"/>
          <w:u w:val="single"/>
        </w:rPr>
        <w:t>"</w:t>
      </w:r>
      <w:bookmarkStart w:id="0" w:name="_GoBack"/>
      <w:r w:rsidRPr="00241807">
        <w:rPr>
          <w:rStyle w:val="a4"/>
          <w:color w:val="800080"/>
          <w:sz w:val="28"/>
          <w:szCs w:val="28"/>
          <w:u w:val="single"/>
        </w:rPr>
        <w:t>Учите детей общаться!</w:t>
      </w:r>
      <w:bookmarkEnd w:id="0"/>
      <w:r w:rsidRPr="00241807">
        <w:rPr>
          <w:rStyle w:val="a4"/>
          <w:color w:val="800080"/>
          <w:sz w:val="28"/>
          <w:szCs w:val="28"/>
          <w:u w:val="single"/>
        </w:rPr>
        <w:t>"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Дорогие родители!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Вы - первые и самые важные учителя вашего ребенка. Первая его школа - Ваш дом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одна - корни,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а другая - крылья.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Сколько бы мы ни прожили, мы все равно постоянно возвращаемся к опыту детства - к жизни в семье: даже убеленный сединами ветеран продолжает ссылаться на "то, чему учила меня моя мать", "то, что мне показал отец", "то, чему меня учили дома". Интересно, что и люди, добившиеся успеха в жизни, отмечают значимость того, что дается ребенку родителями.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"Годы чудес" - так называют исследователи первые пять лет жизни ребенка.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навыками, умением слушать и говорить.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В течение этих первых лет выдаются очень суматошные дни, и родители будут недоумевать: "Где тут взять время, чтобы еще чему-то учить?!" Но не следует забывать, что даже ровный, успокаивающий тон в ситуациях разбитых коленок, набитых шишек, раздражения взрослых может послужить основой формирования личности, </w:t>
      </w:r>
      <w:r w:rsidRPr="00241807">
        <w:rPr>
          <w:rStyle w:val="a5"/>
          <w:color w:val="111111"/>
          <w:sz w:val="28"/>
          <w:szCs w:val="28"/>
        </w:rPr>
        <w:t>укрепить связи </w:t>
      </w:r>
      <w:r w:rsidRPr="00241807">
        <w:rPr>
          <w:color w:val="111111"/>
          <w:sz w:val="28"/>
          <w:szCs w:val="28"/>
        </w:rPr>
        <w:t>между детьми и родителями и способствовать выработке </w:t>
      </w:r>
      <w:r w:rsidRPr="00241807">
        <w:rPr>
          <w:rStyle w:val="a5"/>
          <w:color w:val="111111"/>
          <w:sz w:val="28"/>
          <w:szCs w:val="28"/>
        </w:rPr>
        <w:t>позитивного отношения, </w:t>
      </w:r>
      <w:r w:rsidRPr="00241807">
        <w:rPr>
          <w:color w:val="111111"/>
          <w:sz w:val="28"/>
          <w:szCs w:val="28"/>
        </w:rPr>
        <w:t>способности воспринимать то, чему учат отец и мать.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 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rStyle w:val="a4"/>
          <w:color w:val="111111"/>
          <w:sz w:val="28"/>
          <w:szCs w:val="28"/>
        </w:rPr>
        <w:t>Советы родителям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rStyle w:val="a4"/>
          <w:color w:val="111111"/>
          <w:sz w:val="28"/>
          <w:szCs w:val="28"/>
        </w:rPr>
        <w:t>ДЕЛАТЬ ИЛИ НЕ ДЕЛАТЬ?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rStyle w:val="a4"/>
          <w:color w:val="111111"/>
          <w:sz w:val="28"/>
          <w:szCs w:val="28"/>
        </w:rPr>
        <w:t>Делайте!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Радуйтесь Вашему малышу.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Занимаясь уборкой или приготовлением обеда, напевайте что-нибудь.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Когда малыш может Вас слышать, разговаривайте вслух сами с собой.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Если Вы увидели, что ребенок что-то делает, начните "параллельный разговор" (комментируйте его действия).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lastRenderedPageBreak/>
        <w:t>* Разговаривайте с ребенком заботливым, успокаивающим, ободряющим тоном.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Когда ребенок с Вами разговаривает, слушайте его сочувственно и внимательно.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Установите четкие и жесткие требования к ребенку.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Говорите с малышом короткими фразами.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В разговоре с ребенком называйте как можно больше предметов.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Ваши объяснения должны быть простыми и понятными.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Говорите медленно.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Будьте терпеливы.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Сначала спрашивайте "что"; "почему" спросите, когда малыш подрастет.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Каждый день читайте ребенку.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Поощряйте в ребенке стремление задавать вопросы.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 </w:t>
      </w:r>
      <w:r w:rsidRPr="00241807">
        <w:rPr>
          <w:rStyle w:val="a5"/>
          <w:color w:val="111111"/>
          <w:sz w:val="28"/>
          <w:szCs w:val="28"/>
        </w:rPr>
        <w:t>Не скупитесь на награду: </w:t>
      </w:r>
      <w:r w:rsidRPr="00241807">
        <w:rPr>
          <w:color w:val="111111"/>
          <w:sz w:val="28"/>
          <w:szCs w:val="28"/>
        </w:rPr>
        <w:t>похвалу или поцелуй.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Поощряйте любопытство и воображение Вашего малыша.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Поощряйте игры с другими детьми.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Заботьтесь о том, чтобы у ребенка были новые впечатления, о которых он мог бы рассказывать.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Приобретите пластинки или кассеты с записями любимых песенок, стихов и сказок ребенка: пусть он слушает их снова и снова.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Помогите ребенку выучить его имя и фамилию.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Посещайте специальные группы для родителей с детьми в детских музеях, учебных центрах, библиотеках, находящихся по соседству школах.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Регулярно водите ребенка в библиотеку.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Будьте примером для малыша: пусть он видит, какое удовольствие Вы получаете от чтения газет, журналов, книг.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lastRenderedPageBreak/>
        <w:t>* Не теряйте чувства юмора.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Играйте с ребенком в разные игры.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Проблемы отцов и детей не существует там, где родители и дети дружат и чем-то занимаются вместе.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241807">
        <w:rPr>
          <w:rStyle w:val="a4"/>
          <w:color w:val="111111"/>
          <w:sz w:val="28"/>
          <w:szCs w:val="28"/>
        </w:rPr>
        <w:t>Не делайте!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задавайте слишком много вопросов.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принуждайте ребенка делать то, к чему он не готов.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заставляйте ребенка делать что-нибудь, если он вертится, устал, расстроен; займитесь чем-то другим.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следует постоянно поправлять ребенка, то и дело повторяя: "Не так! Переделай это".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 xml:space="preserve">* Не говорите: "Нет, она не красная". </w:t>
      </w:r>
      <w:proofErr w:type="gramStart"/>
      <w:r w:rsidRPr="00241807">
        <w:rPr>
          <w:color w:val="111111"/>
          <w:sz w:val="28"/>
          <w:szCs w:val="28"/>
        </w:rPr>
        <w:t>Лучше сказать</w:t>
      </w:r>
      <w:proofErr w:type="gramEnd"/>
      <w:r w:rsidRPr="00241807">
        <w:rPr>
          <w:color w:val="111111"/>
          <w:sz w:val="28"/>
          <w:szCs w:val="28"/>
        </w:rPr>
        <w:t xml:space="preserve"> просто: "Она синяя".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надо критиковать ребенка даже с глазу на глаз; тем более не следует этого делать в присутствии других людей.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надо устанавливать для ребенка множество правил: он перестанет обращать на Вас внимание.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перестарайтесь, доставляя ребенку слишком много стимулов или впечатлений: игрушек, поездок и т. д.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ожидайте от ребенка дошкольного возраста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понимания: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всех логических связей;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всех Ваших чувств ("Мама устала");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абстрактных рассуждений и объяснений.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проявляйте повышенного беспокойства по поводу каждой перемены в ребенке: небольшого продвижения вперед или, наоборот, некоторого регресса.</w:t>
      </w:r>
    </w:p>
    <w:p w:rsidR="00241807" w:rsidRPr="00241807" w:rsidRDefault="00241807" w:rsidP="00241807">
      <w:pPr>
        <w:pStyle w:val="a3"/>
        <w:shd w:val="clear" w:color="auto" w:fill="FFFFFF"/>
        <w:spacing w:before="150" w:beforeAutospacing="0" w:after="180" w:afterAutospacing="0"/>
        <w:ind w:left="120" w:firstLine="567"/>
        <w:jc w:val="both"/>
        <w:rPr>
          <w:color w:val="111111"/>
          <w:sz w:val="28"/>
          <w:szCs w:val="28"/>
        </w:rPr>
      </w:pPr>
      <w:r w:rsidRPr="00241807">
        <w:rPr>
          <w:color w:val="111111"/>
          <w:sz w:val="28"/>
          <w:szCs w:val="28"/>
        </w:rPr>
        <w:t>* Не сравнивайте малыша ни с какими другими детьми: ни с его братом или сестрой, ни с соседскими ребятами, ни с его приятелями или родственниками.</w:t>
      </w:r>
    </w:p>
    <w:p w:rsidR="008E3373" w:rsidRPr="00241807" w:rsidRDefault="008E3373" w:rsidP="0024180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E3373" w:rsidRPr="00241807" w:rsidSect="002418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07"/>
    <w:rsid w:val="001D5236"/>
    <w:rsid w:val="00241807"/>
    <w:rsid w:val="00385CBD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5814-46DC-45F1-90AC-2199EAF3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807"/>
    <w:rPr>
      <w:b/>
      <w:bCs/>
    </w:rPr>
  </w:style>
  <w:style w:type="character" w:styleId="a5">
    <w:name w:val="Emphasis"/>
    <w:basedOn w:val="a0"/>
    <w:uiPriority w:val="20"/>
    <w:qFormat/>
    <w:rsid w:val="002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2017-05-23T20:31:00Z</dcterms:created>
  <dcterms:modified xsi:type="dcterms:W3CDTF">2017-05-23T20:31:00Z</dcterms:modified>
</cp:coreProperties>
</file>