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13" w:rsidRPr="004B7913" w:rsidRDefault="004B7913" w:rsidP="004B7913">
      <w:pPr>
        <w:shd w:val="clear" w:color="auto" w:fill="FFFFFF"/>
        <w:spacing w:before="150" w:after="18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EE82EE"/>
          <w:sz w:val="30"/>
          <w:szCs w:val="30"/>
          <w:shd w:val="clear" w:color="auto" w:fill="FFFFFF"/>
          <w:lang w:eastAsia="ru-RU"/>
        </w:rPr>
        <w:t>"</w:t>
      </w:r>
      <w:bookmarkStart w:id="0" w:name="_GoBack"/>
      <w:r w:rsidRPr="004B7913">
        <w:rPr>
          <w:rFonts w:ascii="Times New Roman" w:eastAsia="Times New Roman" w:hAnsi="Times New Roman" w:cs="Times New Roman"/>
          <w:b/>
          <w:bCs/>
          <w:color w:val="EE82EE"/>
          <w:sz w:val="30"/>
          <w:szCs w:val="30"/>
          <w:shd w:val="clear" w:color="auto" w:fill="FFFFFF"/>
          <w:lang w:eastAsia="ru-RU"/>
        </w:rPr>
        <w:t>Требования к организации трудовой деятельности дошкольников</w:t>
      </w:r>
      <w:bookmarkEnd w:id="0"/>
      <w:r w:rsidRPr="004B7913">
        <w:rPr>
          <w:rFonts w:ascii="Times New Roman" w:eastAsia="Times New Roman" w:hAnsi="Times New Roman" w:cs="Times New Roman"/>
          <w:b/>
          <w:bCs/>
          <w:color w:val="EE82EE"/>
          <w:sz w:val="30"/>
          <w:szCs w:val="30"/>
          <w:shd w:val="clear" w:color="auto" w:fill="FFFFFF"/>
          <w:lang w:eastAsia="ru-RU"/>
        </w:rPr>
        <w:t>"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Требования к организации детского труда.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Систематичность детского труда.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Посильность рабочей нагрузки.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Единство детского сада и семьи в решении задач трудового воспитания.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Задачи труда в развитии личности.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Уважение к людям труда воспитывается в самообслуживании и хозяйственно-бытовой работе.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труде по уходу за животными и растениями формируется бережное отношение к природе, наблюдательность.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Ручной труд обогащает сенсорный опыт ребёнка, способствует развитию конструктивного мышления, творчества.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1. Виды труда.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Хозяйственно-бытовой труд.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Дежурство обеспечивает систематичность включения ребенка в данный вид труда.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Все трудовые процессы для детской старшей группы может быть разделены на 2 группы: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определённая периодичность выполнения (уборка игровых уголков, мытьё строительного материала);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повседневные потребности жизни коллективизма (помощь воспитателю, няне, помощь в занятиях, игре и т.д.).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2. Труд в природе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Предполагает выращивание растений на природе (цветнике и огороде), систематическая работа по уходу за живыми и комнатными растениями. Содержание труда (складывается из следующих процессов: вскапывание, полив, рыхление, прополка и т.д.).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3. Ручной труд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Программные задачи требуют от воспитателя организовать работу так, чтобы умения и навыки, полученные детьми на занятиях по конструированию, использовались в изготовлении поделок из различных материалов вне занятий.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Требования к ручному труду.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 каждом занятии предусматривать усложнение технических и конструктивных навыков в работе.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Готовить детей к трудовой деятельности: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представления о способах работы, соответствие навыками;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заинтересовать детей данным видом материала, вызвать желание поработать с ним.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Вне занятий должны применяться конструктивные и технические навыки.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 занятиях и в труде применять специальные для этих видов деятельности педагогического приёма, должны быть использованы в воспитательных целях (например, научить делать выкройку, чертёж и т.д.).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Привлекать каждого ребёнка к изготовлению поделок вне занятия.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Поделки, изготовленные детьми должны быть не только интересны по содержанию, но и находить применение.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Предусмотреть усложнение предлагаемой детской работы.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Место и роль воспитателя в процессе труда.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Посильность рабочей нагрузки.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Величина нагрузки влияет на отношение ребёнка к труду.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определить оптимальные нагрузки, регистрируют внешние признаки утомления ребёнка во время работы (цвет лица, частота пульса, дыхание до и после физических нагрузок).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Характеристика благоприятной нагрузке.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нагрузки «самочувствие хорошее» характеризуются учащение пульса 6-7 ударов. При допустимой нагрузке пульс учащается на 8-10 ударов. Самочувствие удовлетворительное. Утомление не отличается.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     При неблагоприятной нагрузке.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таких нагрузках частота пульса и дыхания значительно увеличивается. Самочувствие детей плохое, многие раздражены.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правильного дозирования нагрузок необходимо дать оценку физической работоспособности детей, которая зависит от ряда факторов:</w:t>
      </w:r>
    </w:p>
    <w:p w:rsidR="004B7913" w:rsidRPr="004B7913" w:rsidRDefault="004B7913" w:rsidP="004B791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физической подготовки.</w:t>
      </w:r>
    </w:p>
    <w:p w:rsidR="004B7913" w:rsidRPr="004B7913" w:rsidRDefault="004B7913" w:rsidP="004B791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степени развития сердечно-сосудистой и дыхательной системы.</w:t>
      </w:r>
    </w:p>
    <w:p w:rsidR="004B7913" w:rsidRPr="004B7913" w:rsidRDefault="004B7913" w:rsidP="004B791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какой форме предлагаются мышечные нагрузки.</w:t>
      </w:r>
    </w:p>
    <w:p w:rsidR="004B7913" w:rsidRPr="004B7913" w:rsidRDefault="004B7913" w:rsidP="004B791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насколько ребёнку знакомо движение.</w:t>
      </w:r>
    </w:p>
    <w:p w:rsidR="004B7913" w:rsidRPr="004B7913" w:rsidRDefault="004B7913" w:rsidP="004B791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насколько интересна предлагаемая деятельность.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Типы детей высшей нервной системы.</w:t>
      </w:r>
    </w:p>
    <w:p w:rsidR="004B7913" w:rsidRPr="004B7913" w:rsidRDefault="004B7913" w:rsidP="004B7913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уравновешенного типа демонстрируют высокую способность к длительной работе умеренной интенсивности благодаря силе и уравновешенности.</w:t>
      </w:r>
    </w:p>
    <w:p w:rsidR="004B7913" w:rsidRPr="004B7913" w:rsidRDefault="004B7913" w:rsidP="004B7913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Слабый тип – работоспособность снижена, быстро утомляется, слабость процессов возбуждения и торможения, низкий уровень развития силы. Такие дети лучше справляются с нагрузками умеренной интенсивности.</w:t>
      </w:r>
    </w:p>
    <w:p w:rsidR="004B7913" w:rsidRPr="004B7913" w:rsidRDefault="004B7913" w:rsidP="004B7913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Возбудимый тип – высокий уровень физической работоспособности, но умственная работоспособность у таких детей неустойчива. Охотно и успешно выполняют работу скоростного характера, труднее им даётся работа, требующая выносливости.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Физическую работоспособность можно повысить путём систематической тренировки.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определения допустимой физической нагрузки необходимо учитывать длительность, интенсивность, характер действий в работе.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Для детей 5-6 лет, работа в высоком или среднем темпе, трудовых процессов 7-10 минут.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Чередование работы позволяет увеличить время работы. Динамическая нагрузка выступает как активный отдых.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Хозяйственно-бытовой труд (уборка, мытьё и т.д.) может длиться до 30 минут, т.к. эта работа состоит из разнообразных динамических операций, не требующих большого физического направления. Ручной труд до 35-40 минут, т.к. он очень привлекательный (интересны и разнообразны требующие операции).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Единство детского сада и семьи в решении задач трудового воспитания.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Трудовое воспитание в семье и в учреждении дошкольного образования преследует единые цели и задачи, однако содержание и методы решения этих задач различаются, т.к. труд детей в семье имеет свою специфику.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Трудовые обязанности и поручения у ребёнка в семье по своему содержанию многообразнее, чем в детском саду. Процесс труда в семье более продолжителен, а в детском саду он ограничивается рамками режима.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В семье чаще, чем в детском саду практикуется совместная трудовая деятельность взрослых и детей и в свободное общение их со взрослыми. В учреждении дошкольного образования преобладает общение воспитателя с детским коллективом.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Дома ребёнок может пользоваться привилегиями, в детском саду он равноправный член среди сверстников, где у всех одни обязанности и требования для всех едины.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Труд в детском саду.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учреждении дошкольного образования работа детей чаще всего бывает коллективной. Поэтому труд носит целенаправленный, регламентированный характер, положительно влияет на развитие нравственно-волевых черт характера ребёнка.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Труд в семье.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Бытовой труд в семье является важнейшим средством нравственного воспитания. Совместный труд в семье способствует возникновению между родителями и детской духовной </w:t>
      </w: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общности, развитию взаимоотношений, которое сплачивают семью и формируют коллективистскую направленность личности ребёнка.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    На трудовое воспитание детей в семье оказывают следующие факторы: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общественная направленность </w:t>
      </w:r>
      <w:proofErr w:type="gramStart"/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родителей  –</w:t>
      </w:r>
      <w:proofErr w:type="gramEnd"/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интересы, убеждения, отношение к производственному и семейному труду.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педагогическая культура родителей – понимание ими целей и задач нравственно- трудового воспитания, организация жизни и деятельности детей, их системное участие в труде.</w:t>
      </w:r>
    </w:p>
    <w:p w:rsidR="004B7913" w:rsidRPr="004B7913" w:rsidRDefault="004B7913" w:rsidP="004B7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B79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семейные взаимоотношения – эмоциональная атмосфера в семье, уровень развития взаимопомощи, справедливое распределение домашнего труда.</w:t>
      </w:r>
    </w:p>
    <w:p w:rsidR="008E3373" w:rsidRPr="004B7913" w:rsidRDefault="008E3373">
      <w:pPr>
        <w:ind w:firstLine="567"/>
        <w:rPr>
          <w:rFonts w:ascii="Times New Roman" w:hAnsi="Times New Roman" w:cs="Times New Roman"/>
        </w:rPr>
      </w:pPr>
    </w:p>
    <w:sectPr w:rsidR="008E3373" w:rsidRPr="004B7913" w:rsidSect="004B79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DEC"/>
    <w:multiLevelType w:val="multilevel"/>
    <w:tmpl w:val="3E5C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40E6"/>
    <w:multiLevelType w:val="multilevel"/>
    <w:tmpl w:val="1810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13"/>
    <w:rsid w:val="001D5236"/>
    <w:rsid w:val="00385CBD"/>
    <w:rsid w:val="004B7913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19F2-545D-43CC-A2B1-509A787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913"/>
    <w:rPr>
      <w:b/>
      <w:bCs/>
    </w:rPr>
  </w:style>
  <w:style w:type="character" w:styleId="a5">
    <w:name w:val="Emphasis"/>
    <w:basedOn w:val="a0"/>
    <w:uiPriority w:val="20"/>
    <w:qFormat/>
    <w:rsid w:val="004B7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2017-05-23T20:37:00Z</dcterms:created>
  <dcterms:modified xsi:type="dcterms:W3CDTF">2017-05-23T20:38:00Z</dcterms:modified>
</cp:coreProperties>
</file>