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:rsidR="00C21740" w:rsidRPr="00C21740" w:rsidRDefault="00C21740" w:rsidP="00C21740">
      <w:pPr>
        <w:spacing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B8A97A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B8A97A"/>
          <w:sz w:val="28"/>
          <w:szCs w:val="28"/>
          <w:lang w:eastAsia="ru-RU"/>
        </w:rPr>
        <w:fldChar w:fldCharType="begin"/>
      </w:r>
      <w:r w:rsidRPr="00C21740">
        <w:rPr>
          <w:rFonts w:ascii="Times New Roman" w:eastAsia="Times New Roman" w:hAnsi="Times New Roman" w:cs="Times New Roman"/>
          <w:b/>
          <w:bCs/>
          <w:color w:val="B8A97A"/>
          <w:sz w:val="28"/>
          <w:szCs w:val="28"/>
          <w:lang w:eastAsia="ru-RU"/>
        </w:rPr>
        <w:instrText xml:space="preserve"> HYPERLINK "http://mozyrroo.by/rumk/attestatsiya-pedagogicheskikh-rabotnikov/konsultatsionnoe-soprovozhdenie/2911-ob-osobennostax-provedenia-attestazii-ped-rabotnikov" </w:instrText>
      </w:r>
      <w:r w:rsidRPr="00C21740">
        <w:rPr>
          <w:rFonts w:ascii="Times New Roman" w:eastAsia="Times New Roman" w:hAnsi="Times New Roman" w:cs="Times New Roman"/>
          <w:b/>
          <w:bCs/>
          <w:color w:val="B8A97A"/>
          <w:sz w:val="28"/>
          <w:szCs w:val="28"/>
          <w:lang w:eastAsia="ru-RU"/>
        </w:rPr>
        <w:fldChar w:fldCharType="separate"/>
      </w:r>
      <w:r w:rsidRPr="00C217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Об особенностях проведения аттестации педагогических работников</w:t>
      </w:r>
      <w:r w:rsidRPr="00C21740">
        <w:rPr>
          <w:rFonts w:ascii="Times New Roman" w:eastAsia="Times New Roman" w:hAnsi="Times New Roman" w:cs="Times New Roman"/>
          <w:b/>
          <w:bCs/>
          <w:color w:val="B8A97A"/>
          <w:sz w:val="28"/>
          <w:szCs w:val="28"/>
          <w:lang w:eastAsia="ru-RU"/>
        </w:rPr>
        <w:fldChar w:fldCharType="end"/>
      </w:r>
    </w:p>
    <w:bookmarkEnd w:id="0"/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поступающими вопросами по проведению аттестации педагогических работников на присвоение (подтверждение) квалификационных категорий Министерство образования Республики Беларусь разъясняет.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Аттестация педагогических работников осуществляется 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состава), утвержденной постановлением Министерства образования Республики Беларусь от 22.08.2012 № 101 (далее – Инструкция).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Инструкция определяет порядок проведения аттестации педагогических работников системы образования и распространяется на педагогических работников учреждений образования, других организаций, которым в соответствии с законодательством предоставлено право осуществлять образовательную деятельность вне зависимости от отраслевой принадлежности (далее – организации).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 организации проведения аттестации педагогических </w:t>
      </w:r>
      <w:proofErr w:type="gram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работников  руководствуются</w:t>
      </w:r>
      <w:proofErr w:type="gramEnd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следующими нормативными правовыми актами: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Кодекс Республики Беларусь об образовании.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Постановление Министерства труда Республики Беларусь от 28.04.2001 № 53 «Об утверждении квалификационного справочника должностей служащих» (далее – ЕКСДС).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Постановление Министерства образования Республики Беларусь от 02.06.2009 № 36 (ред. от 01.02.2016) «Об утверждении и введении в действие Общегосударственного классификатора Республики Беларусь ОКРБ 011-2009 «Специальности и квалификации» (далее – ОКРБ).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Постановление Совета Министров Республики Беларусь от 15.07.2011 № 954 «Положение о непрерывном профессиональном образовании руководящих работников и специалистов» (далее – Положение о повышении квалификации).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Постановление Совета Министров Республики Беларусь от 23.08.2014 № 818 «О некоторых вопросах повышения оплаты труда отдельным категориям работников системы образования» (далее – постановление № 818).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принципами аттестации педагогических работников являются: коллегиальность, системность, целостность экспертных оценок, обеспечивающих объективное, корректное, доброжелательное отношение к аттестуемым работникам.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выборов аттестационной комиссии в соответствии с требованиями и сроками, которые устанавливает Инструкция (пункты    11-15), проводится собрание коллектива педагогических работников организации. Принятые решения оформляются протоколами. В состав аттестационной комиссии входят: руководитель организации или по его решению другое уполномоченное лицо, представитель профсоюзного комитета и, как правило, не менее 5 (пяти) избранных членов из числа педагогических работников, квалификационная категория которых не ниже первой.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управлении образования облисполкома, комитете по образованию Мингорисполкома, отделе (управлении) образования, спорта и туризма районного (городского) исполнительного комитета, местной администрации района в городе (далее – управление (отдел) образования)  создается аттестационная комиссия для аттестации учителей учреждений общего среднего образования, которые претендуют на присвоение (подтверждение) квалификационной категории «учитель-методист», педагогических работников организаций, в которых из-за малого количества педагогических работников нельзя избрать комиссию в количестве, определенном Инструкцией, а также педагогических работников, работающих по трудовым или гражданско-правовым договорам у индивидуальных предпринимателей, которым в соответствии с законодательством разрешено осуществлять образовательную деятельность. Аттестационная комиссия отдела (управления) образования рассматривает спорные вопросы, которые возникают при аттестации педагогических работников </w:t>
      </w:r>
      <w:proofErr w:type="gram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 организациях</w:t>
      </w:r>
      <w:proofErr w:type="gram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 аттестационной комиссии организации определяется приказом ее </w:t>
      </w:r>
      <w:proofErr w:type="gram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руководителя  и</w:t>
      </w:r>
      <w:proofErr w:type="gram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1 октября текущего учебного года доводится до сведения педагогических работников. Срок полномочий аттестационной комиссии – один год с даты принятия приказа о ее создании.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Аттестация на присвоение квалификационных категорий проводится только по инициативе педагогического работника, который может подать заявление до 31 марта текущего учебного года в соответствующую аттестационную комиссию. Рассмотрение заявлений претендентов на присвоение квалификационной категории осуществляется на заседании аттестационной комиссии.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Аттестационная комиссия принимает решение о допуске или отказе в допуске к прохождению аттестации.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Обязательными условиями допуска педагогического работника к прохождению аттестации являются (пункт 18 Инструкции):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Соответствие полученного образования квалификационным требованиям, которые определены ЕКСДС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Данное требование учитывается во всех случаях допуска (отказа в допуске) педагогического работника к аттестации и определяется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подиплому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образовании.В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целях уточнения уровня профессионального образования и наличия специального образования, соответствие полученного образования квалификационным требованиям может устанавливаться на основании ОКРБ.В случае, если данная специальность отсутствует в ОКРБ, для уточнения информации необходимо обращаться в государственное учреждение образования «Республиканский институт высшей школы».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Пунктом 9 Общих положений Единого квалификационного справочника должностей служащих, утвержденных постановлением Министерства труда и социальной защиты Республики Беларусь от 02.01.2012 № 1, (далее – Общие положения) определено, что наличие у служащего диплома о высшем (среднем специальном) образовании по специальности, не соответствующей квалификационным требованиям, предполагает, как правило, необходимость освоения им содержания образовательной программы переподготовки руководящих работников и специалистов, имеющих высшее (среднее специальное) образование, в соответствии с профилем (направлением) образования, специальностью, которые указаны в разделе «Квалификационные требования».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Обращаем внимание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постановлением Министерства труда и социальной защиты Республики Беларусь от 06.06.2016 № 26 внесены изменения в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ЕКСДС.</w:t>
      </w: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Квалификационные</w:t>
      </w:r>
      <w:proofErr w:type="spellEnd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характеристики должностей «Воспитатель дошкольного образования» и «Воспитатель» изложены в новой редакции.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Наличие стажа работы в соответствии с требованиями пункт 19 Инструкции.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Данное требование не учитывается в случаях, предусмотренных пунктами 20, 20-1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Инструкции.Стаж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по занимаемой должности (далее – стаж работы) и сроки получения предыдущей категории определяются по трудовой книжке или иным документам, содержащим сведения о периодах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работы.Так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иными документами, содержащими сведения о периодах работы, подтверждается стаж работы по совместительству, если сведения о работе по совместительству не вносились в трудовую книжку, а также в случаях прохождения аттестации по месту работы по совместительству (справка о месте работы, службы и занимаемой должности либо копия приказа нанимателя, у которого работник работает по совместительству).</w:t>
      </w: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 общему правилу претендовать на присвоение второй квалификационной категории имеют право педагогические работники, которые имеют стаж работы два </w:t>
      </w:r>
      <w:proofErr w:type="spell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года.Исключением</w:t>
      </w:r>
      <w:proofErr w:type="spellEnd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является присвоение педагогическому работнику второй квалификационной категории при наличии стажа работы один </w:t>
      </w:r>
      <w:proofErr w:type="spell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год.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педагогическим работникам относятся лица, получившие диплом о высшем образовании с отличием, диплом магистра или диплом исследователя. При этом Инструкцией не 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предусмотрено требование о соответствии специальности, полученной на II ступени образования, специальности I ступени образования. Однако, согласно пункту 20 Общих положений, специалисту, не имеющему необходимого стажа работы, предусмотренного квалификационной характеристикой соответствующей должности, квалификационную категорию наниматель может присвоить в порядке исключения с учетом рекомендаций аттестационной комиссии при условии наличия у данного специалиста степени магистра по соответствующей специальности (квалификации). Таким образом, претендовать на присвоение второй квалификационной категории при наличии стажа работы один год имеют право педагогические работники, у которых специальность, полученная на II ступени образования (магистратура), соответствует специальности I ступени образования.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Освоение содержания образовательной программы повышения квалификации руководящих работников и специалистов образования, которое предусмотрено Положением о повышении квалификации.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Подтверждается освоение содержания образовательной программы повышения квалификации документом установленного образца. В соответствии с Положением о повышении квалификации педагогические работники учреждений образования, реализующие образовательные программы дошкольного, общего среднего, специального, дополнительного образования детей и молодежи проходят повышение квалификации не реже одного раза в три года.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Переподготовка, стажировка, получение образования в заочной форме не относится к освоению содержания образовательной программы повышения квалификации.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соответствии с частью четвертой пункта 20 Общих положений специалисты, работающие в условиях неполного рабочего времени, в том числе на условиях совместительства, допускаются к аттестации для присвоения квалификационных категорий по занимаемой должности на общих </w:t>
      </w:r>
      <w:proofErr w:type="spell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основаниях.При</w:t>
      </w:r>
      <w:proofErr w:type="spellEnd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этом в стаж работы могут засчитываться периоды выполнении педагогической нагрузки не менее чем 0,25 штатной единицы (ставки).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Пунктом 14 Инструкции о порядке ведения трудовых книжек, утвержденной постановлением Министерства труда и социальной защиты Республики Беларусь от 16.06.2014 № 40,установлен порядок внесения в трудовую книжку работника сведений о работе по </w:t>
      </w:r>
      <w:proofErr w:type="spell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совместительству.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сведения вносятся нанимателем по месту основной работы на основании документа, подтверждающего работу по совместительству. В связи с тем, что данным нормативно-правовым актом не предусмотрен порядок внесения сведений о присвоении работнику квалификационной категории не по месту основной работы, полагаем возможным вносить такие сведения в трудовую книжку в аналогичном порядке.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Для педагогических работников, которые претендуют на присвоение квалификационной категории «учитель-методист», кроме вышеперечисленных требований предъявляются дополнительные, а именно: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авторской методики преподавания учебного предмета либо личного опыта, который обобщен (от уровня района до уровня республики) и используется другими учителями учреждений общего среднего образования;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публикации в научно-методических и других изданиях об опыте применения современных технологий обучения и воспитания, использования эффективных форм, методов и средств обучения;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опыт руководства методическим формированием, сопровождения профессионального роста педагогов, проведения занятий с педагогами по актуальным проблемам образовательной практики, распространения эффективных технологий, методик, приемов, средств обучения.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Обязательная аттестация на подтверждение квалификационных категорий проводится по инициативе руководителя </w:t>
      </w:r>
      <w:proofErr w:type="spellStart"/>
      <w:proofErr w:type="gram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организации.В</w:t>
      </w:r>
      <w:proofErr w:type="spellEnd"/>
      <w:proofErr w:type="gramEnd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данном случае заявление от аттестуемого не </w:t>
      </w:r>
      <w:proofErr w:type="spell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требуется.Основанием</w:t>
      </w:r>
      <w:proofErr w:type="spellEnd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аттестации на подтверждение квалификационной категории является приказ руководителя организации.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постановлению № 818 руководителям и их заместителям по основной деятельности, руководителям структурных подразделений по основной деятельности (их заместителям по основной деятельности) учреждений образования, организаций, осуществляющих научно-методическое обеспечение образования на районном (городском, областном) уровне устанавливаются надбавки за наличие квалификационных категорий педагогических работников.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соответствии с положениями ЕКСДС по таким должностям, как руководитель, директор (начальник, заведующий, заместитель заведующего по основной деятельности) (далее – руководители) не предполагается присвоение квалификационных категорий («категорирования»).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руководители не проходят аттестацию на присвоение или подтверждение квалификационной категории по занимаемой должности.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Осуществление руководителем в рабочее время оплачиваемой педагогической деятельности в части реализации образовательных программ (постановление Министерства образования Республики Беларусь от 30.03.2007 № 26)не наделяет его правом пройти аттестацию на присвоение (подтверждение) квалификационной категории в связи с тем, что он не занимает «категорируемую» должность педагогического работника на условиях трудового договора.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Вместе с тем в случаях выполнения руководителями на условиях совместительства работы в должностях, по которым в соответствии с положениями ЕКСДС предусматривается категорирование (например, должность учителя), данные педагогические работники обладают правом пройти аттестацию на присвоение (подтверждение) квалификационной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категории.В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указанных случаях присвоение (подтверждение) категории производится по должности, которую руководители занимают на условиях совместительства, и регламентируется Инструкцией.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Педагогические работники, которые получили высшую квалификационную категорию до вступления в силу Инструкции, могут претендовать на подтверждение высшей квалификационной категории без учета требований, изложенных в пункте 18 Инструкции.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Если педагогический работник отказался от </w:t>
      </w:r>
      <w:proofErr w:type="spell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прохожденияобязательнойаттестации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подтверждение квалификационной категории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либоне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явился на квалификационный экзамен или на аттестационное собеседование без уважительных причин, решением аттестационной комиссии данная квалификационная категория снижается (отменяется).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Законодательство не содержит перечня уважительных причин. Уважительность причин является оценочной категорией. Поэтому наниматель вправе самостоятельно в каждом отдельном случае (с учетом конкретных обстоятельств) решать вопрос о том, являются те или иные причины неявки уважительными.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Изучение педагогической деятельности аттестуемого, подготовка аналитических материалов о деятельности аттестуемого на вторую и первую квалификационную категорию, а при наличии положительных результатов квалификационного экзамена – на присвоение (подтверждение) высшей квалификационной категории, квалификационной категории «учитель-методист» осуществляется аттестационной комиссией в соответствии со сроками, указанными в приказе руководителя организации.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Аналитические материалы готовятся на </w:t>
      </w:r>
      <w:proofErr w:type="spell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основании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посещенных</w:t>
      </w:r>
      <w:proofErr w:type="spell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занятий (уроков, воспитательных мероприятий), анализа и самоанализа педагогическим работником данных мероприятий; анализа методических разработок учебных занятий и материалов к занятиям; результатов учебной деятельности обучающихся, их динамики, анализа результатов мониторинга качества образования; участия обучающихся в олимпиадах, конкурсах, фестивалях, смотрах, проектах и т. п.; анализа имеющихся поощрений и наказаний (уточняется по записям в трудовой книжке, личном деле); результатов самооценки педагогической деятельности работника; результатов самообразования педагогического работника по совершенствованию предметно-методической компетентности; результатов опроса 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воспитанников, обучающихся и их законных представителей по определению степени удовлетворенности качеством предоставляемых педагогическим работником образовательных услуг.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посещенных мероприятий, другие материалы позволят объективно оценить успехи педагогического работника, а также позволят аттестационной комиссии предложить пути дальнейшего совершенствования педагогического мастерства аттестуемого.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составляющей аттестации на присвоение (подтверждение) высшей квалификационной категории, квалификационной категории «учитель-методист» является квалификационный экзамен.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Пунктом 30 Инструкции определен перечень педагогических работников, которые освобождаются от сдачи квалификационного экзамена при прохождении аттестации на присвоение (подтверждение) высшей квалификационной категории.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следует обратить на соблюдение подпункта 30.5 пункта 30 Инструкции (в части «педагогических работников, которые за последние пять лет … подготовили победителей (дипломы I, II, III степени) республиканских конкурсов и т. д. по тексту). Обязательным требованием является наличие Положения о проведении конкурса, фестиваля, выставки и иного мероприятия, в котором указывается принадлежность мероприятия к той или иной категории.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Например, аттестация педагогических работников на высшую квалификационную категорию без квалификационного экзамена в соответствии с подпунктом 30.6 пункта 30 Инструкции может осуществляться только в случае, если в положении о проведении конкурса что это конкурс учителей или научно-педагогических работников, но не конкурс методических разработок, конкурс разработок уроков и т. </w:t>
      </w:r>
      <w:proofErr w:type="spellStart"/>
      <w:proofErr w:type="gram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д.указано</w:t>
      </w:r>
      <w:proofErr w:type="spellEnd"/>
      <w:proofErr w:type="gram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Квалификационный экзамен не сдают педагогические работники, которые проходят аттестацию на присвоение высшей квалификационной категории в соответствии с пунктом 20 Инструкции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педагогический работник имеет высшую квалификационную категорию по должности «Учитель». С текущего учебного года он по совместительству стал работать педагогом дополнительного образования. Педагогический работник имеет право пройти аттестацию на присвоение высшей квалификационной категории по должности «Педагог дополнительного образования» в соответствии с данным пунктом без учета стажа работы в этой должности и без сдачи квалификационного экзамена.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Пунктом 20-1 Инструкции предусмотрена возможность прохождения аттестации без учета стажа работы и наличия предыдущей квалификационной категории педагогическими работниками, достигшими значительных </w:t>
      </w: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результатов в педагогической деятельности, имеющими высокие личные профессиональные достижения. В случае получения согласия Министра образования на допуск педагогического работника к аттестации на присвоение высшей квалификационной категории, аттестация проводится в порядке, установленном инструкцией.</w:t>
      </w:r>
    </w:p>
    <w:p w:rsidR="00C21740" w:rsidRPr="00C21740" w:rsidRDefault="00C21740" w:rsidP="00C21740">
      <w:pPr>
        <w:shd w:val="clear" w:color="auto" w:fill="EEECE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Аттестационное собеседование проводится для всех педагогических </w:t>
      </w:r>
      <w:proofErr w:type="spellStart"/>
      <w:proofErr w:type="gramStart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работников,в</w:t>
      </w:r>
      <w:proofErr w:type="spellEnd"/>
      <w:proofErr w:type="gramEnd"/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том числе освобожденных от сдачи квалификационного экзамена при прохождении аттестации на присвоение (подтверждение) высшей квалификационной категории в соответствии с пунктом          </w:t>
      </w:r>
    </w:p>
    <w:p w:rsidR="00C21740" w:rsidRPr="00C21740" w:rsidRDefault="00C21740" w:rsidP="00C21740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30 Инструкции и на присвоение квалификационной категории в соответствии с пунктами 20, 20-1 Инструкции.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Инструкцией не предусмотрено признание присвоенной на территории иностранного государства квалификационной категории. Такая квалификационная категория может быть признана, если это предусмотрено международным договором, участницей которого является Республика Беларусь.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проведения квалификационных экзаменов на присвоение (подтверждение) высшей квалификационной категории разработаны программы, которые размещены на сайтах учреждений образования, в которых созданы соответствующие квалификационные комиссии:</w:t>
      </w:r>
    </w:p>
    <w:p w:rsidR="00C21740" w:rsidRPr="00C21740" w:rsidRDefault="00C21740" w:rsidP="00C21740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государственное учреждение образования «Академия последипломного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образования»</w:t>
      </w:r>
      <w:hyperlink r:id="rId4" w:history="1"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</w:t>
        </w:r>
        <w:proofErr w:type="spellEnd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://www.academy.edu.by/</w:t>
        </w:r>
      </w:hyperlink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1740" w:rsidRPr="00C21740" w:rsidRDefault="00C21740" w:rsidP="00C21740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учреждение образования «Республиканский институт профессионального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образования»</w:t>
      </w:r>
      <w:hyperlink r:id="rId5" w:history="1"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</w:t>
        </w:r>
        <w:proofErr w:type="spellEnd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://ripo.unibel.by/</w:t>
        </w:r>
        <w:proofErr w:type="spellStart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index.php?id</w:t>
        </w:r>
        <w:proofErr w:type="spellEnd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=238</w:t>
        </w:r>
      </w:hyperlink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1740" w:rsidRPr="00C21740" w:rsidRDefault="00C21740" w:rsidP="00C21740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государственное учреждение образования «Республиканский институт высшей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школы»</w:t>
      </w:r>
      <w:hyperlink r:id="rId6" w:history="1"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</w:t>
        </w:r>
        <w:proofErr w:type="spellEnd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://www.nihe.bsu.by/</w:t>
        </w:r>
        <w:proofErr w:type="spellStart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index.php</w:t>
        </w:r>
        <w:proofErr w:type="spellEnd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/</w:t>
        </w:r>
        <w:proofErr w:type="spellStart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ru</w:t>
        </w:r>
        <w:proofErr w:type="spellEnd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/</w:t>
        </w:r>
        <w:proofErr w:type="spellStart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obuchenie</w:t>
        </w:r>
        <w:proofErr w:type="spellEnd"/>
      </w:hyperlink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1740" w:rsidRPr="00C21740" w:rsidRDefault="00C21740" w:rsidP="00C21740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учреждение образования «Белорусский государственный педагогический университет имени Максима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Танка»</w:t>
      </w:r>
      <w:hyperlink r:id="rId7" w:history="1">
        <w:r w:rsidRPr="00C21740">
          <w:rPr>
            <w:rFonts w:ascii="Times New Roman" w:eastAsia="Times New Roman" w:hAnsi="Times New Roman" w:cs="Times New Roman"/>
            <w:color w:val="1290CD"/>
            <w:sz w:val="28"/>
            <w:szCs w:val="28"/>
            <w:u w:val="single"/>
            <w:lang w:eastAsia="ru-RU"/>
          </w:rPr>
          <w:t>http</w:t>
        </w:r>
        <w:proofErr w:type="spellEnd"/>
        <w:r w:rsidRPr="00C21740">
          <w:rPr>
            <w:rFonts w:ascii="Times New Roman" w:eastAsia="Times New Roman" w:hAnsi="Times New Roman" w:cs="Times New Roman"/>
            <w:color w:val="1290CD"/>
            <w:sz w:val="28"/>
            <w:szCs w:val="28"/>
            <w:u w:val="single"/>
            <w:lang w:eastAsia="ru-RU"/>
          </w:rPr>
          <w:t>://ipkip.bspu.by/</w:t>
        </w:r>
        <w:proofErr w:type="spellStart"/>
        <w:r w:rsidRPr="00C21740">
          <w:rPr>
            <w:rFonts w:ascii="Times New Roman" w:eastAsia="Times New Roman" w:hAnsi="Times New Roman" w:cs="Times New Roman"/>
            <w:color w:val="1290CD"/>
            <w:sz w:val="28"/>
            <w:szCs w:val="28"/>
            <w:u w:val="single"/>
            <w:lang w:eastAsia="ru-RU"/>
          </w:rPr>
          <w:t>slushatelyu</w:t>
        </w:r>
        <w:proofErr w:type="spellEnd"/>
        <w:r w:rsidRPr="00C21740">
          <w:rPr>
            <w:rFonts w:ascii="Times New Roman" w:eastAsia="Times New Roman" w:hAnsi="Times New Roman" w:cs="Times New Roman"/>
            <w:color w:val="1290CD"/>
            <w:sz w:val="28"/>
            <w:szCs w:val="28"/>
            <w:u w:val="single"/>
            <w:lang w:eastAsia="ru-RU"/>
          </w:rPr>
          <w:t>/</w:t>
        </w:r>
        <w:proofErr w:type="spellStart"/>
        <w:r w:rsidRPr="00C21740">
          <w:rPr>
            <w:rFonts w:ascii="Times New Roman" w:eastAsia="Times New Roman" w:hAnsi="Times New Roman" w:cs="Times New Roman"/>
            <w:color w:val="1290CD"/>
            <w:sz w:val="28"/>
            <w:szCs w:val="28"/>
            <w:u w:val="single"/>
            <w:lang w:eastAsia="ru-RU"/>
          </w:rPr>
          <w:t>kvalifikacionnyi-ekzamen</w:t>
        </w:r>
        <w:proofErr w:type="spellEnd"/>
      </w:hyperlink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1740" w:rsidRPr="00C21740" w:rsidRDefault="00C21740" w:rsidP="00C21740">
      <w:pPr>
        <w:shd w:val="clear" w:color="auto" w:fill="EEECE1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государственное учреждение образования «Институт культуры </w:t>
      </w:r>
      <w:proofErr w:type="gram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Беларуси»http://inbelkult.by/by/listeners/kval-f-kacyjny-jekzamen</w:t>
      </w:r>
      <w:proofErr w:type="gramEnd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1740" w:rsidRPr="00C21740" w:rsidRDefault="00C21740" w:rsidP="00C21740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 образования «Белорусская государственная академия музыки»  </w:t>
      </w:r>
      <w:hyperlink r:id="rId8" w:history="1"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http://www.bgam.edu.by/structure/departments/training&amp;retraining/qualifying-examination.php</w:t>
        </w:r>
      </w:hyperlink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1740" w:rsidRPr="00C21740" w:rsidRDefault="00C21740" w:rsidP="00C21740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учреждение образования «Белорусский государственный университет физической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культуры»</w:t>
      </w:r>
      <w:hyperlink r:id="rId9" w:history="1"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</w:t>
        </w:r>
        <w:proofErr w:type="spellEnd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://ippkbgufk.edu.by/</w:t>
        </w:r>
        <w:proofErr w:type="spellStart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main.aspx?guid</w:t>
        </w:r>
        <w:proofErr w:type="spellEnd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=12411</w:t>
        </w:r>
      </w:hyperlink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21740" w:rsidRPr="00C21740" w:rsidRDefault="00C21740" w:rsidP="00C21740">
      <w:pP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государственное учреждение образования «Белорусская медицинская академия последипломного </w:t>
      </w:r>
      <w:proofErr w:type="spellStart"/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образования»</w:t>
      </w:r>
      <w:hyperlink r:id="rId10" w:history="1"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http</w:t>
        </w:r>
        <w:proofErr w:type="spellEnd"/>
        <w:r w:rsidRPr="00C21740">
          <w:rPr>
            <w:rFonts w:ascii="Times New Roman" w:eastAsia="Times New Roman" w:hAnsi="Times New Roman" w:cs="Times New Roman"/>
            <w:color w:val="326693"/>
            <w:sz w:val="28"/>
            <w:szCs w:val="28"/>
            <w:u w:val="single"/>
            <w:lang w:eastAsia="ru-RU"/>
          </w:rPr>
          <w:t>://belmapo.by/otdel-attestacii.html</w:t>
        </w:r>
      </w:hyperlink>
      <w:r w:rsidRPr="00C21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53CF" w:rsidRPr="00C21740" w:rsidRDefault="00D453CF">
      <w:pPr>
        <w:rPr>
          <w:rFonts w:ascii="Times New Roman" w:hAnsi="Times New Roman" w:cs="Times New Roman"/>
          <w:sz w:val="28"/>
          <w:szCs w:val="28"/>
        </w:rPr>
      </w:pPr>
    </w:p>
    <w:sectPr w:rsidR="00D453CF" w:rsidRPr="00C2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40"/>
    <w:rsid w:val="00C21740"/>
    <w:rsid w:val="00D4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99AC2-6526-4B8B-BF65-8FF5D94C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17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1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222222"/>
            <w:right w:val="none" w:sz="0" w:space="0" w:color="auto"/>
          </w:divBdr>
        </w:div>
        <w:div w:id="70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am.edu.by/structure/departments/training&amp;retraining/qualifying-examinatio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pkip.bspu.by/slushatelyu/kvalifikacionnyi-ekzam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he.bsu.by/index.php/ru/obuchen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ipo.unibel.by/index.php?id=238" TargetMode="External"/><Relationship Id="rId10" Type="http://schemas.openxmlformats.org/officeDocument/2006/relationships/hyperlink" Target="http://belmapo.by/otdel-attestacii.html" TargetMode="External"/><Relationship Id="rId4" Type="http://schemas.openxmlformats.org/officeDocument/2006/relationships/hyperlink" Target="http://www.academy.edu.by/" TargetMode="External"/><Relationship Id="rId9" Type="http://schemas.openxmlformats.org/officeDocument/2006/relationships/hyperlink" Target="http://ippkbgufk.edu.by/main.aspx?guid=1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3014</Words>
  <Characters>17185</Characters>
  <Application>Microsoft Office Word</Application>
  <DocSecurity>0</DocSecurity>
  <Lines>143</Lines>
  <Paragraphs>40</Paragraphs>
  <ScaleCrop>false</ScaleCrop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2020-05-03T21:59:00Z</dcterms:created>
  <dcterms:modified xsi:type="dcterms:W3CDTF">2020-05-03T22:00:00Z</dcterms:modified>
</cp:coreProperties>
</file>