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D88" w:rsidRPr="00D1416E" w:rsidRDefault="00432D88" w:rsidP="0043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D1416E">
        <w:rPr>
          <w:rFonts w:ascii="Times New Roman" w:hAnsi="Times New Roman"/>
          <w:sz w:val="28"/>
          <w:szCs w:val="28"/>
        </w:rPr>
        <w:t>РЕКОМЕНДАЦИИ</w:t>
      </w:r>
    </w:p>
    <w:p w:rsidR="00432D88" w:rsidRPr="00D1416E" w:rsidRDefault="00853A58" w:rsidP="0043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416E">
        <w:rPr>
          <w:rFonts w:ascii="Times New Roman" w:hAnsi="Times New Roman"/>
          <w:sz w:val="28"/>
          <w:szCs w:val="28"/>
        </w:rPr>
        <w:t xml:space="preserve">по корректировке </w:t>
      </w:r>
      <w:r w:rsidR="008F6329">
        <w:rPr>
          <w:rFonts w:ascii="Times New Roman" w:hAnsi="Times New Roman"/>
          <w:sz w:val="28"/>
          <w:szCs w:val="28"/>
        </w:rPr>
        <w:t xml:space="preserve">календарно-тематического </w:t>
      </w:r>
      <w:r w:rsidRPr="00D1416E">
        <w:rPr>
          <w:rFonts w:ascii="Times New Roman" w:hAnsi="Times New Roman"/>
          <w:sz w:val="28"/>
          <w:szCs w:val="28"/>
        </w:rPr>
        <w:t xml:space="preserve">планирования </w:t>
      </w:r>
      <w:r w:rsidR="00432D88" w:rsidRPr="00D1416E">
        <w:rPr>
          <w:rFonts w:ascii="Times New Roman" w:hAnsi="Times New Roman"/>
          <w:sz w:val="28"/>
          <w:szCs w:val="28"/>
        </w:rPr>
        <w:t>по учебному предмету «</w:t>
      </w:r>
      <w:r w:rsidR="00432D88" w:rsidRPr="00D1416E">
        <w:rPr>
          <w:rFonts w:ascii="Times New Roman" w:hAnsi="Times New Roman"/>
          <w:bCs/>
          <w:sz w:val="28"/>
          <w:szCs w:val="28"/>
        </w:rPr>
        <w:t>Химия»</w:t>
      </w:r>
      <w:r w:rsidR="007A42A1" w:rsidRPr="00D1416E">
        <w:rPr>
          <w:rFonts w:ascii="Times New Roman" w:hAnsi="Times New Roman"/>
          <w:b/>
          <w:sz w:val="28"/>
          <w:szCs w:val="28"/>
        </w:rPr>
        <w:br/>
      </w:r>
      <w:r w:rsidR="00432D88" w:rsidRPr="00D1416E">
        <w:rPr>
          <w:rFonts w:ascii="Times New Roman" w:hAnsi="Times New Roman"/>
          <w:sz w:val="28"/>
          <w:szCs w:val="28"/>
        </w:rPr>
        <w:t xml:space="preserve">в </w:t>
      </w:r>
      <w:r w:rsidR="00432D88" w:rsidRPr="00D1416E">
        <w:rPr>
          <w:rFonts w:ascii="Times New Roman" w:hAnsi="Times New Roman"/>
          <w:sz w:val="28"/>
          <w:szCs w:val="28"/>
          <w:lang w:val="be-BY"/>
        </w:rPr>
        <w:t>І</w:t>
      </w:r>
      <w:r w:rsidR="00432D88" w:rsidRPr="00D1416E">
        <w:rPr>
          <w:rFonts w:ascii="Times New Roman" w:hAnsi="Times New Roman"/>
          <w:sz w:val="28"/>
          <w:szCs w:val="28"/>
          <w:lang w:val="en-US"/>
        </w:rPr>
        <w:t>X</w:t>
      </w:r>
      <w:r w:rsidR="00432D88" w:rsidRPr="00D1416E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432D88" w:rsidRPr="00D1416E">
        <w:rPr>
          <w:rFonts w:ascii="Times New Roman" w:hAnsi="Times New Roman"/>
          <w:sz w:val="28"/>
          <w:szCs w:val="28"/>
          <w:lang w:val="en-US"/>
        </w:rPr>
        <w:t>XI</w:t>
      </w:r>
      <w:r w:rsidR="00432D88" w:rsidRPr="00D1416E">
        <w:rPr>
          <w:rFonts w:ascii="Times New Roman" w:hAnsi="Times New Roman"/>
          <w:sz w:val="28"/>
          <w:szCs w:val="28"/>
        </w:rPr>
        <w:t xml:space="preserve"> классах учреждений общего среднего образования</w:t>
      </w:r>
    </w:p>
    <w:p w:rsidR="00432D88" w:rsidRPr="007A42A1" w:rsidRDefault="00432D88" w:rsidP="00432D8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D1416E">
        <w:rPr>
          <w:rFonts w:ascii="Times New Roman" w:hAnsi="Times New Roman"/>
          <w:sz w:val="28"/>
          <w:szCs w:val="28"/>
        </w:rPr>
        <w:t>(</w:t>
      </w:r>
      <w:r w:rsidRPr="00D1416E">
        <w:rPr>
          <w:rFonts w:ascii="Times New Roman" w:hAnsi="Times New Roman"/>
          <w:sz w:val="28"/>
          <w:szCs w:val="28"/>
          <w:lang w:val="be-BY"/>
        </w:rPr>
        <w:t>2 полугод</w:t>
      </w:r>
      <w:r w:rsidRPr="00D1416E">
        <w:rPr>
          <w:rFonts w:ascii="Times New Roman" w:hAnsi="Times New Roman"/>
          <w:sz w:val="28"/>
          <w:szCs w:val="28"/>
        </w:rPr>
        <w:t>и</w:t>
      </w:r>
      <w:r w:rsidRPr="00D1416E">
        <w:rPr>
          <w:rFonts w:ascii="Times New Roman" w:hAnsi="Times New Roman"/>
          <w:sz w:val="28"/>
          <w:szCs w:val="28"/>
          <w:lang w:val="be-BY"/>
        </w:rPr>
        <w:t xml:space="preserve">е </w:t>
      </w:r>
      <w:r w:rsidRPr="00D1416E">
        <w:rPr>
          <w:rFonts w:ascii="Times New Roman" w:hAnsi="Times New Roman"/>
          <w:sz w:val="28"/>
          <w:szCs w:val="28"/>
        </w:rPr>
        <w:t>2022/2023 учебного</w:t>
      </w:r>
      <w:r w:rsidRPr="007A42A1">
        <w:rPr>
          <w:rFonts w:ascii="Times New Roman" w:hAnsi="Times New Roman"/>
          <w:sz w:val="30"/>
          <w:szCs w:val="30"/>
        </w:rPr>
        <w:t xml:space="preserve"> года)</w:t>
      </w:r>
    </w:p>
    <w:bookmarkEnd w:id="0"/>
    <w:p w:rsidR="00DD215A" w:rsidRPr="007A42A1" w:rsidRDefault="00DD215A" w:rsidP="00432D8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5"/>
        <w:gridCol w:w="6920"/>
        <w:gridCol w:w="5891"/>
      </w:tblGrid>
      <w:tr w:rsidR="00853A58" w:rsidRPr="007A42A1" w:rsidTr="00F711D9">
        <w:trPr>
          <w:trHeight w:val="20"/>
        </w:trPr>
        <w:tc>
          <w:tcPr>
            <w:tcW w:w="668" w:type="pct"/>
            <w:vAlign w:val="center"/>
          </w:tcPr>
          <w:p w:rsidR="00853A58" w:rsidRPr="007A42A1" w:rsidRDefault="00853A58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Количество часов,</w:t>
            </w:r>
            <w:r w:rsidR="007A42A1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на которое</w:t>
            </w:r>
            <w:r w:rsidR="001679F9" w:rsidRPr="007A42A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уменьшается</w:t>
            </w:r>
            <w:r w:rsidR="001679F9" w:rsidRPr="007A42A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объем учебного времени</w:t>
            </w:r>
            <w:r w:rsidR="007A42A1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на изучение содержания учебного предмета</w:t>
            </w:r>
            <w:r w:rsidRPr="007A42A1">
              <w:rPr>
                <w:rFonts w:ascii="Times New Roman" w:hAnsi="Times New Roman"/>
                <w:sz w:val="24"/>
                <w:szCs w:val="24"/>
              </w:rPr>
              <w:br/>
              <w:t>во 2 полугодии</w:t>
            </w:r>
          </w:p>
        </w:tc>
        <w:tc>
          <w:tcPr>
            <w:tcW w:w="2340" w:type="pct"/>
            <w:vAlign w:val="center"/>
          </w:tcPr>
          <w:p w:rsidR="00853A58" w:rsidRPr="007A42A1" w:rsidRDefault="00853A58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  <w:p w:rsidR="00853A58" w:rsidRPr="007A42A1" w:rsidRDefault="00853A58" w:rsidP="008F63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 xml:space="preserve">по корректировке </w:t>
            </w:r>
            <w:r w:rsidR="008F6329">
              <w:rPr>
                <w:rFonts w:ascii="Times New Roman" w:hAnsi="Times New Roman"/>
                <w:sz w:val="28"/>
                <w:szCs w:val="28"/>
              </w:rPr>
              <w:t xml:space="preserve">календарно-тематического 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планирования</w:t>
            </w:r>
            <w:r w:rsidR="008F6329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о отдельным темам</w:t>
            </w:r>
          </w:p>
        </w:tc>
        <w:tc>
          <w:tcPr>
            <w:tcW w:w="1991" w:type="pct"/>
            <w:vAlign w:val="center"/>
          </w:tcPr>
          <w:p w:rsidR="00853A58" w:rsidRPr="007A42A1" w:rsidRDefault="00853A58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Рекомендации по изучению учебного материала</w:t>
            </w:r>
          </w:p>
        </w:tc>
      </w:tr>
      <w:tr w:rsidR="00F622A8" w:rsidRPr="007A42A1" w:rsidTr="00AE171D">
        <w:trPr>
          <w:trHeight w:val="20"/>
        </w:trPr>
        <w:tc>
          <w:tcPr>
            <w:tcW w:w="5000" w:type="pct"/>
            <w:gridSpan w:val="3"/>
          </w:tcPr>
          <w:p w:rsidR="001D1065" w:rsidRPr="006A2E5E" w:rsidRDefault="001D1065" w:rsidP="007A42A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E5E">
              <w:rPr>
                <w:rFonts w:ascii="Times New Roman" w:hAnsi="Times New Roman"/>
                <w:b/>
                <w:bCs/>
                <w:sz w:val="28"/>
                <w:szCs w:val="28"/>
              </w:rPr>
              <w:t>9 класс</w:t>
            </w:r>
          </w:p>
        </w:tc>
      </w:tr>
      <w:tr w:rsidR="009E7939" w:rsidRPr="007A42A1" w:rsidTr="00F711D9">
        <w:trPr>
          <w:trHeight w:val="20"/>
        </w:trPr>
        <w:tc>
          <w:tcPr>
            <w:tcW w:w="668" w:type="pct"/>
            <w:vMerge w:val="restart"/>
          </w:tcPr>
          <w:p w:rsidR="009E7939" w:rsidRPr="007A42A1" w:rsidRDefault="009E7939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pct"/>
          </w:tcPr>
          <w:p w:rsidR="009E7939" w:rsidRPr="007A42A1" w:rsidRDefault="009E7939" w:rsidP="0071638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Материал уроков «Понятие об органических веществах»</w:t>
            </w:r>
            <w:r w:rsidR="006A2E5E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и «Особенности строения атома углерода как причина многообразия органических веществ» (уроки</w:t>
            </w:r>
            <w:r w:rsidR="006A2E5E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24 и 25 темы «Неметаллы») изуча</w:t>
            </w:r>
            <w:r w:rsidR="002C4E14" w:rsidRPr="007A42A1">
              <w:rPr>
                <w:rFonts w:ascii="Times New Roman" w:hAnsi="Times New Roman"/>
                <w:sz w:val="24"/>
                <w:szCs w:val="24"/>
              </w:rPr>
              <w:t>е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тся на одном уроке (</w:t>
            </w:r>
            <w:r w:rsidRPr="00716387">
              <w:rPr>
                <w:rFonts w:ascii="Times New Roman" w:hAnsi="Times New Roman"/>
                <w:sz w:val="24"/>
                <w:szCs w:val="24"/>
              </w:rPr>
              <w:t>1</w:t>
            </w:r>
            <w:r w:rsidR="00716387" w:rsidRPr="00716387">
              <w:rPr>
                <w:rFonts w:ascii="Times New Roman" w:hAnsi="Times New Roman"/>
                <w:lang w:val="be-BY"/>
              </w:rPr>
              <w:t> </w:t>
            </w:r>
            <w:r w:rsidRPr="00716387">
              <w:rPr>
                <w:rFonts w:ascii="Times New Roman" w:hAnsi="Times New Roman"/>
                <w:sz w:val="24"/>
                <w:szCs w:val="24"/>
              </w:rPr>
              <w:t>ч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ас вместо предусмотренных КТП двух часов)</w:t>
            </w:r>
          </w:p>
        </w:tc>
        <w:tc>
          <w:tcPr>
            <w:tcW w:w="1991" w:type="pct"/>
          </w:tcPr>
          <w:p w:rsidR="009E7939" w:rsidRPr="007A42A1" w:rsidRDefault="009E7939" w:rsidP="00F711D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>Теоретический материал учащиеся усваивают</w:t>
            </w:r>
            <w:r w:rsidR="00F711D9">
              <w:rPr>
                <w:rFonts w:ascii="Times New Roman" w:hAnsi="Times New Roman"/>
                <w:sz w:val="24"/>
                <w:szCs w:val="24"/>
                <w:lang w:val="be-BY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>в полном объеме. Уроки, сходные по тематике, можно объединить</w:t>
            </w:r>
            <w:r w:rsidR="006A2E5E">
              <w:rPr>
                <w:rFonts w:ascii="Times New Roman" w:hAnsi="Times New Roman"/>
                <w:sz w:val="24"/>
                <w:szCs w:val="24"/>
                <w:lang w:val="be-BY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>в один. Опираясь на ранее изученный материал по строению атома, рекомендуется актуализировать его на примере строения атома углерода, подчеркнув особенности, позволившие углероду стать основой множества органичеких соединений</w:t>
            </w:r>
          </w:p>
        </w:tc>
      </w:tr>
      <w:tr w:rsidR="009E7939" w:rsidRPr="007A42A1" w:rsidTr="00F711D9">
        <w:trPr>
          <w:trHeight w:val="20"/>
        </w:trPr>
        <w:tc>
          <w:tcPr>
            <w:tcW w:w="668" w:type="pct"/>
            <w:vMerge/>
          </w:tcPr>
          <w:p w:rsidR="009E7939" w:rsidRPr="007A42A1" w:rsidRDefault="009E7939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9E7939" w:rsidRPr="007A42A1" w:rsidRDefault="009E7939" w:rsidP="00F711D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Материал уроков «Соединения металлов</w:t>
            </w:r>
            <w:r w:rsidR="0092684E" w:rsidRPr="007A42A1">
              <w:rPr>
                <w:rFonts w:ascii="Times New Roman" w:hAnsi="Times New Roman"/>
                <w:sz w:val="24"/>
                <w:szCs w:val="24"/>
              </w:rPr>
              <w:t>: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84E" w:rsidRPr="007A42A1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сновные оксиды</w:t>
            </w:r>
            <w:r w:rsidR="00B97867" w:rsidRPr="007A42A1">
              <w:rPr>
                <w:rFonts w:ascii="Times New Roman" w:hAnsi="Times New Roman"/>
                <w:sz w:val="24"/>
                <w:szCs w:val="24"/>
              </w:rPr>
              <w:t>,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 xml:space="preserve"> гидроксиды металлов: </w:t>
            </w:r>
            <w:r w:rsidR="00B97867" w:rsidRPr="007A42A1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снования, амфотерные гидроксиды»</w:t>
            </w:r>
            <w:r w:rsidR="00F711D9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и «Соединения металлов</w:t>
            </w:r>
            <w:r w:rsidR="00B97867" w:rsidRPr="007A42A1">
              <w:rPr>
                <w:rFonts w:ascii="Times New Roman" w:hAnsi="Times New Roman"/>
                <w:sz w:val="24"/>
                <w:szCs w:val="24"/>
              </w:rPr>
              <w:t>: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867" w:rsidRPr="007A42A1">
              <w:rPr>
                <w:rFonts w:ascii="Times New Roman" w:hAnsi="Times New Roman"/>
                <w:sz w:val="24"/>
                <w:szCs w:val="24"/>
              </w:rPr>
              <w:t>а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мфотерные оксиды; амфотерные гидроксиды; соли металлов» (уроки</w:t>
            </w:r>
            <w:r w:rsidR="006A2E5E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8 и 9 темы «Металлы») изучаются на одном уроке (1</w:t>
            </w:r>
            <w:r w:rsidR="00716387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час вместо предусмотренных КТП двух часов)</w:t>
            </w:r>
          </w:p>
        </w:tc>
        <w:tc>
          <w:tcPr>
            <w:tcW w:w="1991" w:type="pct"/>
          </w:tcPr>
          <w:p w:rsidR="006A2E5E" w:rsidRPr="007A42A1" w:rsidRDefault="009E7939" w:rsidP="00F711D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>Теоретический материал учащиеся усваивают</w:t>
            </w:r>
            <w:r w:rsidR="00F711D9">
              <w:rPr>
                <w:rFonts w:ascii="Times New Roman" w:hAnsi="Times New Roman"/>
                <w:sz w:val="24"/>
                <w:szCs w:val="24"/>
                <w:lang w:val="be-BY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>в полном объеме. Уроки, сходные по тематике, можно объединить</w:t>
            </w:r>
            <w:r w:rsidR="006A2E5E">
              <w:rPr>
                <w:rFonts w:ascii="Times New Roman" w:hAnsi="Times New Roman"/>
                <w:sz w:val="24"/>
                <w:szCs w:val="24"/>
                <w:lang w:val="be-BY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>в один. Рекомендуется изучать материал</w:t>
            </w:r>
            <w:r w:rsidR="00F711D9">
              <w:rPr>
                <w:rFonts w:ascii="Times New Roman" w:hAnsi="Times New Roman"/>
                <w:sz w:val="24"/>
                <w:szCs w:val="24"/>
                <w:lang w:val="be-BY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>о соединениях металлов в едином блоке, используя выработанные навыки и умения учащихся, а также сократи</w:t>
            </w:r>
            <w:r w:rsidR="006A2E5E">
              <w:rPr>
                <w:rFonts w:ascii="Times New Roman" w:hAnsi="Times New Roman"/>
                <w:sz w:val="24"/>
                <w:szCs w:val="24"/>
                <w:lang w:val="be-BY"/>
              </w:rPr>
              <w:t>ть</w:t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материал репродуктивного характера</w:t>
            </w:r>
          </w:p>
        </w:tc>
      </w:tr>
      <w:tr w:rsidR="00F622A8" w:rsidRPr="007A42A1" w:rsidTr="00AE171D">
        <w:trPr>
          <w:trHeight w:val="20"/>
        </w:trPr>
        <w:tc>
          <w:tcPr>
            <w:tcW w:w="5000" w:type="pct"/>
            <w:gridSpan w:val="3"/>
          </w:tcPr>
          <w:p w:rsidR="00F622A8" w:rsidRPr="006A2E5E" w:rsidRDefault="00F622A8" w:rsidP="007A42A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A2E5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11 класс (базовый уровень)</w:t>
            </w:r>
          </w:p>
        </w:tc>
      </w:tr>
      <w:tr w:rsidR="00B63A3B" w:rsidRPr="007A42A1" w:rsidTr="00F711D9">
        <w:trPr>
          <w:trHeight w:val="20"/>
        </w:trPr>
        <w:tc>
          <w:tcPr>
            <w:tcW w:w="668" w:type="pct"/>
            <w:vMerge w:val="restart"/>
          </w:tcPr>
          <w:p w:rsidR="00B63A3B" w:rsidRPr="007A42A1" w:rsidRDefault="00B63A3B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pct"/>
          </w:tcPr>
          <w:p w:rsidR="00B63A3B" w:rsidRPr="007A42A1" w:rsidRDefault="00B63A3B" w:rsidP="0071638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Материал уроков «Анализ результатов контрольной работы. Углерод и кремний. Оксиды углерода» и «Угольная кислота, карбонаты и гидрокарбонаты» (уроки</w:t>
            </w:r>
            <w:r w:rsidR="00716387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15 и 16 темы «Неметаллы</w:t>
            </w:r>
            <w:r w:rsidR="00785A24" w:rsidRPr="007A42A1">
              <w:rPr>
                <w:rFonts w:ascii="Times New Roman" w:hAnsi="Times New Roman"/>
                <w:sz w:val="24"/>
                <w:szCs w:val="24"/>
              </w:rPr>
              <w:t>»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) изучается на одном уроке (1</w:t>
            </w:r>
            <w:r w:rsidR="00716387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час вместо предусмотренных КТП двух часов)</w:t>
            </w:r>
          </w:p>
        </w:tc>
        <w:tc>
          <w:tcPr>
            <w:tcW w:w="1991" w:type="pct"/>
          </w:tcPr>
          <w:p w:rsidR="00B63A3B" w:rsidRPr="007A42A1" w:rsidRDefault="00B63A3B" w:rsidP="00F711D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>Теоретический материал</w:t>
            </w:r>
            <w:r w:rsidR="00785A24" w:rsidRPr="007A4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>учащиеся усваивают</w:t>
            </w:r>
            <w:r w:rsidR="00F711D9">
              <w:rPr>
                <w:rFonts w:ascii="Times New Roman" w:hAnsi="Times New Roman"/>
                <w:sz w:val="24"/>
                <w:szCs w:val="24"/>
                <w:lang w:val="be-BY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в полном объеме. Рекомендуется объединить теоретический материал двух уроков по сходной тематике в один блок, предоставив учащимся возможность самостоятельно подготовить сообщения по изучаемому материалу, 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сократить время на анализ контрольной работы. Рекомендуется вместе</w:t>
            </w:r>
            <w:r w:rsidR="00F711D9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с учащимися составить опорный конспект, который позволит облегчить</w:t>
            </w:r>
            <w:r w:rsidR="00652F21" w:rsidRPr="007A42A1">
              <w:rPr>
                <w:rFonts w:ascii="Times New Roman" w:hAnsi="Times New Roman"/>
                <w:sz w:val="24"/>
                <w:szCs w:val="24"/>
              </w:rPr>
              <w:t xml:space="preserve"> усвоение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 xml:space="preserve"> учебного материал</w:t>
            </w:r>
            <w:r w:rsidR="002A2DFA" w:rsidRPr="007A42A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63A3B" w:rsidRPr="007A42A1" w:rsidTr="00F711D9">
        <w:trPr>
          <w:trHeight w:val="20"/>
        </w:trPr>
        <w:tc>
          <w:tcPr>
            <w:tcW w:w="668" w:type="pct"/>
            <w:vMerge/>
          </w:tcPr>
          <w:p w:rsidR="00B63A3B" w:rsidRPr="007A42A1" w:rsidRDefault="00B63A3B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B63A3B" w:rsidRPr="007A42A1" w:rsidRDefault="00B63A3B" w:rsidP="0046626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Материал уроков «Общие химические свойства металлов»</w:t>
            </w:r>
            <w:r w:rsidR="005B7F4E" w:rsidRPr="007A42A1">
              <w:rPr>
                <w:rFonts w:ascii="Times New Roman" w:hAnsi="Times New Roman"/>
                <w:sz w:val="24"/>
                <w:szCs w:val="24"/>
              </w:rPr>
              <w:t>,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07F8" w:rsidRPr="007A42A1">
              <w:rPr>
                <w:rFonts w:ascii="Times New Roman" w:hAnsi="Times New Roman"/>
                <w:sz w:val="24"/>
                <w:szCs w:val="24"/>
              </w:rPr>
              <w:t xml:space="preserve">«Общие </w:t>
            </w:r>
            <w:r w:rsidR="005B7F4E" w:rsidRPr="007A42A1">
              <w:rPr>
                <w:rFonts w:ascii="Times New Roman" w:hAnsi="Times New Roman"/>
                <w:sz w:val="24"/>
                <w:szCs w:val="24"/>
              </w:rPr>
              <w:t>способы получения</w:t>
            </w:r>
            <w:r w:rsidR="005107F8" w:rsidRPr="007A42A1">
              <w:rPr>
                <w:rFonts w:ascii="Times New Roman" w:hAnsi="Times New Roman"/>
                <w:sz w:val="24"/>
                <w:szCs w:val="24"/>
              </w:rPr>
              <w:t xml:space="preserve"> металлов</w:t>
            </w:r>
            <w:r w:rsidR="005B7F4E" w:rsidRPr="007A42A1">
              <w:rPr>
                <w:rFonts w:ascii="Times New Roman" w:hAnsi="Times New Roman"/>
                <w:sz w:val="24"/>
                <w:szCs w:val="24"/>
              </w:rPr>
              <w:t>. Электролиз расплавов солей</w:t>
            </w:r>
            <w:r w:rsidR="005107F8" w:rsidRPr="007A42A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(уроки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2 и 3 темы «Металлы») изучается на одном уроке (1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час вместо предусмотренных КТП двух часов)</w:t>
            </w:r>
          </w:p>
        </w:tc>
        <w:tc>
          <w:tcPr>
            <w:tcW w:w="1991" w:type="pct"/>
            <w:vMerge w:val="restart"/>
          </w:tcPr>
          <w:p w:rsidR="00B63A3B" w:rsidRPr="007A42A1" w:rsidRDefault="00B63A3B" w:rsidP="0046626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Теоретический материал </w:t>
            </w:r>
            <w:r w:rsidR="002A2DFA" w:rsidRPr="007A42A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по теме </w:t>
            </w:r>
            <w:r w:rsidR="002A2DFA" w:rsidRPr="007A42A1">
              <w:rPr>
                <w:rFonts w:ascii="Times New Roman" w:hAnsi="Times New Roman"/>
                <w:sz w:val="24"/>
                <w:szCs w:val="24"/>
              </w:rPr>
              <w:t>«Металлы»</w:t>
            </w:r>
            <w:r w:rsidR="00797019" w:rsidRPr="007A4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>учащиеся усваивают в полном объеме. Рекомендуется объединить теоретический материал двух уроков по сходной тематике в один блок</w:t>
            </w:r>
          </w:p>
        </w:tc>
      </w:tr>
      <w:tr w:rsidR="00B63A3B" w:rsidRPr="007A42A1" w:rsidTr="00F711D9">
        <w:trPr>
          <w:trHeight w:val="20"/>
        </w:trPr>
        <w:tc>
          <w:tcPr>
            <w:tcW w:w="668" w:type="pct"/>
            <w:vMerge/>
          </w:tcPr>
          <w:p w:rsidR="00B63A3B" w:rsidRPr="007A42A1" w:rsidRDefault="00B63A3B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B63A3B" w:rsidRPr="007A42A1" w:rsidRDefault="00B63A3B" w:rsidP="00F711D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Материал уроков «Железо: нахождение в природе, физические</w:t>
            </w:r>
            <w:r w:rsidR="00F711D9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и химические свойства</w:t>
            </w:r>
            <w:r w:rsidR="00F90340" w:rsidRPr="007A42A1">
              <w:rPr>
                <w:rFonts w:ascii="Times New Roman" w:hAnsi="Times New Roman"/>
                <w:sz w:val="24"/>
                <w:szCs w:val="24"/>
              </w:rPr>
              <w:t>. Коррозия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» и «Железо; важнейшие соединения, качественные реакции на ионы железа(</w:t>
            </w:r>
            <w:r w:rsidRPr="007A42A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)</w:t>
            </w:r>
            <w:r w:rsidR="00AE171D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и железа(</w:t>
            </w:r>
            <w:r w:rsidRPr="007A42A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)» (уроки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7 и 8 темы «Металлы») изучается на одном уроке (1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час вместо предусмотренных КТП двух часов)</w:t>
            </w:r>
          </w:p>
        </w:tc>
        <w:tc>
          <w:tcPr>
            <w:tcW w:w="1991" w:type="pct"/>
            <w:vMerge/>
          </w:tcPr>
          <w:p w:rsidR="00B63A3B" w:rsidRPr="007A42A1" w:rsidRDefault="00B63A3B" w:rsidP="007A42A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A3B" w:rsidRPr="007A42A1" w:rsidTr="00F711D9">
        <w:trPr>
          <w:trHeight w:val="20"/>
        </w:trPr>
        <w:tc>
          <w:tcPr>
            <w:tcW w:w="668" w:type="pct"/>
            <w:vMerge/>
          </w:tcPr>
          <w:p w:rsidR="00B63A3B" w:rsidRPr="007A42A1" w:rsidRDefault="00B63A3B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B63A3B" w:rsidRPr="007A42A1" w:rsidRDefault="00B63A3B" w:rsidP="0046626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Материал уроков «Химическая промышленность Республики Беларусь» и «Охрана окружающей среды от вредного воздействия химических веществ» (уроки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2 и 3 темы «Химические вещества в жизни и практической деятельности человека») изучается на одном уроке (1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час вместо предусмотренных КТП двух часов)</w:t>
            </w:r>
          </w:p>
        </w:tc>
        <w:tc>
          <w:tcPr>
            <w:tcW w:w="1991" w:type="pct"/>
          </w:tcPr>
          <w:p w:rsidR="00B63A3B" w:rsidRPr="007A42A1" w:rsidRDefault="00B63A3B" w:rsidP="00F711D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>Теоретический материал учащиеся усваивают</w:t>
            </w:r>
            <w:r w:rsidR="00F711D9">
              <w:rPr>
                <w:rFonts w:ascii="Times New Roman" w:hAnsi="Times New Roman"/>
                <w:sz w:val="24"/>
                <w:szCs w:val="24"/>
                <w:lang w:val="be-BY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в полном объеме. Рекомендуется объединить теоретический материал двух уроков по сходной тематике в один блок, предоставив учащимся возможность самостоятельно подготовить сообщения </w:t>
            </w:r>
            <w:r w:rsidR="00044D64" w:rsidRPr="007A42A1">
              <w:rPr>
                <w:rFonts w:ascii="Times New Roman" w:hAnsi="Times New Roman"/>
                <w:sz w:val="24"/>
                <w:szCs w:val="24"/>
                <w:lang w:val="be-BY"/>
              </w:rPr>
              <w:t>по изучаемой тематике</w:t>
            </w:r>
          </w:p>
        </w:tc>
      </w:tr>
      <w:tr w:rsidR="00B63A3B" w:rsidRPr="007A42A1" w:rsidTr="00AE171D">
        <w:trPr>
          <w:trHeight w:val="20"/>
        </w:trPr>
        <w:tc>
          <w:tcPr>
            <w:tcW w:w="5000" w:type="pct"/>
            <w:gridSpan w:val="3"/>
          </w:tcPr>
          <w:p w:rsidR="00B63A3B" w:rsidRPr="006A2E5E" w:rsidRDefault="00B63A3B" w:rsidP="007A42A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E5E">
              <w:rPr>
                <w:rFonts w:ascii="Times New Roman" w:hAnsi="Times New Roman"/>
                <w:b/>
                <w:bCs/>
                <w:sz w:val="28"/>
                <w:szCs w:val="28"/>
              </w:rPr>
              <w:t>11 класс (повышенный уровень)</w:t>
            </w:r>
          </w:p>
        </w:tc>
      </w:tr>
      <w:tr w:rsidR="00B173D2" w:rsidRPr="007A42A1" w:rsidTr="00F711D9">
        <w:trPr>
          <w:trHeight w:val="20"/>
        </w:trPr>
        <w:tc>
          <w:tcPr>
            <w:tcW w:w="668" w:type="pct"/>
            <w:vMerge w:val="restart"/>
          </w:tcPr>
          <w:p w:rsidR="00B173D2" w:rsidRPr="007A42A1" w:rsidRDefault="00690C70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0" w:type="pct"/>
          </w:tcPr>
          <w:p w:rsidR="00B173D2" w:rsidRPr="007A42A1" w:rsidRDefault="00B173D2" w:rsidP="00F711D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Материал уроков «Соединения галогенов</w:t>
            </w:r>
            <w:r w:rsidR="002D4516" w:rsidRPr="007A42A1">
              <w:rPr>
                <w:rFonts w:ascii="Times New Roman" w:hAnsi="Times New Roman"/>
                <w:sz w:val="24"/>
                <w:szCs w:val="24"/>
              </w:rPr>
              <w:t>: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 xml:space="preserve"> галогеноводороды; галогеноводородные кислоты; качественные реакции на хлорид-, бромид-, иодид-ионы; биологическое значение</w:t>
            </w:r>
            <w:r w:rsidR="00AE171D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и применение галогенов и их соединений» и «Галогены и их соединения» (уроки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6 и 7 темы «Неметаллы») изучается</w:t>
            </w:r>
            <w:r w:rsidR="00F711D9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на одном уроке (1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час вместо предусмотренных КТП двух часов)</w:t>
            </w:r>
          </w:p>
        </w:tc>
        <w:tc>
          <w:tcPr>
            <w:tcW w:w="1991" w:type="pct"/>
            <w:vMerge w:val="restart"/>
          </w:tcPr>
          <w:p w:rsidR="00B173D2" w:rsidRPr="007A42A1" w:rsidRDefault="00B173D2" w:rsidP="00F711D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>Теоретический материал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 xml:space="preserve"> темы «Неметаллы» </w:t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учащиеся усваивают в полном объеме. Рекомендуется объединить теоретический материал двух уроков по сходной тематике в один блок, предоставив учащимся возможность самостоятельно подготовить сообщения по изучаемому материалу, 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 xml:space="preserve">сократить время на анализ </w:t>
            </w:r>
            <w:r w:rsidRPr="007A42A1">
              <w:rPr>
                <w:rFonts w:ascii="Times New Roman" w:hAnsi="Times New Roman"/>
                <w:sz w:val="24"/>
                <w:szCs w:val="24"/>
              </w:rPr>
              <w:lastRenderedPageBreak/>
              <w:t>контрольной работы. Рекомендуется вместе</w:t>
            </w:r>
            <w:r w:rsidR="00F711D9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с учащимися составить опорный конспект, который позволит облегчить усвоение учебного материала</w:t>
            </w:r>
          </w:p>
        </w:tc>
      </w:tr>
      <w:tr w:rsidR="00B173D2" w:rsidRPr="007A42A1" w:rsidTr="00F711D9">
        <w:trPr>
          <w:trHeight w:val="20"/>
        </w:trPr>
        <w:tc>
          <w:tcPr>
            <w:tcW w:w="668" w:type="pct"/>
            <w:vMerge/>
          </w:tcPr>
          <w:p w:rsidR="00B173D2" w:rsidRPr="007A42A1" w:rsidRDefault="00B173D2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B173D2" w:rsidRPr="007A42A1" w:rsidRDefault="00B173D2" w:rsidP="0046626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Материал уроков «Серная кислота» и «Окислительные свойства концентрированной серной кислоты» (уроки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12 и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13 темы «Неметаллы») изучается на одном уроке (1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час вместо предусмотренных КТП двух часов)</w:t>
            </w:r>
          </w:p>
        </w:tc>
        <w:tc>
          <w:tcPr>
            <w:tcW w:w="1991" w:type="pct"/>
            <w:vMerge/>
          </w:tcPr>
          <w:p w:rsidR="00B173D2" w:rsidRPr="007A42A1" w:rsidRDefault="00B173D2" w:rsidP="007A42A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3D2" w:rsidRPr="007A42A1" w:rsidTr="00F711D9">
        <w:trPr>
          <w:trHeight w:val="20"/>
        </w:trPr>
        <w:tc>
          <w:tcPr>
            <w:tcW w:w="668" w:type="pct"/>
            <w:vMerge/>
          </w:tcPr>
          <w:p w:rsidR="00B173D2" w:rsidRPr="007A42A1" w:rsidRDefault="00B173D2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B173D2" w:rsidRPr="007A42A1" w:rsidRDefault="00B173D2" w:rsidP="00AE17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Материал уроков «Анализ результатов контрольной работы»</w:t>
            </w:r>
            <w:r w:rsidR="00AE171D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и «Углерод и кремний» (уроки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25 и 26 темы «Неметаллы») изучается на одном уроке (1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час вместо предусмотренных КТП двух часов)</w:t>
            </w:r>
          </w:p>
        </w:tc>
        <w:tc>
          <w:tcPr>
            <w:tcW w:w="1991" w:type="pct"/>
            <w:vMerge/>
          </w:tcPr>
          <w:p w:rsidR="00B173D2" w:rsidRPr="007A42A1" w:rsidRDefault="00B173D2" w:rsidP="007A42A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3D2" w:rsidRPr="007A42A1" w:rsidTr="00F711D9">
        <w:trPr>
          <w:trHeight w:val="20"/>
        </w:trPr>
        <w:tc>
          <w:tcPr>
            <w:tcW w:w="668" w:type="pct"/>
            <w:vMerge/>
          </w:tcPr>
          <w:p w:rsidR="00B173D2" w:rsidRPr="007A42A1" w:rsidRDefault="00B173D2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B173D2" w:rsidRPr="007A42A1" w:rsidRDefault="00B173D2" w:rsidP="0046626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Материал уроков «Угольная кислота, карбонаты</w:t>
            </w:r>
            <w:r w:rsidR="0046626D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и гидрокарбонаты» и «Взаимопревращения карбонатов</w:t>
            </w:r>
            <w:r w:rsidR="0046626D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и гидрокарбонатов» (уроки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31 и 32 темы «Неметаллы») изучается на одном уроке (1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час вместо предусмотренных КТП двух часов)</w:t>
            </w:r>
          </w:p>
        </w:tc>
        <w:tc>
          <w:tcPr>
            <w:tcW w:w="1991" w:type="pct"/>
            <w:vMerge/>
          </w:tcPr>
          <w:p w:rsidR="00B173D2" w:rsidRPr="007A42A1" w:rsidRDefault="00B173D2" w:rsidP="007A42A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3D2" w:rsidRPr="007A42A1" w:rsidTr="00F711D9">
        <w:trPr>
          <w:trHeight w:val="20"/>
        </w:trPr>
        <w:tc>
          <w:tcPr>
            <w:tcW w:w="668" w:type="pct"/>
            <w:vMerge/>
          </w:tcPr>
          <w:p w:rsidR="00B173D2" w:rsidRPr="007A42A1" w:rsidRDefault="00B173D2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B173D2" w:rsidRPr="007A42A1" w:rsidRDefault="00B173D2" w:rsidP="0046626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Материал уроков «Основные промышленные методы получения металлов» (уроки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3 и 4 темы «Металлы») изучается на одном уроке (1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час вместо предусмотренных КТП двух часов)</w:t>
            </w:r>
          </w:p>
        </w:tc>
        <w:tc>
          <w:tcPr>
            <w:tcW w:w="1991" w:type="pct"/>
            <w:vMerge w:val="restart"/>
          </w:tcPr>
          <w:p w:rsidR="00B173D2" w:rsidRPr="007A42A1" w:rsidRDefault="00B173D2" w:rsidP="007A42A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>Теоретический материал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 xml:space="preserve"> темы «Металлы» </w:t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учащиеся усваивают в полном объеме. Рекомендуется объединить теоретический материал двух уроков по сходной тематике в один блок, 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сократить время на анализ контрольной работы</w:t>
            </w:r>
          </w:p>
        </w:tc>
      </w:tr>
      <w:tr w:rsidR="00B173D2" w:rsidRPr="007A42A1" w:rsidTr="00F711D9">
        <w:trPr>
          <w:trHeight w:val="20"/>
        </w:trPr>
        <w:tc>
          <w:tcPr>
            <w:tcW w:w="668" w:type="pct"/>
            <w:vMerge/>
          </w:tcPr>
          <w:p w:rsidR="00B173D2" w:rsidRPr="007A42A1" w:rsidRDefault="00B173D2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B173D2" w:rsidRPr="007A42A1" w:rsidRDefault="00B173D2" w:rsidP="0046626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Материал уроков «Металлы В-групп» (уроки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10 и 11 темы «Металлы») изучается на одном уроке (1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час вместо предусмотренных КТП двух часов)</w:t>
            </w:r>
          </w:p>
        </w:tc>
        <w:tc>
          <w:tcPr>
            <w:tcW w:w="1991" w:type="pct"/>
            <w:vMerge/>
          </w:tcPr>
          <w:p w:rsidR="00B173D2" w:rsidRPr="007A42A1" w:rsidRDefault="00B173D2" w:rsidP="007A42A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3D2" w:rsidRPr="007A42A1" w:rsidTr="00F711D9">
        <w:trPr>
          <w:trHeight w:val="20"/>
        </w:trPr>
        <w:tc>
          <w:tcPr>
            <w:tcW w:w="668" w:type="pct"/>
            <w:vMerge/>
          </w:tcPr>
          <w:p w:rsidR="00B173D2" w:rsidRPr="007A42A1" w:rsidRDefault="00B173D2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B173D2" w:rsidRPr="007A42A1" w:rsidRDefault="00B173D2" w:rsidP="0046626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Из темы 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«</w:t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>Металлы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»</w:t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исключается урок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19 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«</w:t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>Анализ контрольной работы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»,</w:t>
            </w:r>
            <w:r w:rsidRPr="007A42A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анализ переносится на первый урок следующей темы 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«Химические вещества в жизни</w:t>
            </w:r>
            <w:r w:rsidR="0046626D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и практической деятельности человека»</w:t>
            </w:r>
          </w:p>
        </w:tc>
        <w:tc>
          <w:tcPr>
            <w:tcW w:w="1991" w:type="pct"/>
            <w:vMerge/>
          </w:tcPr>
          <w:p w:rsidR="00B173D2" w:rsidRPr="007A42A1" w:rsidRDefault="00B173D2" w:rsidP="007A42A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3D2" w:rsidRPr="007A42A1" w:rsidTr="00F711D9">
        <w:trPr>
          <w:trHeight w:val="20"/>
        </w:trPr>
        <w:tc>
          <w:tcPr>
            <w:tcW w:w="668" w:type="pct"/>
            <w:vMerge/>
          </w:tcPr>
          <w:p w:rsidR="00B173D2" w:rsidRPr="007A42A1" w:rsidRDefault="00B173D2" w:rsidP="007A42A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pct"/>
          </w:tcPr>
          <w:p w:rsidR="00B173D2" w:rsidRPr="007A42A1" w:rsidRDefault="00B173D2" w:rsidP="00AE171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1">
              <w:rPr>
                <w:rFonts w:ascii="Times New Roman" w:hAnsi="Times New Roman"/>
                <w:sz w:val="24"/>
                <w:szCs w:val="24"/>
              </w:rPr>
              <w:t>Материал уроков «Химия и сельское хозяйство»</w:t>
            </w:r>
            <w:r w:rsidR="0046626D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и «Химическая промышленность Республики Беларусь» (уроки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2 и 3 темы «Химические вещества в жизни</w:t>
            </w:r>
            <w:r w:rsidR="00AE171D">
              <w:rPr>
                <w:rFonts w:ascii="Times New Roman" w:hAnsi="Times New Roman"/>
                <w:sz w:val="24"/>
                <w:szCs w:val="24"/>
              </w:rPr>
              <w:br/>
            </w:r>
            <w:r w:rsidRPr="007A42A1">
              <w:rPr>
                <w:rFonts w:ascii="Times New Roman" w:hAnsi="Times New Roman"/>
                <w:sz w:val="24"/>
                <w:szCs w:val="24"/>
              </w:rPr>
              <w:t>и практической деятельности человека») изучается на одном уроке (1</w:t>
            </w:r>
            <w:r w:rsidR="0046626D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7A42A1">
              <w:rPr>
                <w:rFonts w:ascii="Times New Roman" w:hAnsi="Times New Roman"/>
                <w:sz w:val="24"/>
                <w:szCs w:val="24"/>
              </w:rPr>
              <w:t>час вместо предусмотренных КТП двух часов)</w:t>
            </w:r>
          </w:p>
        </w:tc>
        <w:tc>
          <w:tcPr>
            <w:tcW w:w="1991" w:type="pct"/>
          </w:tcPr>
          <w:p w:rsidR="00B173D2" w:rsidRPr="00AE171D" w:rsidRDefault="00B173D2" w:rsidP="00F711D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71D">
              <w:rPr>
                <w:rFonts w:ascii="Times New Roman" w:hAnsi="Times New Roman"/>
                <w:sz w:val="24"/>
                <w:szCs w:val="24"/>
                <w:lang w:val="be-BY"/>
              </w:rPr>
              <w:t>Теоретический материал учащиеся усваивают</w:t>
            </w:r>
            <w:r w:rsidR="00F711D9">
              <w:rPr>
                <w:rFonts w:ascii="Times New Roman" w:hAnsi="Times New Roman"/>
                <w:sz w:val="24"/>
                <w:szCs w:val="24"/>
                <w:lang w:val="be-BY"/>
              </w:rPr>
              <w:br/>
            </w:r>
            <w:r w:rsidRPr="00AE171D">
              <w:rPr>
                <w:rFonts w:ascii="Times New Roman" w:hAnsi="Times New Roman"/>
                <w:sz w:val="24"/>
                <w:szCs w:val="24"/>
                <w:lang w:val="be-BY"/>
              </w:rPr>
              <w:t>в полном объеме. Рекомендуется объединить теоретический материал двух уроков по сходной тематике в один блок, предоставив учащимся возможность самостоятельно подготовить сообщения по изучаемой тематике</w:t>
            </w:r>
          </w:p>
        </w:tc>
      </w:tr>
    </w:tbl>
    <w:p w:rsidR="00147A27" w:rsidRPr="00F711D9" w:rsidRDefault="00147A27" w:rsidP="00F711D9">
      <w:pPr>
        <w:jc w:val="right"/>
        <w:rPr>
          <w:rFonts w:ascii="Times New Roman" w:hAnsi="Times New Roman"/>
          <w:sz w:val="24"/>
          <w:szCs w:val="24"/>
        </w:rPr>
      </w:pPr>
    </w:p>
    <w:sectPr w:rsidR="00147A27" w:rsidRPr="00F711D9" w:rsidSect="00AE171D">
      <w:foot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ECD" w:rsidRDefault="00006ECD" w:rsidP="00853A58">
      <w:pPr>
        <w:spacing w:after="0" w:line="240" w:lineRule="auto"/>
      </w:pPr>
      <w:r>
        <w:separator/>
      </w:r>
    </w:p>
  </w:endnote>
  <w:endnote w:type="continuationSeparator" w:id="0">
    <w:p w:rsidR="00006ECD" w:rsidRDefault="00006ECD" w:rsidP="0085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A58" w:rsidRDefault="00853A58" w:rsidP="00F711D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8F632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ECD" w:rsidRDefault="00006ECD" w:rsidP="00853A58">
      <w:pPr>
        <w:spacing w:after="0" w:line="240" w:lineRule="auto"/>
      </w:pPr>
      <w:r>
        <w:separator/>
      </w:r>
    </w:p>
  </w:footnote>
  <w:footnote w:type="continuationSeparator" w:id="0">
    <w:p w:rsidR="00006ECD" w:rsidRDefault="00006ECD" w:rsidP="00853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C40E7"/>
    <w:multiLevelType w:val="hybridMultilevel"/>
    <w:tmpl w:val="6A18913E"/>
    <w:lvl w:ilvl="0" w:tplc="9A0418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27"/>
    <w:rsid w:val="00000316"/>
    <w:rsid w:val="00006ECD"/>
    <w:rsid w:val="000178AA"/>
    <w:rsid w:val="00017FAC"/>
    <w:rsid w:val="0003125F"/>
    <w:rsid w:val="00033924"/>
    <w:rsid w:val="000340BE"/>
    <w:rsid w:val="00040C7A"/>
    <w:rsid w:val="00044D64"/>
    <w:rsid w:val="00051D3A"/>
    <w:rsid w:val="00071B79"/>
    <w:rsid w:val="0008359A"/>
    <w:rsid w:val="00094B61"/>
    <w:rsid w:val="000A5CB7"/>
    <w:rsid w:val="000B4F8F"/>
    <w:rsid w:val="000B600F"/>
    <w:rsid w:val="000B7792"/>
    <w:rsid w:val="000B7EEA"/>
    <w:rsid w:val="000B7FF3"/>
    <w:rsid w:val="000C244A"/>
    <w:rsid w:val="000C4987"/>
    <w:rsid w:val="000D07A6"/>
    <w:rsid w:val="000D48FF"/>
    <w:rsid w:val="0010126C"/>
    <w:rsid w:val="001050CA"/>
    <w:rsid w:val="001140FD"/>
    <w:rsid w:val="00121FE0"/>
    <w:rsid w:val="0013092E"/>
    <w:rsid w:val="00147A27"/>
    <w:rsid w:val="001679F9"/>
    <w:rsid w:val="00171A26"/>
    <w:rsid w:val="001D1065"/>
    <w:rsid w:val="001D3340"/>
    <w:rsid w:val="001D4009"/>
    <w:rsid w:val="001D490C"/>
    <w:rsid w:val="001E39CD"/>
    <w:rsid w:val="001F7E21"/>
    <w:rsid w:val="002157E0"/>
    <w:rsid w:val="00217D59"/>
    <w:rsid w:val="00234399"/>
    <w:rsid w:val="00235A1C"/>
    <w:rsid w:val="00240D39"/>
    <w:rsid w:val="002420A6"/>
    <w:rsid w:val="00244147"/>
    <w:rsid w:val="00244C50"/>
    <w:rsid w:val="002502FC"/>
    <w:rsid w:val="0026381B"/>
    <w:rsid w:val="00264E11"/>
    <w:rsid w:val="00267744"/>
    <w:rsid w:val="002802BC"/>
    <w:rsid w:val="00285085"/>
    <w:rsid w:val="0029231E"/>
    <w:rsid w:val="002A2DFA"/>
    <w:rsid w:val="002B206C"/>
    <w:rsid w:val="002B3EBD"/>
    <w:rsid w:val="002C4737"/>
    <w:rsid w:val="002C4E14"/>
    <w:rsid w:val="002D3443"/>
    <w:rsid w:val="002D4516"/>
    <w:rsid w:val="002D63FF"/>
    <w:rsid w:val="002E3FD5"/>
    <w:rsid w:val="002F577C"/>
    <w:rsid w:val="0030208D"/>
    <w:rsid w:val="00310320"/>
    <w:rsid w:val="0031633A"/>
    <w:rsid w:val="00316BB5"/>
    <w:rsid w:val="003267F8"/>
    <w:rsid w:val="003305FD"/>
    <w:rsid w:val="00333696"/>
    <w:rsid w:val="0033620B"/>
    <w:rsid w:val="00341E7D"/>
    <w:rsid w:val="00346798"/>
    <w:rsid w:val="00350CED"/>
    <w:rsid w:val="00372C14"/>
    <w:rsid w:val="00381167"/>
    <w:rsid w:val="00391CB4"/>
    <w:rsid w:val="003A036B"/>
    <w:rsid w:val="003C26AF"/>
    <w:rsid w:val="003C6976"/>
    <w:rsid w:val="003E5FAA"/>
    <w:rsid w:val="003F201A"/>
    <w:rsid w:val="003F35C8"/>
    <w:rsid w:val="00400FE0"/>
    <w:rsid w:val="004015D0"/>
    <w:rsid w:val="004208CD"/>
    <w:rsid w:val="00422912"/>
    <w:rsid w:val="0042765F"/>
    <w:rsid w:val="00432D88"/>
    <w:rsid w:val="0045181D"/>
    <w:rsid w:val="00452A56"/>
    <w:rsid w:val="00452F65"/>
    <w:rsid w:val="0046626D"/>
    <w:rsid w:val="004B465D"/>
    <w:rsid w:val="004B5CCC"/>
    <w:rsid w:val="004B5DED"/>
    <w:rsid w:val="004C3CFC"/>
    <w:rsid w:val="004D355B"/>
    <w:rsid w:val="004E35F6"/>
    <w:rsid w:val="005107F8"/>
    <w:rsid w:val="00527311"/>
    <w:rsid w:val="00533990"/>
    <w:rsid w:val="0055130F"/>
    <w:rsid w:val="00585579"/>
    <w:rsid w:val="005872F6"/>
    <w:rsid w:val="005916F2"/>
    <w:rsid w:val="005A17E0"/>
    <w:rsid w:val="005B0F77"/>
    <w:rsid w:val="005B7F4E"/>
    <w:rsid w:val="005C2388"/>
    <w:rsid w:val="005D1F1D"/>
    <w:rsid w:val="005D5339"/>
    <w:rsid w:val="005D66D3"/>
    <w:rsid w:val="005F3875"/>
    <w:rsid w:val="00623508"/>
    <w:rsid w:val="0062357C"/>
    <w:rsid w:val="0062443B"/>
    <w:rsid w:val="0062700D"/>
    <w:rsid w:val="00652F21"/>
    <w:rsid w:val="006539EF"/>
    <w:rsid w:val="006619B9"/>
    <w:rsid w:val="00682934"/>
    <w:rsid w:val="006873C1"/>
    <w:rsid w:val="00690C70"/>
    <w:rsid w:val="006922FD"/>
    <w:rsid w:val="00695EDA"/>
    <w:rsid w:val="006A171F"/>
    <w:rsid w:val="006A2E5E"/>
    <w:rsid w:val="006A310A"/>
    <w:rsid w:val="006B01C5"/>
    <w:rsid w:val="006B43B7"/>
    <w:rsid w:val="006B55DD"/>
    <w:rsid w:val="006B7096"/>
    <w:rsid w:val="006F4470"/>
    <w:rsid w:val="00702C41"/>
    <w:rsid w:val="00704C10"/>
    <w:rsid w:val="00716387"/>
    <w:rsid w:val="007416EE"/>
    <w:rsid w:val="00764B11"/>
    <w:rsid w:val="00776208"/>
    <w:rsid w:val="00785A24"/>
    <w:rsid w:val="00791372"/>
    <w:rsid w:val="00797019"/>
    <w:rsid w:val="007A1861"/>
    <w:rsid w:val="007A42A1"/>
    <w:rsid w:val="007C5080"/>
    <w:rsid w:val="007D39EF"/>
    <w:rsid w:val="007E0370"/>
    <w:rsid w:val="007E6928"/>
    <w:rsid w:val="007E6F54"/>
    <w:rsid w:val="00802EDE"/>
    <w:rsid w:val="0083599E"/>
    <w:rsid w:val="00840753"/>
    <w:rsid w:val="00840E8F"/>
    <w:rsid w:val="00853A58"/>
    <w:rsid w:val="008643E1"/>
    <w:rsid w:val="00877B33"/>
    <w:rsid w:val="00886D56"/>
    <w:rsid w:val="00897EA3"/>
    <w:rsid w:val="008A0974"/>
    <w:rsid w:val="008A7243"/>
    <w:rsid w:val="008B2490"/>
    <w:rsid w:val="008E17DA"/>
    <w:rsid w:val="008F6329"/>
    <w:rsid w:val="00902005"/>
    <w:rsid w:val="0091644A"/>
    <w:rsid w:val="009177A2"/>
    <w:rsid w:val="00920526"/>
    <w:rsid w:val="0092684E"/>
    <w:rsid w:val="00935978"/>
    <w:rsid w:val="0094141A"/>
    <w:rsid w:val="00956F7A"/>
    <w:rsid w:val="00957A55"/>
    <w:rsid w:val="00963148"/>
    <w:rsid w:val="009878C8"/>
    <w:rsid w:val="0099119A"/>
    <w:rsid w:val="009A6C07"/>
    <w:rsid w:val="009A7630"/>
    <w:rsid w:val="009B63A3"/>
    <w:rsid w:val="009C0D77"/>
    <w:rsid w:val="009C38D6"/>
    <w:rsid w:val="009C65A6"/>
    <w:rsid w:val="009C6E30"/>
    <w:rsid w:val="009C7590"/>
    <w:rsid w:val="009D1BB1"/>
    <w:rsid w:val="009E7939"/>
    <w:rsid w:val="009F15B5"/>
    <w:rsid w:val="009F1631"/>
    <w:rsid w:val="00A03873"/>
    <w:rsid w:val="00A0418E"/>
    <w:rsid w:val="00A0534F"/>
    <w:rsid w:val="00A065F1"/>
    <w:rsid w:val="00A338B3"/>
    <w:rsid w:val="00A515F8"/>
    <w:rsid w:val="00A51EF3"/>
    <w:rsid w:val="00A70229"/>
    <w:rsid w:val="00A74FE3"/>
    <w:rsid w:val="00A7638A"/>
    <w:rsid w:val="00A83903"/>
    <w:rsid w:val="00A906B0"/>
    <w:rsid w:val="00AA505C"/>
    <w:rsid w:val="00AB31AD"/>
    <w:rsid w:val="00AE0F98"/>
    <w:rsid w:val="00AE171D"/>
    <w:rsid w:val="00AE29FC"/>
    <w:rsid w:val="00AF758C"/>
    <w:rsid w:val="00B00659"/>
    <w:rsid w:val="00B149F0"/>
    <w:rsid w:val="00B14ABF"/>
    <w:rsid w:val="00B173D2"/>
    <w:rsid w:val="00B17A70"/>
    <w:rsid w:val="00B63A3B"/>
    <w:rsid w:val="00B67042"/>
    <w:rsid w:val="00B93E21"/>
    <w:rsid w:val="00B97867"/>
    <w:rsid w:val="00BA4E39"/>
    <w:rsid w:val="00BA5B3E"/>
    <w:rsid w:val="00BC3756"/>
    <w:rsid w:val="00BD253A"/>
    <w:rsid w:val="00BD4549"/>
    <w:rsid w:val="00BE7710"/>
    <w:rsid w:val="00BF16C1"/>
    <w:rsid w:val="00C0015A"/>
    <w:rsid w:val="00C125BA"/>
    <w:rsid w:val="00C20234"/>
    <w:rsid w:val="00C228B7"/>
    <w:rsid w:val="00C30A41"/>
    <w:rsid w:val="00C64665"/>
    <w:rsid w:val="00C64B40"/>
    <w:rsid w:val="00C66408"/>
    <w:rsid w:val="00C85896"/>
    <w:rsid w:val="00C94675"/>
    <w:rsid w:val="00C94952"/>
    <w:rsid w:val="00C9692D"/>
    <w:rsid w:val="00CA3123"/>
    <w:rsid w:val="00CB4333"/>
    <w:rsid w:val="00CE4333"/>
    <w:rsid w:val="00CF0DCE"/>
    <w:rsid w:val="00CF6471"/>
    <w:rsid w:val="00CF7E7A"/>
    <w:rsid w:val="00D1416E"/>
    <w:rsid w:val="00D16B4C"/>
    <w:rsid w:val="00D330FA"/>
    <w:rsid w:val="00D52143"/>
    <w:rsid w:val="00D52BEE"/>
    <w:rsid w:val="00D72418"/>
    <w:rsid w:val="00D91F3B"/>
    <w:rsid w:val="00DA541E"/>
    <w:rsid w:val="00DA6C17"/>
    <w:rsid w:val="00DB29AC"/>
    <w:rsid w:val="00DB2A83"/>
    <w:rsid w:val="00DC45C9"/>
    <w:rsid w:val="00DC7A03"/>
    <w:rsid w:val="00DD215A"/>
    <w:rsid w:val="00DF3740"/>
    <w:rsid w:val="00DF3AE9"/>
    <w:rsid w:val="00E25FC8"/>
    <w:rsid w:val="00E354D3"/>
    <w:rsid w:val="00E35C4A"/>
    <w:rsid w:val="00E47E50"/>
    <w:rsid w:val="00E6121F"/>
    <w:rsid w:val="00E90720"/>
    <w:rsid w:val="00EA4BBB"/>
    <w:rsid w:val="00EA79A3"/>
    <w:rsid w:val="00EB3E49"/>
    <w:rsid w:val="00EC10F6"/>
    <w:rsid w:val="00ED0CA7"/>
    <w:rsid w:val="00ED5B49"/>
    <w:rsid w:val="00ED7FF1"/>
    <w:rsid w:val="00EE61AD"/>
    <w:rsid w:val="00F10DAD"/>
    <w:rsid w:val="00F10DD0"/>
    <w:rsid w:val="00F129C3"/>
    <w:rsid w:val="00F471B5"/>
    <w:rsid w:val="00F5226B"/>
    <w:rsid w:val="00F570B9"/>
    <w:rsid w:val="00F622A8"/>
    <w:rsid w:val="00F711D9"/>
    <w:rsid w:val="00F90340"/>
    <w:rsid w:val="00FA4225"/>
    <w:rsid w:val="00FB12A1"/>
    <w:rsid w:val="00FC1418"/>
    <w:rsid w:val="00FC1419"/>
    <w:rsid w:val="00FD3349"/>
    <w:rsid w:val="00FD5EFD"/>
    <w:rsid w:val="00F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BBB826-A56D-413A-B37D-7A576358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A2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7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3A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53A5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853A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53A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Гончарик</cp:lastModifiedBy>
  <cp:revision>2</cp:revision>
  <cp:lastPrinted>2020-04-06T12:01:00Z</cp:lastPrinted>
  <dcterms:created xsi:type="dcterms:W3CDTF">2023-02-06T13:08:00Z</dcterms:created>
  <dcterms:modified xsi:type="dcterms:W3CDTF">2023-02-06T13:08:00Z</dcterms:modified>
</cp:coreProperties>
</file>