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9A" w:rsidRPr="00F96F36" w:rsidRDefault="00D45F9A" w:rsidP="00D45F9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Times New Roman" w:hAnsi="Times New Roman" w:cs="Times New Roman"/>
          <w:sz w:val="30"/>
          <w:szCs w:val="30"/>
        </w:rPr>
        <w:t>Дадатак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 2</w:t>
      </w:r>
    </w:p>
    <w:p w:rsidR="00D45F9A" w:rsidRPr="00F96F36" w:rsidRDefault="00D45F9A" w:rsidP="00D45F9A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D45F9A" w:rsidRPr="00F96F36" w:rsidRDefault="00D45F9A" w:rsidP="00D45F9A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bookmarkStart w:id="0" w:name="_GoBack"/>
      <w:r w:rsidRPr="00F96F36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 xml:space="preserve">АСАБЛІВАСЦІ АрганІзацЫІ АДУКАЦЫЙНАГА прАцЭсУ пры вывучэнні вучэбных прадметаў </w:t>
      </w:r>
    </w:p>
    <w:p w:rsidR="00D45F9A" w:rsidRPr="00F96F36" w:rsidRDefault="00D45F9A" w:rsidP="00D45F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F96F36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>«Беларуская мова» і «Беларуская літаратура»</w:t>
      </w:r>
    </w:p>
    <w:p w:rsidR="00D45F9A" w:rsidRPr="00F96F36" w:rsidRDefault="00D45F9A" w:rsidP="00D45F9A">
      <w:pPr>
        <w:spacing w:after="0" w:line="240" w:lineRule="auto"/>
        <w:ind w:right="-284" w:firstLine="709"/>
        <w:contextualSpacing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u w:val="single"/>
        </w:rPr>
      </w:pPr>
    </w:p>
    <w:bookmarkEnd w:id="0"/>
    <w:p w:rsidR="00D45F9A" w:rsidRPr="00F96F36" w:rsidRDefault="00D45F9A" w:rsidP="00D45F9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F96F36">
        <w:rPr>
          <w:rFonts w:ascii="Times New Roman" w:eastAsia="Calibri" w:hAnsi="Times New Roman" w:cs="Times New Roman"/>
          <w:b/>
          <w:sz w:val="30"/>
          <w:szCs w:val="30"/>
          <w:u w:val="single"/>
        </w:rPr>
        <w:t>1. Вучэбныя праграмы</w:t>
      </w:r>
    </w:p>
    <w:p w:rsidR="00D45F9A" w:rsidRPr="00F96F36" w:rsidRDefault="00D45F9A" w:rsidP="00D45F9A">
      <w:pPr>
        <w:spacing w:after="0" w:line="240" w:lineRule="auto"/>
        <w:ind w:right="-1" w:firstLine="708"/>
        <w:jc w:val="both"/>
        <w:rPr>
          <w:sz w:val="30"/>
        </w:rPr>
      </w:pPr>
      <w:r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>У 202</w:t>
      </w:r>
      <w:r w:rsidR="00490B8F" w:rsidRPr="00F96F3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</w:t>
      </w:r>
      <w:r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>/202</w:t>
      </w:r>
      <w:r w:rsidR="00490B8F" w:rsidRPr="00F96F3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3</w:t>
      </w:r>
      <w:r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навучальным годзе выкарыстоўваюцца наступныя вучэбныя праграмы:</w:t>
      </w:r>
    </w:p>
    <w:tbl>
      <w:tblPr>
        <w:tblStyle w:val="a4"/>
        <w:tblpPr w:leftFromText="180" w:rightFromText="180" w:vertAnchor="text" w:horzAnchor="margin" w:tblpXSpec="center" w:tblpY="264"/>
        <w:tblW w:w="9683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4"/>
        <w:gridCol w:w="851"/>
        <w:gridCol w:w="850"/>
        <w:gridCol w:w="851"/>
        <w:gridCol w:w="709"/>
        <w:gridCol w:w="768"/>
        <w:gridCol w:w="933"/>
        <w:gridCol w:w="992"/>
        <w:gridCol w:w="850"/>
        <w:gridCol w:w="134"/>
        <w:gridCol w:w="941"/>
      </w:tblGrid>
      <w:tr w:rsidR="00A200B0" w:rsidRPr="00F96F36" w:rsidTr="00917C0D">
        <w:trPr>
          <w:jc w:val="center"/>
        </w:trPr>
        <w:tc>
          <w:tcPr>
            <w:tcW w:w="9683" w:type="dxa"/>
            <w:gridSpan w:val="11"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284"/>
              <w:jc w:val="center"/>
              <w:rPr>
                <w:rFonts w:ascii="Times New Roman" w:eastAsia="Times New Roman" w:hAnsi="Times New Roman"/>
                <w:sz w:val="30"/>
                <w:szCs w:val="26"/>
              </w:rPr>
            </w:pPr>
            <w:r w:rsidRPr="00F96F36">
              <w:rPr>
                <w:rFonts w:ascii="Times New Roman" w:eastAsia="Times New Roman" w:hAnsi="Times New Roman"/>
                <w:sz w:val="30"/>
                <w:szCs w:val="26"/>
              </w:rPr>
              <w:t>Беларуская мова</w:t>
            </w:r>
          </w:p>
        </w:tc>
      </w:tr>
      <w:tr w:rsidR="00A200B0" w:rsidRPr="00F96F36" w:rsidTr="00917C0D">
        <w:trPr>
          <w:jc w:val="center"/>
        </w:trPr>
        <w:tc>
          <w:tcPr>
            <w:tcW w:w="180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Клас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left="-103" w:right="-110" w:firstLine="10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left="-103" w:right="-11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left="-103" w:right="-11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left="-103" w:right="-11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925" w:type="dxa"/>
            <w:gridSpan w:val="2"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925" w:type="dxa"/>
            <w:gridSpan w:val="3"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XI</w:t>
            </w:r>
          </w:p>
        </w:tc>
      </w:tr>
      <w:tr w:rsidR="00A200B0" w:rsidRPr="00F96F36" w:rsidTr="00E1567C">
        <w:trPr>
          <w:jc w:val="center"/>
        </w:trPr>
        <w:tc>
          <w:tcPr>
            <w:tcW w:w="1804" w:type="dxa"/>
            <w:vMerge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баз. узр.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павыш. узр.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баз. узр.</w:t>
            </w:r>
          </w:p>
        </w:tc>
        <w:tc>
          <w:tcPr>
            <w:tcW w:w="1075" w:type="dxa"/>
            <w:gridSpan w:val="2"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павыш. узр.</w:t>
            </w:r>
          </w:p>
        </w:tc>
      </w:tr>
      <w:tr w:rsidR="00A200B0" w:rsidRPr="00F96F36" w:rsidTr="00E1567C">
        <w:trPr>
          <w:jc w:val="center"/>
        </w:trPr>
        <w:tc>
          <w:tcPr>
            <w:tcW w:w="1804" w:type="dxa"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Год зацвярджэння (выдання) вучэбнай праграмы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D11F87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11F87" w:rsidRPr="00F96F3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D11F87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11F87" w:rsidRPr="00F96F3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7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</w:tr>
      <w:tr w:rsidR="00A200B0" w:rsidRPr="00F96F36" w:rsidTr="00917C0D">
        <w:trPr>
          <w:jc w:val="center"/>
        </w:trPr>
        <w:tc>
          <w:tcPr>
            <w:tcW w:w="9683" w:type="dxa"/>
            <w:gridSpan w:val="11"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28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Беларуская літаратура</w:t>
            </w:r>
          </w:p>
        </w:tc>
      </w:tr>
      <w:tr w:rsidR="00A200B0" w:rsidRPr="00F96F36" w:rsidTr="00917C0D">
        <w:trPr>
          <w:jc w:val="center"/>
        </w:trPr>
        <w:tc>
          <w:tcPr>
            <w:tcW w:w="180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Клас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925" w:type="dxa"/>
            <w:gridSpan w:val="2"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925" w:type="dxa"/>
            <w:gridSpan w:val="3"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XI</w:t>
            </w:r>
          </w:p>
        </w:tc>
      </w:tr>
      <w:tr w:rsidR="00A200B0" w:rsidRPr="00F96F36" w:rsidTr="00917C0D">
        <w:trPr>
          <w:jc w:val="center"/>
        </w:trPr>
        <w:tc>
          <w:tcPr>
            <w:tcW w:w="1804" w:type="dxa"/>
            <w:vMerge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баз. узр.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павыш. узр.</w:t>
            </w:r>
          </w:p>
        </w:tc>
        <w:tc>
          <w:tcPr>
            <w:tcW w:w="984" w:type="dxa"/>
            <w:gridSpan w:val="2"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баз. узр.</w:t>
            </w:r>
          </w:p>
        </w:tc>
        <w:tc>
          <w:tcPr>
            <w:tcW w:w="941" w:type="dxa"/>
            <w:shd w:val="clear" w:color="auto" w:fill="auto"/>
            <w:tcMar>
              <w:left w:w="103" w:type="dxa"/>
            </w:tcMar>
          </w:tcPr>
          <w:p w:rsidR="00D45F9A" w:rsidRPr="00F96F36" w:rsidRDefault="00D334EC" w:rsidP="00D334EC">
            <w:pPr>
              <w:ind w:left="-95" w:right="-11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павыш</w:t>
            </w:r>
            <w:r w:rsidRPr="00F96F36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="00D45F9A" w:rsidRPr="00F96F36">
              <w:rPr>
                <w:rFonts w:ascii="Times New Roman" w:eastAsia="Times New Roman" w:hAnsi="Times New Roman"/>
                <w:sz w:val="28"/>
                <w:szCs w:val="28"/>
              </w:rPr>
              <w:t xml:space="preserve"> узр.</w:t>
            </w:r>
          </w:p>
        </w:tc>
      </w:tr>
      <w:tr w:rsidR="00A200B0" w:rsidRPr="00F96F36" w:rsidTr="00917C0D">
        <w:trPr>
          <w:jc w:val="center"/>
        </w:trPr>
        <w:tc>
          <w:tcPr>
            <w:tcW w:w="1804" w:type="dxa"/>
            <w:shd w:val="clear" w:color="auto" w:fill="auto"/>
            <w:tcMar>
              <w:left w:w="103" w:type="dxa"/>
            </w:tcMar>
          </w:tcPr>
          <w:p w:rsidR="00D45F9A" w:rsidRPr="00F96F36" w:rsidRDefault="00D45F9A" w:rsidP="00917C0D">
            <w:pPr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  <w:p w:rsidR="00D45F9A" w:rsidRPr="00F96F36" w:rsidRDefault="00D45F9A" w:rsidP="00917C0D">
            <w:pPr>
              <w:ind w:right="-28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зацвярджэння (выдання) вучэбнай праграмы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left="-103" w:right="-25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left="-103" w:right="-25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D320E0" w:rsidRPr="00F96F36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left="-103" w:right="-25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left="-103" w:right="-25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left="-103" w:right="-25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33" w:type="dxa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left="-21" w:right="-25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left="-103" w:right="-25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8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left="-103" w:right="-25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41" w:type="dxa"/>
            <w:shd w:val="clear" w:color="auto" w:fill="auto"/>
            <w:tcMar>
              <w:left w:w="103" w:type="dxa"/>
            </w:tcMar>
            <w:vAlign w:val="center"/>
          </w:tcPr>
          <w:p w:rsidR="00D45F9A" w:rsidRPr="00F96F36" w:rsidRDefault="00D45F9A" w:rsidP="00917C0D">
            <w:pPr>
              <w:ind w:left="-95" w:right="-25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F36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</w:tr>
    </w:tbl>
    <w:p w:rsidR="007F1B03" w:rsidRPr="00F96F36" w:rsidRDefault="007F1B03" w:rsidP="007F1B0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</w:p>
    <w:p w:rsidR="007F1B03" w:rsidRPr="00F96F36" w:rsidRDefault="007F1B03" w:rsidP="007F1B0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F96F3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Вучэбны прадмет «Беларуская мова»</w:t>
      </w:r>
    </w:p>
    <w:p w:rsidR="00824187" w:rsidRPr="00F96F36" w:rsidRDefault="00824187" w:rsidP="0082418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Звяртаем увагу на тое, што згодна з тыпавым вучэбным планам агульнай сярэдняй адукацыі на 2022/2023 навучальны год зменена колькасць гадзін, адведзеных на вывучэнне вучэбнага прадмета </w:t>
      </w:r>
      <w:r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Беларуская мова</w:t>
      </w:r>
      <w:r w:rsidRPr="00F96F36">
        <w:rPr>
          <w:rFonts w:ascii="Times New Roman" w:hAnsi="Times New Roman" w:cs="Times New Roman"/>
          <w:bCs/>
          <w:sz w:val="30"/>
          <w:szCs w:val="30"/>
        </w:rPr>
        <w:t>»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ў X–ХI класах на базавым узроўні: у Х класе – </w:t>
      </w:r>
      <w:r w:rsidR="006419D3">
        <w:rPr>
          <w:rFonts w:ascii="Times New Roman" w:hAnsi="Times New Roman" w:cs="Times New Roman"/>
          <w:noProof/>
          <w:sz w:val="30"/>
          <w:szCs w:val="30"/>
        </w:rPr>
        <w:t>½</w:t>
      </w:r>
      <w:r w:rsidR="006419D3">
        <w:rPr>
          <w:rFonts w:ascii="Times New Roman" w:hAnsi="Times New Roman" w:cs="Times New Roman"/>
          <w:noProof/>
          <w:sz w:val="30"/>
          <w:szCs w:val="30"/>
          <w:lang w:val="ru-RU"/>
        </w:rPr>
        <w:t> 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гадзіны на тыдзень, 53 гадзіны на год; у ХI класе – 2/1 гадзіна на тыдзень, 53 гадзіны </w:t>
      </w:r>
      <w:r w:rsidRPr="00F96F36">
        <w:rPr>
          <w:rFonts w:ascii="Times New Roman" w:hAnsi="Times New Roman" w:cs="Times New Roman"/>
          <w:noProof/>
          <w:sz w:val="30"/>
          <w:szCs w:val="30"/>
        </w:rPr>
        <w:lastRenderedPageBreak/>
        <w:t>на год. У сувязі з гэтым вучні будуць вучыцца па абноўленых вучэбных праграмах.</w:t>
      </w:r>
    </w:p>
    <w:p w:rsidR="00824187" w:rsidRPr="00F96F36" w:rsidRDefault="00824187" w:rsidP="0082418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pacing w:val="-2"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У змест вучэбнай праграмы для Х класа (базавы ўзровень) унесены наступныя змены: на вывучэнне тэмы «Арфаграфічныя нормы» адводзіцца </w:t>
      </w:r>
      <w:r w:rsidRPr="00F96F36"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17 гадзін (з іх 3 гадзіны – на пісьмовыя работы), </w:t>
      </w:r>
      <w:r w:rsidRPr="00F96F36">
        <w:rPr>
          <w:rFonts w:ascii="Times New Roman" w:hAnsi="Times New Roman" w:cs="Times New Roman"/>
          <w:noProof/>
          <w:sz w:val="30"/>
          <w:szCs w:val="30"/>
        </w:rPr>
        <w:t>«Лексічныя нормы» – 3 гадзіны, «Словаўтваральныя нормы» – 3 гадзіны (</w:t>
      </w:r>
      <w:r w:rsidRPr="00F96F36">
        <w:rPr>
          <w:rFonts w:ascii="Times New Roman" w:hAnsi="Times New Roman" w:cs="Times New Roman"/>
          <w:noProof/>
          <w:spacing w:val="-2"/>
          <w:sz w:val="30"/>
          <w:szCs w:val="30"/>
        </w:rPr>
        <w:t>Утварэнне слоў у адпаведнасці са словаўтваральнымі нормамі. Асаблівасці выкарыстання вытворных слоў)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, «Марфалагічныя нормы» – </w:t>
      </w:r>
      <w:r w:rsidRPr="00F96F36"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17 гадзін (з іх 4 гадзіны – на пісьмовыя работы), </w:t>
      </w:r>
      <w:r w:rsidRPr="00F96F36">
        <w:rPr>
          <w:rFonts w:ascii="Times New Roman" w:hAnsi="Times New Roman" w:cs="Times New Roman"/>
          <w:noProof/>
          <w:sz w:val="30"/>
          <w:szCs w:val="30"/>
        </w:rPr>
        <w:t>рэзервовыя гадзіны – 2. Кантрольны дыктант перанесены ў тэму «</w:t>
      </w:r>
      <w:r w:rsidRPr="00F96F36">
        <w:rPr>
          <w:rFonts w:ascii="Times New Roman" w:hAnsi="Times New Roman" w:cs="Times New Roman"/>
          <w:sz w:val="30"/>
          <w:szCs w:val="30"/>
        </w:rPr>
        <w:t>Арфаэпічныя нормы</w:t>
      </w:r>
      <w:r w:rsidRPr="00F96F36">
        <w:rPr>
          <w:rFonts w:ascii="Times New Roman" w:hAnsi="Times New Roman" w:cs="Times New Roman"/>
          <w:noProof/>
          <w:sz w:val="30"/>
          <w:szCs w:val="30"/>
        </w:rPr>
        <w:t>»</w:t>
      </w:r>
      <w:r w:rsidRPr="00F96F36">
        <w:rPr>
          <w:rFonts w:ascii="Times New Roman" w:hAnsi="Times New Roman" w:cs="Times New Roman"/>
          <w:sz w:val="30"/>
          <w:szCs w:val="30"/>
        </w:rPr>
        <w:t>.</w:t>
      </w:r>
    </w:p>
    <w:p w:rsidR="00824187" w:rsidRPr="00F96F36" w:rsidRDefault="00824187" w:rsidP="0082418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>У змест вучэбнай праграмы для ХI класа (базавы ўзровень) унесены наступныя змены: на вывучэнне тэмы «</w:t>
      </w:r>
      <w:r w:rsidRPr="00F96F36">
        <w:rPr>
          <w:rFonts w:ascii="Times New Roman" w:hAnsi="Times New Roman" w:cs="Times New Roman"/>
          <w:noProof/>
          <w:spacing w:val="-2"/>
          <w:sz w:val="30"/>
          <w:szCs w:val="30"/>
        </w:rPr>
        <w:t>Сінтаксічныя і пунктуацыйныя нормы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» адводзіцца 43 гадзіны </w:t>
      </w:r>
      <w:r w:rsidRPr="00F96F36">
        <w:rPr>
          <w:rFonts w:ascii="Times New Roman" w:hAnsi="Times New Roman" w:cs="Times New Roman"/>
          <w:noProof/>
          <w:spacing w:val="-2"/>
          <w:sz w:val="30"/>
          <w:szCs w:val="30"/>
        </w:rPr>
        <w:t>(з іх 8 гадзін – на пісьмовыя работы)</w:t>
      </w:r>
      <w:r w:rsidRPr="00F96F36">
        <w:rPr>
          <w:rFonts w:ascii="Times New Roman" w:hAnsi="Times New Roman" w:cs="Times New Roman"/>
          <w:noProof/>
          <w:sz w:val="30"/>
          <w:szCs w:val="30"/>
        </w:rPr>
        <w:t>, «Падагульненне і сістэматызацыя вывучанага» – 5 гадзін.</w:t>
      </w:r>
    </w:p>
    <w:p w:rsidR="00D45F9A" w:rsidRPr="00F96F36" w:rsidRDefault="00D45F9A" w:rsidP="00D45F9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F96F3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Вучэбны прадмет «Беларуская літаратура»</w:t>
      </w:r>
    </w:p>
    <w:p w:rsidR="00D320E0" w:rsidRPr="00F96F36" w:rsidRDefault="00D320E0" w:rsidP="00BF5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  <w:lang w:val="ru-RU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У праграме для </w:t>
      </w:r>
      <w:r w:rsidRPr="00F96F36">
        <w:rPr>
          <w:rFonts w:ascii="Times New Roman" w:eastAsia="Calibri" w:hAnsi="Times New Roman" w:cs="Times New Roman"/>
          <w:sz w:val="30"/>
          <w:szCs w:val="30"/>
          <w:lang w:val="en-US"/>
        </w:rPr>
        <w:t>VI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 класа п</w:t>
      </w:r>
      <w:r w:rsidRPr="00F96F36">
        <w:rPr>
          <w:rFonts w:ascii="Times New Roman" w:hAnsi="Times New Roman"/>
          <w:sz w:val="30"/>
          <w:szCs w:val="28"/>
        </w:rPr>
        <w:t xml:space="preserve">ераразмеркаваны гадзіны паміж раздзеламі: на 1 гадзіну скарочаны раздзелы </w:t>
      </w:r>
      <w:r w:rsidRPr="00F96F36">
        <w:rPr>
          <w:rFonts w:ascii="Times New Roman" w:hAnsi="Times New Roman" w:cs="Times New Roman"/>
          <w:sz w:val="30"/>
          <w:szCs w:val="28"/>
        </w:rPr>
        <w:t>«</w:t>
      </w:r>
      <w:r w:rsidRPr="00F96F36">
        <w:rPr>
          <w:rFonts w:ascii="Times New Roman" w:hAnsi="Times New Roman"/>
          <w:sz w:val="30"/>
          <w:szCs w:val="28"/>
        </w:rPr>
        <w:t xml:space="preserve">Мастацкае слова: вобразнасць, выразнасць, хараство», </w:t>
      </w:r>
      <w:r w:rsidRPr="00F96F36">
        <w:rPr>
          <w:rFonts w:ascii="Times New Roman" w:hAnsi="Times New Roman" w:cs="Times New Roman"/>
          <w:sz w:val="30"/>
          <w:szCs w:val="28"/>
        </w:rPr>
        <w:t>«</w:t>
      </w:r>
      <w:r w:rsidRPr="00F96F36">
        <w:rPr>
          <w:rFonts w:ascii="Times New Roman" w:hAnsi="Times New Roman"/>
          <w:sz w:val="30"/>
          <w:szCs w:val="28"/>
        </w:rPr>
        <w:t xml:space="preserve">Літаратура як чалавеказнаўства» (кожны), павялічаны на 1 гадзіну раздзелы </w:t>
      </w:r>
      <w:r w:rsidRPr="00F96F36">
        <w:rPr>
          <w:rFonts w:ascii="Times New Roman" w:hAnsi="Times New Roman" w:cs="Times New Roman"/>
          <w:sz w:val="30"/>
          <w:szCs w:val="28"/>
        </w:rPr>
        <w:t>«</w:t>
      </w:r>
      <w:r w:rsidRPr="00F96F36">
        <w:rPr>
          <w:rFonts w:ascii="Times New Roman" w:hAnsi="Times New Roman"/>
          <w:sz w:val="30"/>
          <w:szCs w:val="28"/>
        </w:rPr>
        <w:t xml:space="preserve">Фальклор i літаратура», </w:t>
      </w:r>
      <w:r w:rsidRPr="00F96F36">
        <w:rPr>
          <w:rFonts w:ascii="Times New Roman" w:hAnsi="Times New Roman" w:cs="Times New Roman"/>
          <w:sz w:val="30"/>
          <w:szCs w:val="28"/>
        </w:rPr>
        <w:t>«</w:t>
      </w:r>
      <w:r w:rsidRPr="00F96F36">
        <w:rPr>
          <w:rFonts w:ascii="Times New Roman" w:hAnsi="Times New Roman"/>
          <w:sz w:val="30"/>
          <w:szCs w:val="28"/>
        </w:rPr>
        <w:t xml:space="preserve">Рэзерв вучэбнага часу». Скарэкціравана назва раздзела </w:t>
      </w:r>
      <w:r w:rsidRPr="00F96F36">
        <w:rPr>
          <w:rFonts w:ascii="Times New Roman" w:hAnsi="Times New Roman" w:cs="Times New Roman"/>
          <w:sz w:val="30"/>
          <w:szCs w:val="28"/>
        </w:rPr>
        <w:t>«</w:t>
      </w:r>
      <w:r w:rsidRPr="00F96F36">
        <w:rPr>
          <w:rFonts w:ascii="Times New Roman" w:hAnsi="Times New Roman"/>
          <w:sz w:val="30"/>
          <w:szCs w:val="28"/>
        </w:rPr>
        <w:t xml:space="preserve">Родная зямля. Мой род. Народ». Зняты творы П. Броўкі «Зямля Беларусі» </w:t>
      </w:r>
      <w:r w:rsidR="00D334EC" w:rsidRPr="00F96F36">
        <w:rPr>
          <w:rFonts w:ascii="Times New Roman" w:hAnsi="Times New Roman"/>
          <w:sz w:val="30"/>
          <w:szCs w:val="28"/>
        </w:rPr>
        <w:t>(урывак з паэмы «Беларусь»), Л.</w:t>
      </w:r>
      <w:r w:rsidR="00D334EC" w:rsidRPr="00F96F36">
        <w:rPr>
          <w:rFonts w:ascii="Times New Roman" w:hAnsi="Times New Roman"/>
          <w:sz w:val="30"/>
          <w:szCs w:val="28"/>
          <w:lang w:val="ru-RU"/>
        </w:rPr>
        <w:t> </w:t>
      </w:r>
      <w:r w:rsidRPr="00F96F36">
        <w:rPr>
          <w:rFonts w:ascii="Times New Roman" w:hAnsi="Times New Roman"/>
          <w:sz w:val="30"/>
          <w:szCs w:val="28"/>
        </w:rPr>
        <w:t xml:space="preserve">Тарасюк </w:t>
      </w:r>
      <w:r w:rsidRPr="00F96F36">
        <w:rPr>
          <w:rFonts w:ascii="Times New Roman" w:hAnsi="Times New Roman" w:cs="Times New Roman"/>
          <w:sz w:val="30"/>
          <w:szCs w:val="28"/>
        </w:rPr>
        <w:t>«</w:t>
      </w:r>
      <w:r w:rsidR="00244F73" w:rsidRPr="00F96F36">
        <w:rPr>
          <w:rFonts w:ascii="Times New Roman" w:hAnsi="Times New Roman"/>
          <w:sz w:val="30"/>
          <w:szCs w:val="28"/>
        </w:rPr>
        <w:t>Імя Айчыны», Л.</w:t>
      </w:r>
      <w:r w:rsidR="00244F73" w:rsidRPr="00F96F36">
        <w:rPr>
          <w:rFonts w:ascii="Times New Roman" w:hAnsi="Times New Roman"/>
          <w:sz w:val="30"/>
          <w:szCs w:val="28"/>
          <w:lang w:val="ru-RU"/>
        </w:rPr>
        <w:t> </w:t>
      </w:r>
      <w:r w:rsidRPr="00F96F36">
        <w:rPr>
          <w:rFonts w:ascii="Times New Roman" w:hAnsi="Times New Roman"/>
          <w:sz w:val="30"/>
          <w:szCs w:val="28"/>
        </w:rPr>
        <w:t xml:space="preserve">Случаніна </w:t>
      </w:r>
      <w:r w:rsidRPr="00F96F36">
        <w:rPr>
          <w:rFonts w:ascii="Times New Roman" w:hAnsi="Times New Roman" w:cs="Times New Roman"/>
          <w:sz w:val="30"/>
          <w:szCs w:val="28"/>
        </w:rPr>
        <w:t>«</w:t>
      </w:r>
      <w:r w:rsidRPr="00F96F36">
        <w:rPr>
          <w:rFonts w:ascii="Times New Roman" w:hAnsi="Times New Roman"/>
          <w:sz w:val="30"/>
          <w:szCs w:val="28"/>
        </w:rPr>
        <w:t xml:space="preserve">Рагнеда», С. Тарасава </w:t>
      </w:r>
      <w:r w:rsidRPr="00F96F36">
        <w:rPr>
          <w:rFonts w:ascii="Times New Roman" w:hAnsi="Times New Roman" w:cs="Times New Roman"/>
          <w:sz w:val="30"/>
          <w:szCs w:val="28"/>
        </w:rPr>
        <w:t>«</w:t>
      </w:r>
      <w:r w:rsidRPr="00F96F36">
        <w:rPr>
          <w:rFonts w:ascii="Times New Roman" w:hAnsi="Times New Roman"/>
          <w:sz w:val="30"/>
          <w:szCs w:val="28"/>
        </w:rPr>
        <w:t xml:space="preserve">Ефрасіння Полацкая», М. Сурначова </w:t>
      </w:r>
      <w:r w:rsidRPr="00F96F36">
        <w:rPr>
          <w:rFonts w:ascii="Times New Roman" w:hAnsi="Times New Roman" w:cs="Times New Roman"/>
          <w:sz w:val="30"/>
          <w:szCs w:val="28"/>
        </w:rPr>
        <w:t>«</w:t>
      </w:r>
      <w:r w:rsidR="00244F73" w:rsidRPr="00F96F36">
        <w:rPr>
          <w:rFonts w:ascii="Times New Roman" w:hAnsi="Times New Roman"/>
          <w:sz w:val="30"/>
          <w:szCs w:val="28"/>
        </w:rPr>
        <w:t>У</w:t>
      </w:r>
      <w:r w:rsidR="00244F73" w:rsidRPr="00F96F36">
        <w:rPr>
          <w:rFonts w:ascii="Times New Roman" w:hAnsi="Times New Roman"/>
          <w:sz w:val="30"/>
          <w:szCs w:val="28"/>
          <w:lang w:val="ru-RU"/>
        </w:rPr>
        <w:t> </w:t>
      </w:r>
      <w:r w:rsidRPr="00F96F36">
        <w:rPr>
          <w:rFonts w:ascii="Times New Roman" w:hAnsi="Times New Roman"/>
          <w:sz w:val="30"/>
          <w:szCs w:val="28"/>
        </w:rPr>
        <w:t xml:space="preserve">стоптаным жыце», А. Вялюгіна </w:t>
      </w:r>
      <w:r w:rsidRPr="00F96F36">
        <w:rPr>
          <w:rFonts w:ascii="Times New Roman" w:hAnsi="Times New Roman" w:cs="Times New Roman"/>
          <w:sz w:val="30"/>
          <w:szCs w:val="28"/>
        </w:rPr>
        <w:t>«</w:t>
      </w:r>
      <w:r w:rsidRPr="00F96F36">
        <w:rPr>
          <w:rFonts w:ascii="Times New Roman" w:hAnsi="Times New Roman"/>
          <w:sz w:val="30"/>
          <w:szCs w:val="28"/>
        </w:rPr>
        <w:t xml:space="preserve">Спелы бор». Замест іх прапанаваны наступныя творы: П. Броўкі </w:t>
      </w:r>
      <w:r w:rsidRPr="00F96F36">
        <w:rPr>
          <w:rFonts w:ascii="Times New Roman" w:hAnsi="Times New Roman" w:cs="Times New Roman"/>
          <w:sz w:val="30"/>
          <w:szCs w:val="28"/>
        </w:rPr>
        <w:t>«</w:t>
      </w:r>
      <w:r w:rsidRPr="00F96F36">
        <w:rPr>
          <w:rFonts w:ascii="Times New Roman" w:hAnsi="Times New Roman"/>
          <w:sz w:val="30"/>
          <w:szCs w:val="28"/>
        </w:rPr>
        <w:t xml:space="preserve">Прысяга сэрцам», А. Казекі </w:t>
      </w:r>
      <w:r w:rsidRPr="00F96F36">
        <w:rPr>
          <w:rFonts w:ascii="Times New Roman" w:hAnsi="Times New Roman" w:cs="Times New Roman"/>
          <w:sz w:val="30"/>
          <w:szCs w:val="28"/>
        </w:rPr>
        <w:t>«</w:t>
      </w:r>
      <w:r w:rsidRPr="00F96F36">
        <w:rPr>
          <w:rFonts w:ascii="Times New Roman" w:hAnsi="Times New Roman"/>
          <w:sz w:val="30"/>
          <w:szCs w:val="28"/>
        </w:rPr>
        <w:t>Я – маленькая кропля з крыніцаў святых», М. Танка «Восень», І. Саверчанкі «Векавая мудрасць», П. Броўкі «Яшчэ ў дні старыя, у век наш лучынны</w:t>
      </w:r>
      <w:r w:rsidR="00D334EC" w:rsidRPr="00F96F36">
        <w:rPr>
          <w:rFonts w:ascii="Times New Roman" w:hAnsi="Times New Roman"/>
          <w:sz w:val="30"/>
          <w:szCs w:val="28"/>
        </w:rPr>
        <w:t>…» (урывак з паэмы «Беларусь»).</w:t>
      </w:r>
    </w:p>
    <w:p w:rsidR="00D45F9A" w:rsidRPr="00F96F36" w:rsidRDefault="00D320E0" w:rsidP="00BF57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 w:rsidRPr="00F96F36">
        <w:rPr>
          <w:rFonts w:ascii="Times New Roman" w:hAnsi="Times New Roman"/>
          <w:sz w:val="30"/>
          <w:szCs w:val="28"/>
        </w:rPr>
        <w:t>Таксама пашыраны спіс твораў для дадатковага чытання. Уключаны наступныя творы: Г. Аўласенкі «Чаму Дукоры такую назву маюць», С. Быкавай «Легенда Заслаўя», К. Хадасевіч-Лісавой «Ключ ад Вялікай Каштоўнасці».</w:t>
      </w:r>
    </w:p>
    <w:p w:rsidR="007F1B03" w:rsidRPr="00F96F36" w:rsidRDefault="007F1B03" w:rsidP="007F1B03">
      <w:pPr>
        <w:spacing w:after="0" w:line="240" w:lineRule="auto"/>
        <w:ind w:right="-1" w:firstLine="709"/>
        <w:jc w:val="both"/>
        <w:outlineLvl w:val="0"/>
        <w:rPr>
          <w:sz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Усе вучэбныя праграмы размешчаны на нацыянальным адукацыйным партале: </w:t>
      </w:r>
      <w:r w:rsidR="00726ED1">
        <w:fldChar w:fldCharType="begin"/>
      </w:r>
      <w:r w:rsidR="00726ED1">
        <w:instrText xml:space="preserve"> HYPERLINK "https://adu.by/" \h </w:instrText>
      </w:r>
      <w:r w:rsidR="00726ED1">
        <w:fldChar w:fldCharType="separate"/>
      </w:r>
      <w:r w:rsidRPr="00F96F36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t>https://adu.by</w:t>
      </w:r>
      <w:r w:rsidR="00726ED1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fldChar w:fldCharType="end"/>
      </w:r>
      <w:r w:rsidRPr="00F96F36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eastAsia="zh-CN"/>
        </w:rPr>
        <w:t>/</w:t>
      </w:r>
      <w:r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Галоўная / Адукацыйны працэс. 2022/2023</w:t>
      </w:r>
      <w:r w:rsidR="006419D3">
        <w:rPr>
          <w:rFonts w:ascii="Times New Roman" w:eastAsia="Calibri" w:hAnsi="Times New Roman" w:cs="Times New Roman"/>
          <w:i/>
          <w:sz w:val="30"/>
          <w:szCs w:val="30"/>
          <w:lang w:val="ru-RU"/>
        </w:rPr>
        <w:t> </w:t>
      </w:r>
      <w:r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навучальны год / Агульная сярэдняя адукацыя / Вучэбныя прадметы. V–XI класы 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/ </w:t>
      </w:r>
      <w:hyperlink r:id="rId7" w:history="1">
        <w:r w:rsidRPr="006419D3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Беларуская мова</w:t>
        </w:r>
      </w:hyperlink>
      <w:r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, </w:t>
      </w:r>
      <w:hyperlink r:id="rId8" w:history="1">
        <w:r w:rsidRPr="006419D3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Беларуская літаратура</w:t>
        </w:r>
      </w:hyperlink>
      <w:r w:rsidRPr="00F96F3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45F9A" w:rsidRPr="00F96F36" w:rsidRDefault="00D45F9A" w:rsidP="00D45F9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30"/>
        </w:rPr>
      </w:pPr>
      <w:r w:rsidRPr="00F96F36">
        <w:rPr>
          <w:rFonts w:ascii="Times New Roman" w:eastAsia="Calibri" w:hAnsi="Times New Roman" w:cs="Times New Roman"/>
          <w:b/>
          <w:sz w:val="30"/>
          <w:szCs w:val="30"/>
          <w:u w:val="single"/>
        </w:rPr>
        <w:t>2. Вучэбныя выданні</w:t>
      </w:r>
    </w:p>
    <w:p w:rsidR="005B06C0" w:rsidRPr="00F96F36" w:rsidRDefault="005B06C0" w:rsidP="005B06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96F36">
        <w:rPr>
          <w:rFonts w:ascii="Times New Roman" w:hAnsi="Times New Roman" w:cs="Times New Roman"/>
          <w:sz w:val="30"/>
          <w:szCs w:val="30"/>
        </w:rPr>
        <w:t xml:space="preserve">У новым навучальным годзе ў адукацыйным працэсе будуць выкарыстоўвацца вучэбныя выданні, уключаныя ў </w:t>
      </w:r>
      <w:r w:rsidR="00277A81" w:rsidRPr="00F96F36">
        <w:rPr>
          <w:rFonts w:ascii="Times New Roman" w:hAnsi="Times New Roman" w:cs="Times New Roman"/>
          <w:sz w:val="30"/>
          <w:szCs w:val="28"/>
        </w:rPr>
        <w:t>«</w:t>
      </w:r>
      <w:r w:rsidRPr="00F96F36">
        <w:rPr>
          <w:rFonts w:ascii="Times New Roman" w:hAnsi="Times New Roman" w:cs="Times New Roman"/>
          <w:sz w:val="30"/>
          <w:szCs w:val="30"/>
        </w:rPr>
        <w:t>Пералік вучэбных выданняў, якія прыгодныя для выкарыстання ў бібліятэчных фондах устаноў адукацыі, якія рэалізуюць адукацыйныя праграмы агульна</w:t>
      </w:r>
      <w:r w:rsidR="004B5A12" w:rsidRPr="00F96F36">
        <w:rPr>
          <w:rFonts w:ascii="Times New Roman" w:hAnsi="Times New Roman" w:cs="Times New Roman"/>
          <w:sz w:val="30"/>
          <w:szCs w:val="30"/>
        </w:rPr>
        <w:t>й сярэдняй</w:t>
      </w:r>
      <w:r w:rsidRPr="00F96F36">
        <w:rPr>
          <w:rFonts w:ascii="Times New Roman" w:hAnsi="Times New Roman" w:cs="Times New Roman"/>
          <w:sz w:val="30"/>
          <w:szCs w:val="30"/>
        </w:rPr>
        <w:t xml:space="preserve"> адукацыі, у 2022/2023 навучальным годзе</w:t>
      </w:r>
      <w:r w:rsidR="00277A81" w:rsidRPr="00F96F36">
        <w:rPr>
          <w:rFonts w:ascii="Times New Roman" w:eastAsia="Calibri" w:hAnsi="Times New Roman" w:cs="Times New Roman"/>
          <w:sz w:val="30"/>
          <w:szCs w:val="30"/>
        </w:rPr>
        <w:t>»</w:t>
      </w:r>
      <w:r w:rsidRPr="00F96F36">
        <w:rPr>
          <w:rFonts w:ascii="Times New Roman" w:hAnsi="Times New Roman" w:cs="Times New Roman"/>
          <w:sz w:val="30"/>
          <w:szCs w:val="30"/>
        </w:rPr>
        <w:t xml:space="preserve"> (зацверджаны 25.03.2022</w:t>
      </w:r>
      <w:r w:rsidRPr="00F96F36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F96F36">
        <w:rPr>
          <w:rFonts w:ascii="Times New Roman" w:hAnsi="Times New Roman" w:cs="Times New Roman"/>
          <w:sz w:val="30"/>
          <w:szCs w:val="30"/>
        </w:rPr>
        <w:t xml:space="preserve">г.). Гэты дакумент апублікаваны ў бюлетэні Міністэрства </w:t>
      </w:r>
      <w:r w:rsidRPr="00F96F36">
        <w:rPr>
          <w:rFonts w:ascii="Times New Roman" w:hAnsi="Times New Roman" w:cs="Times New Roman"/>
          <w:sz w:val="30"/>
          <w:szCs w:val="30"/>
        </w:rPr>
        <w:lastRenderedPageBreak/>
        <w:t xml:space="preserve">адукацыі Рэспублікі Беларусь </w:t>
      </w:r>
      <w:r w:rsidR="00277A81" w:rsidRPr="00F96F36">
        <w:rPr>
          <w:rFonts w:ascii="Times New Roman" w:hAnsi="Times New Roman" w:cs="Times New Roman"/>
          <w:sz w:val="30"/>
          <w:szCs w:val="28"/>
        </w:rPr>
        <w:t>«</w:t>
      </w:r>
      <w:r w:rsidRPr="00F96F36">
        <w:rPr>
          <w:rFonts w:ascii="Times New Roman" w:hAnsi="Times New Roman" w:cs="Times New Roman"/>
          <w:sz w:val="30"/>
          <w:szCs w:val="30"/>
        </w:rPr>
        <w:t>Зборнік нарматыўных дакументаў</w:t>
      </w:r>
      <w:r w:rsidR="00277A81" w:rsidRPr="00F96F36">
        <w:rPr>
          <w:rFonts w:ascii="Times New Roman" w:eastAsia="Calibri" w:hAnsi="Times New Roman" w:cs="Times New Roman"/>
          <w:sz w:val="30"/>
          <w:szCs w:val="30"/>
        </w:rPr>
        <w:t>»</w:t>
      </w:r>
      <w:r w:rsidRPr="00F96F36">
        <w:rPr>
          <w:rFonts w:ascii="Times New Roman" w:hAnsi="Times New Roman" w:cs="Times New Roman"/>
          <w:sz w:val="30"/>
          <w:szCs w:val="30"/>
        </w:rPr>
        <w:t xml:space="preserve"> (№ 8, 2022), размешчаны на нацыянальным адукацыйным партале: </w:t>
      </w:r>
      <w:r w:rsidR="00E01E6E">
        <w:rPr>
          <w:rFonts w:ascii="Times New Roman" w:hAnsi="Times New Roman" w:cs="Times New Roman"/>
          <w:i/>
          <w:sz w:val="30"/>
          <w:szCs w:val="30"/>
        </w:rPr>
        <w:fldChar w:fldCharType="begin"/>
      </w:r>
      <w:r w:rsidR="00E01E6E">
        <w:rPr>
          <w:rFonts w:ascii="Times New Roman" w:hAnsi="Times New Roman" w:cs="Times New Roman"/>
          <w:i/>
          <w:sz w:val="30"/>
          <w:szCs w:val="30"/>
        </w:rPr>
        <w:instrText xml:space="preserve"> HYPERLINK "</w:instrText>
      </w:r>
      <w:r w:rsidR="00E01E6E" w:rsidRPr="00F96F36">
        <w:rPr>
          <w:rFonts w:ascii="Times New Roman" w:hAnsi="Times New Roman" w:cs="Times New Roman"/>
          <w:i/>
          <w:sz w:val="30"/>
          <w:szCs w:val="30"/>
        </w:rPr>
        <w:instrText>https://adu.by</w:instrText>
      </w:r>
      <w:r w:rsidR="00E01E6E">
        <w:rPr>
          <w:rFonts w:ascii="Times New Roman" w:hAnsi="Times New Roman" w:cs="Times New Roman"/>
          <w:i/>
          <w:sz w:val="30"/>
          <w:szCs w:val="30"/>
        </w:rPr>
        <w:instrText xml:space="preserve">" </w:instrText>
      </w:r>
      <w:r w:rsidR="00E01E6E">
        <w:rPr>
          <w:rFonts w:ascii="Times New Roman" w:hAnsi="Times New Roman" w:cs="Times New Roman"/>
          <w:i/>
          <w:sz w:val="30"/>
          <w:szCs w:val="30"/>
        </w:rPr>
        <w:fldChar w:fldCharType="separate"/>
      </w:r>
      <w:r w:rsidR="00E01E6E" w:rsidRPr="007447CA">
        <w:rPr>
          <w:rStyle w:val="a3"/>
          <w:rFonts w:ascii="Times New Roman" w:hAnsi="Times New Roman" w:cs="Times New Roman"/>
          <w:i/>
          <w:sz w:val="30"/>
          <w:szCs w:val="30"/>
        </w:rPr>
        <w:t>https://adu.by</w:t>
      </w:r>
      <w:r w:rsidR="00E01E6E">
        <w:rPr>
          <w:rFonts w:ascii="Times New Roman" w:hAnsi="Times New Roman" w:cs="Times New Roman"/>
          <w:i/>
          <w:sz w:val="30"/>
          <w:szCs w:val="30"/>
        </w:rPr>
        <w:fldChar w:fldCharType="end"/>
      </w:r>
      <w:r w:rsidR="00E01E6E">
        <w:rPr>
          <w:rFonts w:ascii="Times New Roman" w:hAnsi="Times New Roman" w:cs="Times New Roman"/>
          <w:i/>
          <w:sz w:val="30"/>
          <w:szCs w:val="30"/>
          <w:lang w:val="ru-RU"/>
        </w:rPr>
        <w:t> </w:t>
      </w:r>
      <w:r w:rsidRPr="00F96F36">
        <w:rPr>
          <w:rFonts w:ascii="Times New Roman" w:hAnsi="Times New Roman" w:cs="Times New Roman"/>
          <w:i/>
          <w:sz w:val="30"/>
          <w:szCs w:val="30"/>
        </w:rPr>
        <w:t xml:space="preserve">/ </w:t>
      </w:r>
      <w:r w:rsidR="00E01E6E">
        <w:rPr>
          <w:rFonts w:ascii="Times New Roman" w:hAnsi="Times New Roman" w:cs="Times New Roman"/>
          <w:i/>
          <w:sz w:val="30"/>
          <w:szCs w:val="30"/>
        </w:rPr>
        <w:fldChar w:fldCharType="begin"/>
      </w:r>
      <w:r w:rsidR="00E01E6E">
        <w:rPr>
          <w:rFonts w:ascii="Times New Roman" w:hAnsi="Times New Roman" w:cs="Times New Roman"/>
          <w:i/>
          <w:sz w:val="30"/>
          <w:szCs w:val="30"/>
        </w:rPr>
        <w:instrText xml:space="preserve"> HYPERLINK "https://adu.by/ru/homepage/obrazovatelnyj-protsess-2022-2023-uchebnyj-god/obshchee-srednee-obrazovanie-2022-2023/3783-perechni-uchebnykh-izdanij.html" </w:instrText>
      </w:r>
      <w:r w:rsidR="00E01E6E">
        <w:rPr>
          <w:rFonts w:ascii="Times New Roman" w:hAnsi="Times New Roman" w:cs="Times New Roman"/>
          <w:i/>
          <w:sz w:val="30"/>
          <w:szCs w:val="30"/>
        </w:rPr>
        <w:fldChar w:fldCharType="separate"/>
      </w:r>
      <w:r w:rsidRPr="00E01E6E">
        <w:rPr>
          <w:rStyle w:val="a3"/>
          <w:rFonts w:ascii="Times New Roman" w:hAnsi="Times New Roman" w:cs="Times New Roman"/>
          <w:i/>
          <w:sz w:val="30"/>
          <w:szCs w:val="30"/>
        </w:rPr>
        <w:t>Галоўная / Адукацыйны працэс. 2022/2023 навучальны год / Агульная сярэдняя адукацыя / Пералікі вучэбных выданняў</w:t>
      </w:r>
      <w:r w:rsidR="00E01E6E">
        <w:rPr>
          <w:rFonts w:ascii="Times New Roman" w:hAnsi="Times New Roman" w:cs="Times New Roman"/>
          <w:i/>
          <w:sz w:val="30"/>
          <w:szCs w:val="30"/>
        </w:rPr>
        <w:fldChar w:fldCharType="end"/>
      </w:r>
      <w:r w:rsidRPr="00F96F36">
        <w:rPr>
          <w:rFonts w:ascii="Times New Roman" w:hAnsi="Times New Roman" w:cs="Times New Roman"/>
          <w:i/>
          <w:sz w:val="30"/>
          <w:szCs w:val="30"/>
        </w:rPr>
        <w:t>.</w:t>
      </w:r>
    </w:p>
    <w:p w:rsidR="00E6281F" w:rsidRPr="00F96F36" w:rsidRDefault="00E6281F" w:rsidP="00E628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</w:t>
      </w:r>
      <w:r w:rsidR="00244F73"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версіі вучэбных дапаможнікаў, якія будуць выкарыстоўвацца </w:t>
      </w:r>
      <w:r w:rsidR="00114120"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>ў 2022/2023 навучальным годзе</w:t>
      </w:r>
      <w:r w:rsidR="004B5A12"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14120"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</w:t>
      </w:r>
      <w:r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>азмешчаны на нацыянальным адукацыйным партале (</w:t>
      </w:r>
      <w:r w:rsidR="00E01E6E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fldChar w:fldCharType="begin"/>
      </w:r>
      <w:r w:rsidR="00E01E6E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instrText xml:space="preserve"> HYPERLINK "</w:instrText>
      </w:r>
      <w:r w:rsidR="00E01E6E" w:rsidRPr="00F96F36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instrText>http://e-padruchnik.adu.by</w:instrText>
      </w:r>
      <w:r w:rsidR="00E01E6E" w:rsidRPr="00E01E6E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instrText xml:space="preserve"> </w:instrText>
      </w:r>
      <w:r w:rsidR="00E01E6E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instrText xml:space="preserve">" </w:instrText>
      </w:r>
      <w:r w:rsidR="00E01E6E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fldChar w:fldCharType="separate"/>
      </w:r>
      <w:r w:rsidR="00E01E6E" w:rsidRPr="007447CA">
        <w:rPr>
          <w:rStyle w:val="a3"/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>http://e-padruchnik.adu.by</w:t>
      </w:r>
      <w:r w:rsidR="00E01E6E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fldChar w:fldCharType="end"/>
      </w:r>
      <w:r w:rsidR="00D334EC"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BB649B" w:rsidRPr="00F96F36" w:rsidRDefault="00246B85" w:rsidP="00BB649B">
      <w:pPr>
        <w:spacing w:after="0" w:line="240" w:lineRule="auto"/>
        <w:ind w:right="-1" w:firstLine="709"/>
        <w:jc w:val="both"/>
        <w:rPr>
          <w:sz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  <w:lang w:eastAsia="ru-RU"/>
        </w:rPr>
        <w:t>Рэкамендацыі па рабоце з ву</w:t>
      </w:r>
      <w:r w:rsidR="00D334EC" w:rsidRPr="00F96F36">
        <w:rPr>
          <w:rFonts w:ascii="Times New Roman" w:eastAsia="Calibri" w:hAnsi="Times New Roman" w:cs="Times New Roman"/>
          <w:sz w:val="30"/>
          <w:szCs w:val="30"/>
          <w:lang w:eastAsia="ru-RU"/>
        </w:rPr>
        <w:t>чэбным</w:t>
      </w:r>
      <w:r w:rsidR="005B06C0" w:rsidRPr="00F96F36">
        <w:rPr>
          <w:rFonts w:ascii="Times New Roman" w:eastAsia="Calibri" w:hAnsi="Times New Roman" w:cs="Times New Roman"/>
          <w:sz w:val="30"/>
          <w:szCs w:val="30"/>
          <w:lang w:eastAsia="ru-RU"/>
        </w:rPr>
        <w:t>і</w:t>
      </w:r>
      <w:r w:rsidR="00D334EC" w:rsidRPr="00F96F3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дапаможнікам</w:t>
      </w:r>
      <w:r w:rsidR="005B06C0" w:rsidRPr="00F96F36">
        <w:rPr>
          <w:rFonts w:ascii="Times New Roman" w:eastAsia="Calibri" w:hAnsi="Times New Roman" w:cs="Times New Roman"/>
          <w:sz w:val="30"/>
          <w:szCs w:val="30"/>
          <w:lang w:eastAsia="ru-RU"/>
        </w:rPr>
        <w:t>і</w:t>
      </w:r>
      <w:r w:rsidR="00D334EC" w:rsidRPr="00F96F3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размешчаны </w:t>
      </w:r>
      <w:r w:rsidRPr="00F96F36">
        <w:rPr>
          <w:rFonts w:ascii="Times New Roman" w:eastAsia="Calibri" w:hAnsi="Times New Roman" w:cs="Times New Roman"/>
          <w:sz w:val="30"/>
          <w:szCs w:val="30"/>
          <w:lang w:eastAsia="ru-RU"/>
        </w:rPr>
        <w:t>на нацыянальным адукацыйным партале</w:t>
      </w:r>
      <w:r w:rsidR="00BB649B" w:rsidRPr="00F96F36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:</w:t>
      </w:r>
      <w:r w:rsidRPr="00F96F3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hyperlink r:id="rId9">
        <w:r w:rsidR="00BB649B" w:rsidRPr="00F96F36">
          <w:rPr>
            <w:rStyle w:val="-"/>
            <w:rFonts w:ascii="Times New Roman" w:eastAsia="Calibri" w:hAnsi="Times New Roman" w:cs="Times New Roman"/>
            <w:i/>
            <w:iCs/>
            <w:color w:val="auto"/>
            <w:sz w:val="30"/>
            <w:szCs w:val="30"/>
            <w:lang w:eastAsia="zh-CN"/>
          </w:rPr>
          <w:t>https://adu.by</w:t>
        </w:r>
      </w:hyperlink>
      <w:r w:rsidR="00BB649B" w:rsidRPr="00F96F36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eastAsia="zh-CN"/>
        </w:rPr>
        <w:t>/</w:t>
      </w:r>
      <w:r w:rsidR="00BB649B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Галоўная / Адукацыйны працэс. 2022/2023 навучальны год / Агульная сярэдняя адукацыя / Вучэбныя прадметы. V–XI класы </w:t>
      </w:r>
      <w:r w:rsidR="00BB649B" w:rsidRPr="00F96F36">
        <w:rPr>
          <w:rFonts w:ascii="Times New Roman" w:eastAsia="Calibri" w:hAnsi="Times New Roman" w:cs="Times New Roman"/>
          <w:sz w:val="30"/>
          <w:szCs w:val="30"/>
        </w:rPr>
        <w:t xml:space="preserve">/ </w:t>
      </w:r>
      <w:hyperlink r:id="rId10" w:history="1">
        <w:r w:rsidR="00BB649B" w:rsidRPr="00E01E6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Беларуская мова</w:t>
        </w:r>
      </w:hyperlink>
      <w:r w:rsidR="00BB649B" w:rsidRPr="00E01E6E">
        <w:rPr>
          <w:rFonts w:ascii="Times New Roman" w:eastAsia="Calibri" w:hAnsi="Times New Roman" w:cs="Times New Roman"/>
          <w:i/>
          <w:sz w:val="30"/>
          <w:szCs w:val="30"/>
        </w:rPr>
        <w:t xml:space="preserve">, </w:t>
      </w:r>
      <w:hyperlink r:id="rId11" w:history="1">
        <w:r w:rsidR="00BB649B" w:rsidRPr="00E01E6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Беларуская літаратура</w:t>
        </w:r>
      </w:hyperlink>
      <w:r w:rsidR="00BB649B" w:rsidRPr="00E01E6E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134402" w:rsidRPr="00F96F36" w:rsidRDefault="00246B85" w:rsidP="00D45F9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>Да 2022/2023 навучальнага года падрыхтаваны</w:t>
      </w:r>
      <w:r w:rsidR="000A21B4" w:rsidRPr="00F96F36">
        <w:rPr>
          <w:rFonts w:ascii="Times New Roman" w:eastAsia="Calibri" w:hAnsi="Times New Roman" w:cs="Times New Roman"/>
          <w:sz w:val="30"/>
          <w:szCs w:val="30"/>
        </w:rPr>
        <w:t xml:space="preserve"> новы вучэбна-метадычны дапаможнік</w:t>
      </w:r>
      <w:r w:rsidR="00134402" w:rsidRPr="00F96F36">
        <w:rPr>
          <w:rFonts w:ascii="Times New Roman" w:eastAsia="Calibri" w:hAnsi="Times New Roman" w:cs="Times New Roman"/>
          <w:sz w:val="30"/>
          <w:szCs w:val="30"/>
        </w:rPr>
        <w:t>:</w:t>
      </w:r>
    </w:p>
    <w:p w:rsidR="00134402" w:rsidRPr="00F96F36" w:rsidRDefault="00134402" w:rsidP="004D3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6F36">
        <w:rPr>
          <w:rFonts w:ascii="Times New Roman" w:hAnsi="Times New Roman" w:cs="Times New Roman"/>
          <w:sz w:val="30"/>
          <w:szCs w:val="30"/>
        </w:rPr>
        <w:t>Праскаловіч, В.</w:t>
      </w:r>
      <w:r w:rsidR="00EC1DB5" w:rsidRPr="00F96F36">
        <w:rPr>
          <w:rFonts w:ascii="Times New Roman" w:hAnsi="Times New Roman" w:cs="Times New Roman"/>
          <w:sz w:val="30"/>
          <w:szCs w:val="30"/>
        </w:rPr>
        <w:t xml:space="preserve"> </w:t>
      </w:r>
      <w:r w:rsidRPr="00F96F36">
        <w:rPr>
          <w:rFonts w:ascii="Times New Roman" w:hAnsi="Times New Roman" w:cs="Times New Roman"/>
          <w:sz w:val="30"/>
          <w:szCs w:val="30"/>
        </w:rPr>
        <w:t>У. і інш. Беларуская літаратура ў 9 класе: вучэбна-метадычны дапаможнік для настаўнікаў устаноў агульнай сярэдняй адукацыі з беларускай і рускай мовамі навучання / В.</w:t>
      </w:r>
      <w:r w:rsidR="00EC1DB5" w:rsidRPr="00F96F36">
        <w:rPr>
          <w:rFonts w:ascii="Times New Roman" w:hAnsi="Times New Roman" w:cs="Times New Roman"/>
          <w:sz w:val="30"/>
          <w:szCs w:val="30"/>
        </w:rPr>
        <w:t xml:space="preserve"> </w:t>
      </w:r>
      <w:r w:rsidRPr="00F96F36">
        <w:rPr>
          <w:rFonts w:ascii="Times New Roman" w:hAnsi="Times New Roman" w:cs="Times New Roman"/>
          <w:sz w:val="30"/>
          <w:szCs w:val="30"/>
        </w:rPr>
        <w:t>У. Праскало</w:t>
      </w:r>
      <w:r w:rsidR="009D0582" w:rsidRPr="00F96F36">
        <w:rPr>
          <w:rFonts w:ascii="Times New Roman" w:hAnsi="Times New Roman" w:cs="Times New Roman"/>
          <w:sz w:val="30"/>
          <w:szCs w:val="30"/>
        </w:rPr>
        <w:t>віч, М.</w:t>
      </w:r>
      <w:r w:rsidR="00EC1DB5" w:rsidRPr="00F96F36">
        <w:rPr>
          <w:rFonts w:ascii="Times New Roman" w:hAnsi="Times New Roman" w:cs="Times New Roman"/>
          <w:sz w:val="30"/>
          <w:szCs w:val="30"/>
        </w:rPr>
        <w:t> </w:t>
      </w:r>
      <w:r w:rsidR="009D0582" w:rsidRPr="00F96F36">
        <w:rPr>
          <w:rFonts w:ascii="Times New Roman" w:hAnsi="Times New Roman" w:cs="Times New Roman"/>
          <w:sz w:val="30"/>
          <w:szCs w:val="30"/>
        </w:rPr>
        <w:t>В. Жуковіч, Г.</w:t>
      </w:r>
      <w:r w:rsidR="00EC1DB5" w:rsidRPr="00F96F36">
        <w:rPr>
          <w:rFonts w:ascii="Times New Roman" w:hAnsi="Times New Roman" w:cs="Times New Roman"/>
          <w:sz w:val="30"/>
          <w:szCs w:val="30"/>
        </w:rPr>
        <w:t xml:space="preserve"> </w:t>
      </w:r>
      <w:r w:rsidR="009D0582" w:rsidRPr="00F96F36">
        <w:rPr>
          <w:rFonts w:ascii="Times New Roman" w:hAnsi="Times New Roman" w:cs="Times New Roman"/>
          <w:sz w:val="30"/>
          <w:szCs w:val="30"/>
        </w:rPr>
        <w:t>С. Гарадко / пад рэд. В.</w:t>
      </w:r>
      <w:r w:rsidR="00EC1DB5" w:rsidRPr="00F96F36">
        <w:rPr>
          <w:rFonts w:ascii="Times New Roman" w:hAnsi="Times New Roman" w:cs="Times New Roman"/>
          <w:sz w:val="30"/>
          <w:szCs w:val="30"/>
        </w:rPr>
        <w:t xml:space="preserve"> </w:t>
      </w:r>
      <w:r w:rsidR="009D0582" w:rsidRPr="00F96F36">
        <w:rPr>
          <w:rFonts w:ascii="Times New Roman" w:hAnsi="Times New Roman" w:cs="Times New Roman"/>
          <w:sz w:val="30"/>
          <w:szCs w:val="30"/>
        </w:rPr>
        <w:t>У. Праскаловіч</w:t>
      </w:r>
      <w:r w:rsidR="00EC1DB5" w:rsidRPr="00F96F36">
        <w:rPr>
          <w:rFonts w:ascii="Times New Roman" w:hAnsi="Times New Roman" w:cs="Times New Roman"/>
          <w:sz w:val="30"/>
          <w:szCs w:val="30"/>
        </w:rPr>
        <w:t xml:space="preserve"> – Мінск: Нацыянальны інстытут адукацыі</w:t>
      </w:r>
      <w:r w:rsidRPr="00F96F36">
        <w:rPr>
          <w:rFonts w:ascii="Times New Roman" w:hAnsi="Times New Roman" w:cs="Times New Roman"/>
          <w:sz w:val="30"/>
          <w:szCs w:val="30"/>
        </w:rPr>
        <w:t>, 2022.</w:t>
      </w:r>
    </w:p>
    <w:p w:rsidR="00426FBA" w:rsidRPr="00F96F36" w:rsidRDefault="00134402" w:rsidP="004D379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>Дапаможнік</w:t>
      </w:r>
      <w:r w:rsidR="000A21B4" w:rsidRPr="00F96F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832C5" w:rsidRPr="00F96F36">
        <w:rPr>
          <w:rFonts w:ascii="Times New Roman" w:eastAsia="Calibri" w:hAnsi="Times New Roman" w:cs="Times New Roman"/>
          <w:sz w:val="30"/>
          <w:szCs w:val="30"/>
        </w:rPr>
        <w:t>цалкам</w:t>
      </w:r>
      <w:r w:rsidR="000A21B4" w:rsidRPr="00F96F36">
        <w:rPr>
          <w:rFonts w:ascii="Times New Roman" w:eastAsia="Calibri" w:hAnsi="Times New Roman" w:cs="Times New Roman"/>
          <w:sz w:val="30"/>
          <w:szCs w:val="30"/>
        </w:rPr>
        <w:t xml:space="preserve"> адпавядае структуры і зместу вучэбнай праграмы і вучэбнага дапаможніка па беларускай літаратуры для 9 класа. </w:t>
      </w:r>
      <w:r w:rsidR="00A832C5" w:rsidRPr="00F96F36">
        <w:rPr>
          <w:rFonts w:ascii="Times New Roman" w:eastAsia="Calibri" w:hAnsi="Times New Roman" w:cs="Times New Roman"/>
          <w:sz w:val="30"/>
          <w:szCs w:val="30"/>
        </w:rPr>
        <w:t>В</w:t>
      </w:r>
      <w:r w:rsidR="000A21B4" w:rsidRPr="00F96F36">
        <w:rPr>
          <w:rFonts w:ascii="Times New Roman" w:eastAsia="Calibri" w:hAnsi="Times New Roman" w:cs="Times New Roman"/>
          <w:sz w:val="30"/>
          <w:szCs w:val="30"/>
        </w:rPr>
        <w:t xml:space="preserve">учэбнае выданне дапаможа настаўніку паспяхова рэалізаваць асноўныя патрабаванні вучэбнай праграмы, актывізаваць самастойную працу вучняў, </w:t>
      </w:r>
      <w:r w:rsidR="00191390" w:rsidRPr="00F96F36">
        <w:rPr>
          <w:rFonts w:ascii="Times New Roman" w:eastAsia="Calibri" w:hAnsi="Times New Roman" w:cs="Times New Roman"/>
          <w:sz w:val="30"/>
          <w:szCs w:val="30"/>
        </w:rPr>
        <w:t>фарміраваць</w:t>
      </w:r>
      <w:r w:rsidR="00426FBA" w:rsidRPr="00F96F36">
        <w:rPr>
          <w:rFonts w:ascii="Times New Roman" w:eastAsia="Calibri" w:hAnsi="Times New Roman" w:cs="Times New Roman"/>
          <w:sz w:val="30"/>
          <w:szCs w:val="30"/>
        </w:rPr>
        <w:t xml:space="preserve"> прадметны</w:t>
      </w:r>
      <w:r w:rsidR="00191390" w:rsidRPr="00F96F36">
        <w:rPr>
          <w:rFonts w:ascii="Times New Roman" w:eastAsia="Calibri" w:hAnsi="Times New Roman" w:cs="Times New Roman"/>
          <w:sz w:val="30"/>
          <w:szCs w:val="30"/>
        </w:rPr>
        <w:t>я</w:t>
      </w:r>
      <w:r w:rsidR="00426FBA" w:rsidRPr="00F96F36">
        <w:rPr>
          <w:rFonts w:ascii="Times New Roman" w:eastAsia="Calibri" w:hAnsi="Times New Roman" w:cs="Times New Roman"/>
          <w:sz w:val="30"/>
          <w:szCs w:val="30"/>
        </w:rPr>
        <w:t>, метапрадметны</w:t>
      </w:r>
      <w:r w:rsidR="00191390" w:rsidRPr="00F96F36">
        <w:rPr>
          <w:rFonts w:ascii="Times New Roman" w:eastAsia="Calibri" w:hAnsi="Times New Roman" w:cs="Times New Roman"/>
          <w:sz w:val="30"/>
          <w:szCs w:val="30"/>
        </w:rPr>
        <w:t>я</w:t>
      </w:r>
      <w:r w:rsidR="00426FBA" w:rsidRPr="00F96F36">
        <w:rPr>
          <w:rFonts w:ascii="Times New Roman" w:eastAsia="Calibri" w:hAnsi="Times New Roman" w:cs="Times New Roman"/>
          <w:sz w:val="30"/>
          <w:szCs w:val="30"/>
        </w:rPr>
        <w:t>, асобасны</w:t>
      </w:r>
      <w:r w:rsidR="00191390" w:rsidRPr="00F96F36">
        <w:rPr>
          <w:rFonts w:ascii="Times New Roman" w:eastAsia="Calibri" w:hAnsi="Times New Roman" w:cs="Times New Roman"/>
          <w:sz w:val="30"/>
          <w:szCs w:val="30"/>
        </w:rPr>
        <w:t>я кампетэнцыі</w:t>
      </w:r>
      <w:r w:rsidR="00426FBA" w:rsidRPr="00F96F36">
        <w:rPr>
          <w:rFonts w:ascii="Times New Roman" w:eastAsia="Calibri" w:hAnsi="Times New Roman" w:cs="Times New Roman"/>
          <w:sz w:val="30"/>
          <w:szCs w:val="30"/>
        </w:rPr>
        <w:t xml:space="preserve"> вучняў.</w:t>
      </w:r>
    </w:p>
    <w:p w:rsidR="00D45F9A" w:rsidRPr="00E01E6E" w:rsidRDefault="00D45F9A" w:rsidP="00D45F9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>Поўная інфармацыя аб вучэбна-метадычным забеспячэнні адукацыйнага працэсу па вучэбных прадметах «</w:t>
      </w:r>
      <w:r w:rsidRPr="00F96F36">
        <w:rPr>
          <w:rFonts w:ascii="Times New Roman" w:eastAsia="Calibri" w:hAnsi="Times New Roman" w:cs="Times New Roman"/>
          <w:bCs/>
          <w:sz w:val="30"/>
          <w:szCs w:val="30"/>
        </w:rPr>
        <w:t>Беларуская мова</w:t>
      </w:r>
      <w:r w:rsidRPr="00F96F36">
        <w:rPr>
          <w:rFonts w:ascii="Times New Roman" w:eastAsia="Calibri" w:hAnsi="Times New Roman" w:cs="Times New Roman"/>
          <w:sz w:val="30"/>
          <w:szCs w:val="30"/>
        </w:rPr>
        <w:t>»</w:t>
      </w:r>
      <w:r w:rsidRPr="00F96F36">
        <w:rPr>
          <w:rFonts w:ascii="Times New Roman" w:eastAsia="Calibri" w:hAnsi="Times New Roman" w:cs="Times New Roman"/>
          <w:bCs/>
          <w:sz w:val="30"/>
          <w:szCs w:val="30"/>
        </w:rPr>
        <w:t xml:space="preserve"> і </w:t>
      </w:r>
      <w:r w:rsidRPr="00F96F36">
        <w:rPr>
          <w:rFonts w:ascii="Times New Roman" w:eastAsia="Calibri" w:hAnsi="Times New Roman" w:cs="Times New Roman"/>
          <w:sz w:val="30"/>
          <w:szCs w:val="30"/>
        </w:rPr>
        <w:t>«</w:t>
      </w:r>
      <w:r w:rsidRPr="00F96F36">
        <w:rPr>
          <w:rFonts w:ascii="Times New Roman" w:eastAsia="Calibri" w:hAnsi="Times New Roman" w:cs="Times New Roman"/>
          <w:bCs/>
          <w:sz w:val="30"/>
          <w:szCs w:val="30"/>
        </w:rPr>
        <w:t>Беларуская літаратура</w:t>
      </w:r>
      <w:r w:rsidRPr="00F96F36">
        <w:rPr>
          <w:rFonts w:ascii="Times New Roman" w:eastAsia="Calibri" w:hAnsi="Times New Roman" w:cs="Times New Roman"/>
          <w:sz w:val="30"/>
          <w:szCs w:val="30"/>
        </w:rPr>
        <w:t>» да 202</w:t>
      </w:r>
      <w:r w:rsidR="00426FBA" w:rsidRPr="00F96F36">
        <w:rPr>
          <w:rFonts w:ascii="Times New Roman" w:eastAsia="Calibri" w:hAnsi="Times New Roman" w:cs="Times New Roman"/>
          <w:sz w:val="30"/>
          <w:szCs w:val="30"/>
        </w:rPr>
        <w:t>2</w:t>
      </w:r>
      <w:r w:rsidRPr="00F96F36">
        <w:rPr>
          <w:rFonts w:ascii="Times New Roman" w:eastAsia="Calibri" w:hAnsi="Times New Roman" w:cs="Times New Roman"/>
          <w:sz w:val="30"/>
          <w:szCs w:val="30"/>
        </w:rPr>
        <w:t>/202</w:t>
      </w:r>
      <w:r w:rsidR="00426FBA" w:rsidRPr="00F96F36">
        <w:rPr>
          <w:rFonts w:ascii="Times New Roman" w:eastAsia="Calibri" w:hAnsi="Times New Roman" w:cs="Times New Roman"/>
          <w:sz w:val="30"/>
          <w:szCs w:val="30"/>
        </w:rPr>
        <w:t>3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 навучальнага года размешчана на нацыянальным адукацыйным партале: </w:t>
      </w:r>
      <w:r w:rsidR="00E01E6E">
        <w:fldChar w:fldCharType="begin"/>
      </w:r>
      <w:r w:rsidR="00E01E6E">
        <w:instrText xml:space="preserve"> HYPERLINK "https://adu.by/" \h </w:instrText>
      </w:r>
      <w:r w:rsidR="00E01E6E">
        <w:fldChar w:fldCharType="separate"/>
      </w:r>
      <w:r w:rsidR="00E01E6E" w:rsidRPr="00F96F36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t>https://adu.by</w:t>
      </w:r>
      <w:r w:rsidR="00E01E6E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fldChar w:fldCharType="end"/>
      </w:r>
      <w:r w:rsidR="00E01E6E" w:rsidRPr="00F96F36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eastAsia="zh-CN"/>
        </w:rPr>
        <w:t>/</w:t>
      </w:r>
      <w:r w:rsidR="00E01E6E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Галоўная / Адукацыйны працэс. 2022/2023 навучальны год / Агульная сярэдняя адукацыя / Вучэбныя прадметы. V–XI класы </w:t>
      </w:r>
      <w:r w:rsidR="00E01E6E" w:rsidRPr="00F96F36">
        <w:rPr>
          <w:rFonts w:ascii="Times New Roman" w:eastAsia="Calibri" w:hAnsi="Times New Roman" w:cs="Times New Roman"/>
          <w:sz w:val="30"/>
          <w:szCs w:val="30"/>
        </w:rPr>
        <w:t xml:space="preserve">/ </w:t>
      </w:r>
      <w:hyperlink r:id="rId12" w:history="1">
        <w:r w:rsidR="00E01E6E" w:rsidRPr="00E01E6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Беларуская мова</w:t>
        </w:r>
      </w:hyperlink>
      <w:r w:rsidR="00E01E6E" w:rsidRPr="00E01E6E">
        <w:rPr>
          <w:rFonts w:ascii="Times New Roman" w:eastAsia="Calibri" w:hAnsi="Times New Roman" w:cs="Times New Roman"/>
          <w:i/>
          <w:sz w:val="30"/>
          <w:szCs w:val="30"/>
        </w:rPr>
        <w:t xml:space="preserve">, </w:t>
      </w:r>
      <w:hyperlink r:id="rId13" w:history="1">
        <w:r w:rsidR="00E01E6E" w:rsidRPr="00E01E6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Беларуская літаратура</w:t>
        </w:r>
      </w:hyperlink>
      <w:r w:rsidR="00E01E6E" w:rsidRPr="00E01E6E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D45F9A" w:rsidRPr="00F96F36" w:rsidRDefault="00D45F9A" w:rsidP="00D45F9A">
      <w:pPr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sz w:val="30"/>
        </w:rPr>
      </w:pPr>
      <w:r w:rsidRPr="00F96F36">
        <w:rPr>
          <w:rFonts w:ascii="Times New Roman" w:eastAsia="Calibri" w:hAnsi="Times New Roman" w:cs="Times New Roman"/>
          <w:b/>
          <w:sz w:val="30"/>
          <w:szCs w:val="30"/>
          <w:u w:val="single"/>
        </w:rPr>
        <w:t>3. Арганізацыя адукацыйнага працэсу на павышаным узроўні</w:t>
      </w:r>
    </w:p>
    <w:p w:rsidR="00D45F9A" w:rsidRPr="00F96F36" w:rsidRDefault="00D45F9A" w:rsidP="00D45F9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96F36">
        <w:rPr>
          <w:rFonts w:ascii="Times New Roman" w:eastAsia="Calibri" w:hAnsi="Times New Roman" w:cs="Times New Roman"/>
          <w:bCs/>
          <w:sz w:val="30"/>
          <w:szCs w:val="30"/>
        </w:rPr>
        <w:t>На ІІ ступені агульнай сярэдняй адукацыі вучэбныя прадметы «Беларуская мова» і «Беларуская літаратура» могуць вывучацца на павышаным узроўні ў VIII і IX класах у аб’ёме не больш за 2 дадатковыя вучэбныя гадзіны на тыдзень.</w:t>
      </w:r>
    </w:p>
    <w:p w:rsidR="00D45F9A" w:rsidRPr="00E01E6E" w:rsidRDefault="00D45F9A" w:rsidP="00D45F9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</w:rPr>
      </w:pPr>
      <w:r w:rsidRPr="00F96F36">
        <w:rPr>
          <w:rFonts w:ascii="Times New Roman" w:eastAsia="Calibri" w:hAnsi="Times New Roman" w:cs="Times New Roman"/>
          <w:bCs/>
          <w:sz w:val="30"/>
          <w:szCs w:val="30"/>
        </w:rPr>
        <w:t xml:space="preserve">Рэкамендацыі па арганізацыі вывучэння беларускай мовы і літаратуры на павышаным узроўні размешчаны на нацыянальным адукацыйным партале: </w:t>
      </w:r>
      <w:r w:rsidR="00E01E6E">
        <w:fldChar w:fldCharType="begin"/>
      </w:r>
      <w:r w:rsidR="00E01E6E">
        <w:instrText xml:space="preserve"> HYPERLINK "https://adu.by/" \h </w:instrText>
      </w:r>
      <w:r w:rsidR="00E01E6E">
        <w:fldChar w:fldCharType="separate"/>
      </w:r>
      <w:r w:rsidR="00E01E6E" w:rsidRPr="00F96F36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t>https://adu.by</w:t>
      </w:r>
      <w:r w:rsidR="00E01E6E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fldChar w:fldCharType="end"/>
      </w:r>
      <w:r w:rsidR="00E01E6E" w:rsidRPr="00F96F36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eastAsia="zh-CN"/>
        </w:rPr>
        <w:t>/</w:t>
      </w:r>
      <w:r w:rsidR="00E01E6E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Галоўная / Адукацыйны працэс. 2022/2023 навучальны год / Агульная сярэдняя адукацыя / Вучэбныя прадметы. V–XI класы </w:t>
      </w:r>
      <w:r w:rsidR="00E01E6E" w:rsidRPr="00F96F36">
        <w:rPr>
          <w:rFonts w:ascii="Times New Roman" w:eastAsia="Calibri" w:hAnsi="Times New Roman" w:cs="Times New Roman"/>
          <w:sz w:val="30"/>
          <w:szCs w:val="30"/>
        </w:rPr>
        <w:t xml:space="preserve">/ </w:t>
      </w:r>
      <w:hyperlink r:id="rId14" w:history="1">
        <w:r w:rsidR="00E01E6E" w:rsidRPr="00E01E6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Беларуская мова</w:t>
        </w:r>
      </w:hyperlink>
      <w:r w:rsidR="00E01E6E" w:rsidRPr="00E01E6E">
        <w:rPr>
          <w:rFonts w:ascii="Times New Roman" w:eastAsia="Calibri" w:hAnsi="Times New Roman" w:cs="Times New Roman"/>
          <w:i/>
          <w:sz w:val="30"/>
          <w:szCs w:val="30"/>
        </w:rPr>
        <w:t xml:space="preserve">, </w:t>
      </w:r>
      <w:hyperlink r:id="rId15" w:history="1">
        <w:r w:rsidR="00E01E6E" w:rsidRPr="00E01E6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Беларуская літаратура</w:t>
        </w:r>
      </w:hyperlink>
      <w:r w:rsidR="00E01E6E" w:rsidRPr="00E01E6E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D45F9A" w:rsidRPr="00F96F36" w:rsidRDefault="00D45F9A" w:rsidP="00D45F9A">
      <w:pPr>
        <w:spacing w:after="0" w:line="240" w:lineRule="auto"/>
        <w:ind w:right="-1" w:firstLine="709"/>
        <w:jc w:val="both"/>
        <w:rPr>
          <w:sz w:val="30"/>
        </w:rPr>
      </w:pPr>
      <w:r w:rsidRPr="00F96F36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Пры вывучэнні вучэбных прадметаў «Беларуская мова» і «Беларуская літаратура» ў X і XІ класах на павышаным узроўні выкарыстоўваюцца электронныя дадаткі для павышанага ўзроўню: «Беларуская мова. 10 клас», «Беларуская літаратура. 10 клас», «Беларуская мова. 11 клас», «Беларуская літаратура. 11 клас», размешчаныя на рэсурсе </w:t>
      </w:r>
      <w:r w:rsidRPr="00F96F36">
        <w:rPr>
          <w:rFonts w:ascii="Times New Roman" w:eastAsia="Calibri" w:hAnsi="Times New Roman" w:cs="Times New Roman"/>
          <w:sz w:val="30"/>
          <w:szCs w:val="30"/>
        </w:rPr>
        <w:t>(</w:t>
      </w:r>
      <w:hyperlink r:id="rId16" w:tgtFrame="_blank">
        <w:r w:rsidRPr="00F96F36">
          <w:rPr>
            <w:rStyle w:val="-"/>
            <w:rFonts w:ascii="Times New Roman" w:eastAsia="Times New Roman" w:hAnsi="Times New Roman" w:cs="Times New Roman"/>
            <w:i/>
            <w:color w:val="auto"/>
            <w:sz w:val="30"/>
            <w:szCs w:val="30"/>
            <w:lang w:eastAsia="ru-RU"/>
          </w:rPr>
          <w:t>profil.adu.by</w:t>
        </w:r>
      </w:hyperlink>
      <w:r w:rsidRPr="00F96F36">
        <w:rPr>
          <w:rFonts w:ascii="Times New Roman" w:eastAsia="Calibri" w:hAnsi="Times New Roman" w:cs="Times New Roman"/>
          <w:sz w:val="30"/>
          <w:szCs w:val="30"/>
        </w:rPr>
        <w:t>)</w:t>
      </w:r>
      <w:r w:rsidRPr="00F96F36">
        <w:rPr>
          <w:rFonts w:ascii="Times New Roman" w:eastAsia="Calibri" w:hAnsi="Times New Roman" w:cs="Times New Roman"/>
          <w:bCs/>
          <w:sz w:val="30"/>
          <w:szCs w:val="30"/>
        </w:rPr>
        <w:t>, якія ўключаюць вучэбны матэрыял базавага і павышанага ўзроўняў. Адначасова могуць выкарыстоўвацца друкаваныя выданні вучэбных дапаможнікаў, якія прадугледжаны для вывучэння беларускай мовы і беларускай літаратуры на базавым узроўні.</w:t>
      </w:r>
    </w:p>
    <w:p w:rsidR="00D45F9A" w:rsidRPr="00E01E6E" w:rsidRDefault="00D45F9A" w:rsidP="00D45F9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Метадычныя рэкамендацыі па арганізацыі адукацыйнага працэсу на павышаным узроўні ў X–XI класах устаноў агульнай сярэдняй адукацыі з выкарыстаннем новых вучэбных дапаможнікаў размешчаны на нацыянальным адукацыйным партале: </w:t>
      </w:r>
      <w:r w:rsidR="00E01E6E">
        <w:fldChar w:fldCharType="begin"/>
      </w:r>
      <w:r w:rsidR="00E01E6E">
        <w:instrText xml:space="preserve"> HYPERLINK "https://adu.by/" \h </w:instrText>
      </w:r>
      <w:r w:rsidR="00E01E6E">
        <w:fldChar w:fldCharType="separate"/>
      </w:r>
      <w:r w:rsidR="00E01E6E" w:rsidRPr="00F96F36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t>https://adu.by</w:t>
      </w:r>
      <w:r w:rsidR="00E01E6E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fldChar w:fldCharType="end"/>
      </w:r>
      <w:r w:rsidR="00E01E6E" w:rsidRPr="00F96F36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eastAsia="zh-CN"/>
        </w:rPr>
        <w:t>/</w:t>
      </w:r>
      <w:r w:rsidR="00E01E6E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Галоўная / Адукацыйны працэс. 2022/2023 навучальны год / Агульная сярэдняя адукацыя / Вучэбныя прадметы. V–XI класы </w:t>
      </w:r>
      <w:r w:rsidR="00E01E6E" w:rsidRPr="00F96F36">
        <w:rPr>
          <w:rFonts w:ascii="Times New Roman" w:eastAsia="Calibri" w:hAnsi="Times New Roman" w:cs="Times New Roman"/>
          <w:sz w:val="30"/>
          <w:szCs w:val="30"/>
        </w:rPr>
        <w:t xml:space="preserve">/ </w:t>
      </w:r>
      <w:hyperlink r:id="rId17" w:history="1">
        <w:r w:rsidR="00E01E6E" w:rsidRPr="00E01E6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Беларуская мова</w:t>
        </w:r>
      </w:hyperlink>
      <w:r w:rsidR="00E01E6E" w:rsidRPr="00E01E6E">
        <w:rPr>
          <w:rFonts w:ascii="Times New Roman" w:eastAsia="Calibri" w:hAnsi="Times New Roman" w:cs="Times New Roman"/>
          <w:i/>
          <w:sz w:val="30"/>
          <w:szCs w:val="30"/>
        </w:rPr>
        <w:t xml:space="preserve">, </w:t>
      </w:r>
      <w:hyperlink r:id="rId18" w:history="1">
        <w:r w:rsidR="00E01E6E" w:rsidRPr="00E01E6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Беларуская літаратура</w:t>
        </w:r>
      </w:hyperlink>
      <w:r w:rsidR="00E01E6E" w:rsidRPr="00E01E6E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D45F9A" w:rsidRPr="00F96F36" w:rsidRDefault="00D45F9A" w:rsidP="00D45F9A">
      <w:pPr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sz w:val="30"/>
        </w:rPr>
      </w:pPr>
      <w:r w:rsidRPr="00F96F36">
        <w:rPr>
          <w:rFonts w:ascii="Times New Roman" w:eastAsia="Calibri" w:hAnsi="Times New Roman" w:cs="Times New Roman"/>
          <w:b/>
          <w:sz w:val="30"/>
          <w:szCs w:val="30"/>
        </w:rPr>
        <w:t xml:space="preserve">4. </w:t>
      </w:r>
      <w:r w:rsidRPr="00F96F36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Асаблівасці арганізацыі адукацыйнага працэсу </w:t>
      </w:r>
    </w:p>
    <w:p w:rsidR="001D1D25" w:rsidRPr="00F96F36" w:rsidRDefault="001D1D25" w:rsidP="001D1D2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6F36">
        <w:rPr>
          <w:rFonts w:ascii="Times New Roman" w:hAnsi="Times New Roman" w:cs="Times New Roman"/>
          <w:sz w:val="30"/>
          <w:szCs w:val="30"/>
        </w:rPr>
        <w:t>Звяртаем увагу на тое, што пры арганізацыі адукацый</w:t>
      </w:r>
      <w:r w:rsidR="00A065E4" w:rsidRPr="00F96F36">
        <w:rPr>
          <w:rFonts w:ascii="Times New Roman" w:hAnsi="Times New Roman" w:cs="Times New Roman"/>
          <w:sz w:val="30"/>
          <w:szCs w:val="30"/>
        </w:rPr>
        <w:t>нага працэсу неабходна</w:t>
      </w:r>
      <w:r w:rsidRPr="00F96F36">
        <w:rPr>
          <w:rFonts w:ascii="Times New Roman" w:hAnsi="Times New Roman" w:cs="Times New Roman"/>
          <w:sz w:val="30"/>
          <w:szCs w:val="30"/>
        </w:rPr>
        <w:t xml:space="preserve"> кіравацца патрабаваннямі вучэбных праграм па вучэбных прадме</w:t>
      </w:r>
      <w:r w:rsidR="009C77DD" w:rsidRPr="00F96F36">
        <w:rPr>
          <w:rFonts w:ascii="Times New Roman" w:hAnsi="Times New Roman" w:cs="Times New Roman"/>
          <w:sz w:val="30"/>
          <w:szCs w:val="30"/>
        </w:rPr>
        <w:t xml:space="preserve">тах </w:t>
      </w:r>
      <w:r w:rsidR="009C77DD" w:rsidRPr="00F96F36">
        <w:rPr>
          <w:rFonts w:ascii="Times New Roman" w:eastAsia="Calibri" w:hAnsi="Times New Roman" w:cs="Times New Roman"/>
          <w:bCs/>
          <w:sz w:val="30"/>
          <w:szCs w:val="30"/>
        </w:rPr>
        <w:t>«Беларуская мова» і «Беларуская літаратура»</w:t>
      </w:r>
      <w:r w:rsidRPr="00F96F36">
        <w:rPr>
          <w:rFonts w:ascii="Times New Roman" w:hAnsi="Times New Roman" w:cs="Times New Roman"/>
          <w:sz w:val="30"/>
          <w:szCs w:val="30"/>
        </w:rPr>
        <w:t xml:space="preserve">, на аснове якіх настаўнік складае каляндарна-тэматычнае планаванне, распрацоўвае планы-канспекты </w:t>
      </w:r>
      <w:r w:rsidR="009C77DD" w:rsidRPr="00F96F36">
        <w:rPr>
          <w:rFonts w:ascii="Times New Roman" w:hAnsi="Times New Roman" w:cs="Times New Roman"/>
          <w:sz w:val="30"/>
          <w:szCs w:val="30"/>
        </w:rPr>
        <w:t>вучэб</w:t>
      </w:r>
      <w:r w:rsidRPr="00F96F36">
        <w:rPr>
          <w:rFonts w:ascii="Times New Roman" w:hAnsi="Times New Roman" w:cs="Times New Roman"/>
          <w:sz w:val="30"/>
          <w:szCs w:val="30"/>
        </w:rPr>
        <w:t>ных заняткаў з улікам рэальных умоў навучання і выхавання ў канкрэтным класе. Любое вучэбна-метадычнае забеспячэнне, якое выкарыстоўваецца настаўнікам, павінна быць накіравана на дасягненне адукацыйных вынікаў, зафіксаваных у вучэбных праграмах.</w:t>
      </w:r>
    </w:p>
    <w:p w:rsidR="00934EDD" w:rsidRPr="00F96F36" w:rsidRDefault="001D1D25" w:rsidP="00934E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hAnsi="Times New Roman" w:cs="Times New Roman"/>
          <w:sz w:val="30"/>
          <w:szCs w:val="30"/>
        </w:rPr>
        <w:t>У вучэб</w:t>
      </w:r>
      <w:r w:rsidR="009C77DD" w:rsidRPr="00F96F36">
        <w:rPr>
          <w:rFonts w:ascii="Times New Roman" w:hAnsi="Times New Roman" w:cs="Times New Roman"/>
          <w:sz w:val="30"/>
          <w:szCs w:val="30"/>
        </w:rPr>
        <w:t>най праграме змяшчаюцца пералік</w:t>
      </w:r>
      <w:r w:rsidRPr="00F96F36">
        <w:rPr>
          <w:rFonts w:ascii="Times New Roman" w:hAnsi="Times New Roman" w:cs="Times New Roman"/>
          <w:sz w:val="30"/>
          <w:szCs w:val="30"/>
        </w:rPr>
        <w:t xml:space="preserve"> тэрмінаў і паняццяў, якія </w:t>
      </w:r>
      <w:r w:rsidR="009C77DD" w:rsidRPr="00F96F36">
        <w:rPr>
          <w:rFonts w:ascii="Times New Roman" w:hAnsi="Times New Roman" w:cs="Times New Roman"/>
          <w:sz w:val="30"/>
          <w:szCs w:val="30"/>
        </w:rPr>
        <w:t>неабходна абавязкова</w:t>
      </w:r>
      <w:r w:rsidRPr="00F96F36">
        <w:rPr>
          <w:rFonts w:ascii="Times New Roman" w:hAnsi="Times New Roman" w:cs="Times New Roman"/>
          <w:sz w:val="30"/>
          <w:szCs w:val="30"/>
        </w:rPr>
        <w:t xml:space="preserve"> засв</w:t>
      </w:r>
      <w:r w:rsidR="009C77DD" w:rsidRPr="00F96F36">
        <w:rPr>
          <w:rFonts w:ascii="Times New Roman" w:hAnsi="Times New Roman" w:cs="Times New Roman"/>
          <w:sz w:val="30"/>
          <w:szCs w:val="30"/>
        </w:rPr>
        <w:t>оіць</w:t>
      </w:r>
      <w:r w:rsidRPr="00F96F36">
        <w:rPr>
          <w:rFonts w:ascii="Times New Roman" w:hAnsi="Times New Roman" w:cs="Times New Roman"/>
          <w:sz w:val="30"/>
          <w:szCs w:val="30"/>
        </w:rPr>
        <w:t xml:space="preserve">, спісы літаратурных твораў </w:t>
      </w:r>
      <w:r w:rsidR="00F04BD7" w:rsidRPr="00F96F36">
        <w:rPr>
          <w:rFonts w:ascii="Times New Roman" w:hAnsi="Times New Roman" w:cs="Times New Roman"/>
          <w:sz w:val="30"/>
          <w:szCs w:val="30"/>
        </w:rPr>
        <w:t>(</w:t>
      </w:r>
      <w:r w:rsidR="00F04BD7" w:rsidRPr="00F96F36">
        <w:rPr>
          <w:rFonts w:ascii="Times New Roman" w:eastAsia="Calibri" w:hAnsi="Times New Roman" w:cs="Times New Roman"/>
          <w:sz w:val="30"/>
          <w:szCs w:val="30"/>
        </w:rPr>
        <w:t>вершаў або празаічных урыўкаў з мастацкіх тэкстаў</w:t>
      </w:r>
      <w:r w:rsidR="00F04BD7" w:rsidRPr="00F96F36">
        <w:rPr>
          <w:rFonts w:ascii="Times New Roman" w:hAnsi="Times New Roman" w:cs="Times New Roman"/>
          <w:sz w:val="30"/>
          <w:szCs w:val="30"/>
        </w:rPr>
        <w:t xml:space="preserve">) </w:t>
      </w:r>
      <w:r w:rsidRPr="00F96F36">
        <w:rPr>
          <w:rFonts w:ascii="Times New Roman" w:hAnsi="Times New Roman" w:cs="Times New Roman"/>
          <w:sz w:val="30"/>
          <w:szCs w:val="30"/>
        </w:rPr>
        <w:t xml:space="preserve">для завучвання на памяць, </w:t>
      </w:r>
      <w:r w:rsidR="009C77DD" w:rsidRPr="00F96F36">
        <w:rPr>
          <w:rFonts w:ascii="Times New Roman" w:hAnsi="Times New Roman" w:cs="Times New Roman"/>
          <w:sz w:val="30"/>
          <w:szCs w:val="30"/>
        </w:rPr>
        <w:t>а</w:t>
      </w:r>
      <w:r w:rsidRPr="00F96F36">
        <w:rPr>
          <w:rFonts w:ascii="Times New Roman" w:hAnsi="Times New Roman" w:cs="Times New Roman"/>
          <w:sz w:val="30"/>
          <w:szCs w:val="30"/>
        </w:rPr>
        <w:t xml:space="preserve"> таксама патрабаванні да адукацыйных вынікаў </w:t>
      </w:r>
      <w:r w:rsidR="004B5A12" w:rsidRPr="00F96F36">
        <w:rPr>
          <w:rFonts w:ascii="Times New Roman" w:hAnsi="Times New Roman" w:cs="Times New Roman"/>
          <w:noProof/>
          <w:sz w:val="30"/>
          <w:szCs w:val="30"/>
        </w:rPr>
        <w:t>вучняў</w:t>
      </w:r>
      <w:r w:rsidRPr="00F96F36">
        <w:rPr>
          <w:rFonts w:ascii="Times New Roman" w:hAnsi="Times New Roman" w:cs="Times New Roman"/>
          <w:sz w:val="30"/>
          <w:szCs w:val="30"/>
        </w:rPr>
        <w:t>. Не дапускаецца прад</w:t>
      </w:r>
      <w:r w:rsidR="009C77DD" w:rsidRPr="00F96F36">
        <w:rPr>
          <w:rFonts w:ascii="Times New Roman" w:hAnsi="Times New Roman" w:cs="Times New Roman"/>
          <w:sz w:val="30"/>
          <w:szCs w:val="30"/>
        </w:rPr>
        <w:t>’</w:t>
      </w:r>
      <w:r w:rsidR="00F04BD7" w:rsidRPr="00F96F36">
        <w:rPr>
          <w:rFonts w:ascii="Times New Roman" w:hAnsi="Times New Roman" w:cs="Times New Roman"/>
          <w:sz w:val="30"/>
          <w:szCs w:val="30"/>
        </w:rPr>
        <w:t>яўленне</w:t>
      </w:r>
      <w:r w:rsidRPr="00F96F36">
        <w:rPr>
          <w:rFonts w:ascii="Times New Roman" w:hAnsi="Times New Roman" w:cs="Times New Roman"/>
          <w:sz w:val="30"/>
          <w:szCs w:val="30"/>
        </w:rPr>
        <w:t xml:space="preserve"> вучня</w:t>
      </w:r>
      <w:r w:rsidR="00F04BD7" w:rsidRPr="00F96F36">
        <w:rPr>
          <w:rFonts w:ascii="Times New Roman" w:hAnsi="Times New Roman" w:cs="Times New Roman"/>
          <w:sz w:val="30"/>
          <w:szCs w:val="30"/>
        </w:rPr>
        <w:t>м</w:t>
      </w:r>
      <w:r w:rsidRPr="00F96F36">
        <w:rPr>
          <w:rFonts w:ascii="Times New Roman" w:hAnsi="Times New Roman" w:cs="Times New Roman"/>
          <w:sz w:val="30"/>
          <w:szCs w:val="30"/>
        </w:rPr>
        <w:t xml:space="preserve"> патрабаванняў, якія не прадугледжаны вучэбнымі праграмамі.</w:t>
      </w:r>
      <w:r w:rsidR="00F04BD7" w:rsidRPr="00F96F3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E0760" w:rsidRPr="00F96F36" w:rsidRDefault="006E0760" w:rsidP="006E0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8"/>
        </w:rPr>
      </w:pPr>
      <w:r w:rsidRPr="00F96F36">
        <w:rPr>
          <w:rFonts w:ascii="Times New Roman" w:eastAsia="Calibri" w:hAnsi="Times New Roman" w:cs="Times New Roman"/>
          <w:sz w:val="30"/>
          <w:szCs w:val="28"/>
        </w:rPr>
        <w:t>Рэкамендуецца сістэматычна арганізоўваць навучанне падрабязнаму пераказу і выкананню тэставых работ на працягу ўсяго навучальнага года, а таксама выкарыстоўваць з гэтай мэтай рэзервовыя гадзіны, выдзеленыя ў кожным класе.</w:t>
      </w:r>
    </w:p>
    <w:p w:rsidR="006E0760" w:rsidRPr="00F96F36" w:rsidRDefault="006E0760" w:rsidP="006E0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28"/>
        </w:rPr>
      </w:pPr>
      <w:r w:rsidRPr="00F96F36">
        <w:rPr>
          <w:rFonts w:ascii="Times New Roman" w:hAnsi="Times New Roman" w:cs="Times New Roman"/>
          <w:bCs/>
          <w:noProof/>
          <w:sz w:val="30"/>
          <w:szCs w:val="28"/>
          <w:shd w:val="clear" w:color="auto" w:fill="FFFFFF"/>
          <w:lang w:eastAsia="ru-RU"/>
        </w:rPr>
        <w:t xml:space="preserve">Метадычныя рэкамендацыі па складанні і ацэньванні тэставых работ і спасылка на адкрыты банк тэставых матэрыялаў па вучэбным прадмеце </w:t>
      </w:r>
      <w:r w:rsidRPr="00F96F36">
        <w:rPr>
          <w:rFonts w:ascii="Times New Roman" w:hAnsi="Times New Roman" w:cs="Times New Roman"/>
          <w:bCs/>
          <w:noProof/>
          <w:sz w:val="30"/>
          <w:szCs w:val="28"/>
          <w:lang w:eastAsia="ru-RU"/>
        </w:rPr>
        <w:t>«</w:t>
      </w:r>
      <w:r w:rsidRPr="00F96F36">
        <w:rPr>
          <w:rFonts w:ascii="Times New Roman" w:hAnsi="Times New Roman" w:cs="Times New Roman"/>
          <w:bCs/>
          <w:noProof/>
          <w:sz w:val="30"/>
          <w:szCs w:val="28"/>
          <w:shd w:val="clear" w:color="auto" w:fill="FFFFFF"/>
          <w:lang w:eastAsia="ru-RU"/>
        </w:rPr>
        <w:t xml:space="preserve">Беларуская мова» </w:t>
      </w:r>
      <w:r w:rsidRPr="00F96F36">
        <w:rPr>
          <w:rFonts w:ascii="Times New Roman" w:eastAsia="Calibri" w:hAnsi="Times New Roman" w:cs="Times New Roman"/>
          <w:sz w:val="30"/>
          <w:szCs w:val="28"/>
        </w:rPr>
        <w:t>размешчаны на нацыянальным адукацыйным партале</w:t>
      </w:r>
      <w:r w:rsidRPr="00F96F36">
        <w:rPr>
          <w:rFonts w:ascii="Times New Roman" w:eastAsia="Calibri" w:hAnsi="Times New Roman" w:cs="Times New Roman"/>
          <w:i/>
          <w:sz w:val="30"/>
          <w:szCs w:val="28"/>
        </w:rPr>
        <w:t xml:space="preserve">: </w:t>
      </w:r>
      <w:hyperlink r:id="rId19" w:history="1">
        <w:r w:rsidRPr="00F96F36">
          <w:rPr>
            <w:rStyle w:val="-"/>
            <w:rFonts w:ascii="Times New Roman" w:eastAsia="Calibri" w:hAnsi="Times New Roman" w:cs="Times New Roman"/>
            <w:i/>
            <w:sz w:val="30"/>
            <w:szCs w:val="28"/>
          </w:rPr>
          <w:t>https://adu.by</w:t>
        </w:r>
      </w:hyperlink>
      <w:r w:rsidRPr="00F96F36">
        <w:rPr>
          <w:rFonts w:ascii="Times New Roman" w:eastAsia="Calibri" w:hAnsi="Times New Roman" w:cs="Times New Roman"/>
          <w:i/>
          <w:sz w:val="30"/>
          <w:szCs w:val="28"/>
        </w:rPr>
        <w:t xml:space="preserve">/ </w:t>
      </w:r>
      <w:hyperlink r:id="rId20" w:history="1">
        <w:r w:rsidRPr="00023F52">
          <w:rPr>
            <w:rStyle w:val="a3"/>
            <w:rFonts w:ascii="Times New Roman" w:eastAsia="Calibri" w:hAnsi="Times New Roman" w:cs="Times New Roman"/>
            <w:i/>
            <w:sz w:val="30"/>
            <w:szCs w:val="28"/>
          </w:rPr>
          <w:t>Галоўная / Адукацыйны працэс. 2022/2023 навучальны год / Метадычныя рэкамендацыі</w:t>
        </w:r>
      </w:hyperlink>
      <w:r w:rsidRPr="00F96F36">
        <w:rPr>
          <w:rFonts w:ascii="Times New Roman" w:eastAsia="Calibri" w:hAnsi="Times New Roman" w:cs="Times New Roman"/>
          <w:i/>
          <w:sz w:val="30"/>
          <w:szCs w:val="28"/>
        </w:rPr>
        <w:t>.</w:t>
      </w:r>
    </w:p>
    <w:p w:rsidR="006E0760" w:rsidRPr="00F96F36" w:rsidRDefault="006E0760" w:rsidP="006E0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28"/>
        </w:rPr>
      </w:pPr>
      <w:r w:rsidRPr="00F96F36">
        <w:rPr>
          <w:rFonts w:ascii="Times New Roman" w:hAnsi="Times New Roman" w:cs="Times New Roman"/>
          <w:bCs/>
          <w:noProof/>
          <w:sz w:val="30"/>
          <w:szCs w:val="28"/>
          <w:lang w:eastAsia="ru-RU"/>
        </w:rPr>
        <w:t xml:space="preserve">Метадычныя рэкамендацыі па напісанні падрабязнага (навучальнага, кантрольнага) пераказу </w:t>
      </w:r>
      <w:r w:rsidRPr="00F96F36">
        <w:rPr>
          <w:rFonts w:ascii="Times New Roman" w:hAnsi="Times New Roman" w:cs="Times New Roman"/>
          <w:bCs/>
          <w:noProof/>
          <w:sz w:val="30"/>
          <w:szCs w:val="28"/>
          <w:shd w:val="clear" w:color="auto" w:fill="FFFFFF"/>
          <w:lang w:eastAsia="ru-RU"/>
        </w:rPr>
        <w:t xml:space="preserve">па вучэбным прадмеце </w:t>
      </w:r>
      <w:r w:rsidRPr="00F96F36">
        <w:rPr>
          <w:rFonts w:ascii="Times New Roman" w:hAnsi="Times New Roman" w:cs="Times New Roman"/>
          <w:bCs/>
          <w:noProof/>
          <w:sz w:val="30"/>
          <w:szCs w:val="28"/>
          <w:lang w:eastAsia="ru-RU"/>
        </w:rPr>
        <w:t>«</w:t>
      </w:r>
      <w:r w:rsidRPr="00F96F36">
        <w:rPr>
          <w:rFonts w:ascii="Times New Roman" w:hAnsi="Times New Roman" w:cs="Times New Roman"/>
          <w:bCs/>
          <w:noProof/>
          <w:sz w:val="30"/>
          <w:szCs w:val="28"/>
          <w:shd w:val="clear" w:color="auto" w:fill="FFFFFF"/>
          <w:lang w:eastAsia="ru-RU"/>
        </w:rPr>
        <w:t xml:space="preserve">Беларуская мова» </w:t>
      </w:r>
      <w:r w:rsidRPr="00F96F36">
        <w:rPr>
          <w:rFonts w:ascii="Times New Roman" w:eastAsia="Calibri" w:hAnsi="Times New Roman" w:cs="Times New Roman"/>
          <w:sz w:val="30"/>
          <w:szCs w:val="28"/>
        </w:rPr>
        <w:lastRenderedPageBreak/>
        <w:t>размешчаны на нацыянальным адукацыйным партале</w:t>
      </w:r>
      <w:r w:rsidRPr="00F96F36">
        <w:rPr>
          <w:rFonts w:ascii="Times New Roman" w:eastAsia="Calibri" w:hAnsi="Times New Roman" w:cs="Times New Roman"/>
          <w:i/>
          <w:sz w:val="30"/>
          <w:szCs w:val="28"/>
        </w:rPr>
        <w:t xml:space="preserve">: </w:t>
      </w:r>
      <w:hyperlink r:id="rId21" w:history="1">
        <w:r w:rsidRPr="00F96F36">
          <w:rPr>
            <w:rStyle w:val="-"/>
            <w:rFonts w:ascii="Times New Roman" w:eastAsia="Calibri" w:hAnsi="Times New Roman" w:cs="Times New Roman"/>
            <w:i/>
            <w:sz w:val="30"/>
            <w:szCs w:val="28"/>
          </w:rPr>
          <w:t>https://adu.by</w:t>
        </w:r>
      </w:hyperlink>
      <w:r w:rsidRPr="00F96F36">
        <w:rPr>
          <w:rFonts w:ascii="Times New Roman" w:eastAsia="Calibri" w:hAnsi="Times New Roman" w:cs="Times New Roman"/>
          <w:i/>
          <w:sz w:val="30"/>
          <w:szCs w:val="28"/>
        </w:rPr>
        <w:t xml:space="preserve">/ </w:t>
      </w:r>
      <w:hyperlink r:id="rId22" w:history="1">
        <w:r w:rsidRPr="00023F52">
          <w:rPr>
            <w:rStyle w:val="a3"/>
            <w:rFonts w:ascii="Times New Roman" w:eastAsia="Calibri" w:hAnsi="Times New Roman" w:cs="Times New Roman"/>
            <w:i/>
            <w:sz w:val="30"/>
            <w:szCs w:val="28"/>
          </w:rPr>
          <w:t>Галоўная / Адукацыйны працэс. 2022/2023 навучальны год / Метадычныя рэкамендацыі</w:t>
        </w:r>
      </w:hyperlink>
      <w:r w:rsidRPr="00F96F36">
        <w:rPr>
          <w:rFonts w:ascii="Times New Roman" w:eastAsia="Calibri" w:hAnsi="Times New Roman" w:cs="Times New Roman"/>
          <w:i/>
          <w:sz w:val="30"/>
          <w:szCs w:val="28"/>
        </w:rPr>
        <w:t>.</w:t>
      </w:r>
    </w:p>
    <w:p w:rsidR="006E0760" w:rsidRPr="00F96F36" w:rsidRDefault="006E0760" w:rsidP="006E0760">
      <w:pPr>
        <w:spacing w:after="0" w:line="240" w:lineRule="auto"/>
        <w:ind w:firstLine="708"/>
        <w:jc w:val="both"/>
        <w:rPr>
          <w:bCs/>
          <w:noProof/>
          <w:sz w:val="28"/>
          <w:szCs w:val="28"/>
          <w:lang w:eastAsia="ru-RU"/>
        </w:rPr>
      </w:pPr>
      <w:r w:rsidRPr="00F96F36">
        <w:rPr>
          <w:rFonts w:ascii="Times New Roman" w:eastAsia="Calibri" w:hAnsi="Times New Roman" w:cs="Times New Roman"/>
          <w:sz w:val="30"/>
          <w:szCs w:val="28"/>
        </w:rPr>
        <w:t>Звяртаем увагу, што навучальныя работы могуць займаць як частку ўрока, так і цэлы ўрок, што неабходна ўлічваць пры распрацоўцы каляндарна-тэматычнага планавання.</w:t>
      </w:r>
    </w:p>
    <w:p w:rsidR="004D3799" w:rsidRPr="00F96F36" w:rsidRDefault="00D45F9A" w:rsidP="004D379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6F36">
        <w:rPr>
          <w:rFonts w:ascii="Times New Roman" w:hAnsi="Times New Roman" w:cs="Times New Roman"/>
          <w:b/>
          <w:sz w:val="30"/>
          <w:szCs w:val="30"/>
        </w:rPr>
        <w:t>Рэалізацыя выхаваўчага патэнцыялу вучэбн</w:t>
      </w:r>
      <w:r w:rsidR="00A80022" w:rsidRPr="00F96F36">
        <w:rPr>
          <w:rFonts w:ascii="Times New Roman" w:hAnsi="Times New Roman" w:cs="Times New Roman"/>
          <w:b/>
          <w:sz w:val="30"/>
          <w:szCs w:val="30"/>
        </w:rPr>
        <w:t>ых</w:t>
      </w:r>
      <w:r w:rsidRPr="00F96F36">
        <w:rPr>
          <w:rFonts w:ascii="Times New Roman" w:hAnsi="Times New Roman" w:cs="Times New Roman"/>
          <w:b/>
          <w:sz w:val="30"/>
          <w:szCs w:val="30"/>
        </w:rPr>
        <w:t xml:space="preserve"> прадмета</w:t>
      </w:r>
      <w:r w:rsidR="00A80022" w:rsidRPr="00F96F36">
        <w:rPr>
          <w:rFonts w:ascii="Times New Roman" w:hAnsi="Times New Roman" w:cs="Times New Roman"/>
          <w:b/>
          <w:sz w:val="30"/>
          <w:szCs w:val="30"/>
        </w:rPr>
        <w:t>ў</w:t>
      </w:r>
    </w:p>
    <w:p w:rsidR="00D45F9A" w:rsidRPr="00F96F36" w:rsidRDefault="00D45F9A" w:rsidP="004D379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noProof/>
          <w:sz w:val="30"/>
          <w:szCs w:val="30"/>
        </w:rPr>
      </w:pPr>
      <w:r w:rsidRPr="00F96F36">
        <w:rPr>
          <w:rFonts w:ascii="Times New Roman" w:hAnsi="Times New Roman" w:cs="Times New Roman"/>
          <w:sz w:val="30"/>
          <w:szCs w:val="30"/>
        </w:rPr>
        <w:t>У 202</w:t>
      </w:r>
      <w:r w:rsidR="00490B8F" w:rsidRPr="00F96F36">
        <w:rPr>
          <w:rFonts w:ascii="Times New Roman" w:hAnsi="Times New Roman" w:cs="Times New Roman"/>
          <w:sz w:val="30"/>
          <w:szCs w:val="30"/>
        </w:rPr>
        <w:t>2</w:t>
      </w:r>
      <w:r w:rsidRPr="00F96F36">
        <w:rPr>
          <w:rFonts w:ascii="Times New Roman" w:hAnsi="Times New Roman" w:cs="Times New Roman"/>
          <w:sz w:val="30"/>
          <w:szCs w:val="30"/>
        </w:rPr>
        <w:t>/202</w:t>
      </w:r>
      <w:r w:rsidR="00490B8F" w:rsidRPr="00F96F36">
        <w:rPr>
          <w:rFonts w:ascii="Times New Roman" w:hAnsi="Times New Roman" w:cs="Times New Roman"/>
          <w:sz w:val="30"/>
          <w:szCs w:val="30"/>
        </w:rPr>
        <w:t>3</w:t>
      </w:r>
      <w:r w:rsidRPr="00F96F36">
        <w:rPr>
          <w:rFonts w:ascii="Times New Roman" w:hAnsi="Times New Roman" w:cs="Times New Roman"/>
          <w:sz w:val="30"/>
          <w:szCs w:val="30"/>
        </w:rPr>
        <w:t xml:space="preserve"> навучальным годзе неабходна звярнуць асаблівую ўвагу на рэалізацыю ў адукацыйным працэсе выхаваўчага </w:t>
      </w:r>
      <w:r w:rsidR="00BB649B" w:rsidRPr="00F96F36">
        <w:rPr>
          <w:rFonts w:ascii="Times New Roman" w:hAnsi="Times New Roman" w:cs="Times New Roman"/>
          <w:sz w:val="30"/>
          <w:szCs w:val="30"/>
        </w:rPr>
        <w:t>патэнцыялу вучэбнага прадмета</w:t>
      </w:r>
      <w:r w:rsidR="0023619A" w:rsidRPr="00F96F36">
        <w:rPr>
          <w:rFonts w:ascii="Times New Roman" w:hAnsi="Times New Roman" w:cs="Times New Roman"/>
          <w:sz w:val="30"/>
          <w:szCs w:val="30"/>
        </w:rPr>
        <w:t xml:space="preserve"> </w:t>
      </w:r>
      <w:r w:rsidR="00A616A1" w:rsidRPr="00F96F36">
        <w:rPr>
          <w:rFonts w:ascii="Times New Roman" w:hAnsi="Times New Roman" w:cs="Times New Roman"/>
          <w:noProof/>
          <w:sz w:val="30"/>
          <w:szCs w:val="30"/>
        </w:rPr>
        <w:t xml:space="preserve">з мэтай </w:t>
      </w:r>
      <w:r w:rsidR="0023619A" w:rsidRPr="00F96F36">
        <w:rPr>
          <w:rFonts w:ascii="Times New Roman" w:hAnsi="Times New Roman" w:cs="Times New Roman"/>
          <w:noProof/>
          <w:sz w:val="30"/>
          <w:szCs w:val="30"/>
        </w:rPr>
        <w:t xml:space="preserve">фарміравання ў вучняў пачуцця патрыятызму, </w:t>
      </w:r>
      <w:r w:rsidR="007049DA" w:rsidRPr="00F96F36">
        <w:rPr>
          <w:rFonts w:ascii="Times New Roman" w:hAnsi="Times New Roman" w:cs="Times New Roman"/>
          <w:noProof/>
          <w:sz w:val="30"/>
          <w:szCs w:val="30"/>
        </w:rPr>
        <w:t xml:space="preserve">грамадзянскасці, </w:t>
      </w:r>
      <w:r w:rsidR="0023619A" w:rsidRPr="00F96F36">
        <w:rPr>
          <w:rFonts w:ascii="Times New Roman" w:hAnsi="Times New Roman" w:cs="Times New Roman"/>
          <w:noProof/>
          <w:sz w:val="30"/>
          <w:szCs w:val="30"/>
        </w:rPr>
        <w:t>павагі да гістарычнага мінулага.</w:t>
      </w:r>
      <w:r w:rsidR="00BB649B" w:rsidRPr="00F96F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45F9A" w:rsidRPr="00F96F36" w:rsidRDefault="00D45F9A" w:rsidP="00A065E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Вучэбнай праграмай па вучэбным прадмеце </w:t>
      </w:r>
      <w:r w:rsidRPr="00F96F36">
        <w:rPr>
          <w:rFonts w:ascii="Times New Roman" w:hAnsi="Times New Roman" w:cs="Times New Roman"/>
          <w:b/>
          <w:noProof/>
          <w:sz w:val="30"/>
          <w:szCs w:val="30"/>
        </w:rPr>
        <w:t>«Беларуская мова»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прадугледжана дасягненне </w:t>
      </w:r>
      <w:r w:rsidRPr="00F96F36">
        <w:rPr>
          <w:rFonts w:ascii="Times New Roman" w:hAnsi="Times New Roman" w:cs="Times New Roman"/>
          <w:b/>
          <w:noProof/>
          <w:sz w:val="30"/>
          <w:szCs w:val="30"/>
        </w:rPr>
        <w:t>вучнямі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наступных асобасных адукацыйных вынікаў: валоданне беларускай мовай як сродкам пазнання свету, далучэння да культуры як сістэмы каштоўнасцей і нормаў паводзін; валоданне пачуццём патрыятызму, </w:t>
      </w:r>
      <w:r w:rsidR="00A616A1" w:rsidRPr="00F96F36">
        <w:rPr>
          <w:rFonts w:ascii="Times New Roman" w:hAnsi="Times New Roman" w:cs="Times New Roman"/>
          <w:noProof/>
          <w:sz w:val="30"/>
          <w:szCs w:val="30"/>
        </w:rPr>
        <w:t xml:space="preserve">гамадзянскасці, 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захаванне нацыянальнай ідэнтычнасці ў полікультурным соцыуме; дэман</w:t>
      </w:r>
      <w:r w:rsidR="004D3799" w:rsidRPr="00F96F36">
        <w:rPr>
          <w:rFonts w:ascii="Times New Roman" w:hAnsi="Times New Roman" w:cs="Times New Roman"/>
          <w:noProof/>
          <w:sz w:val="30"/>
          <w:szCs w:val="30"/>
        </w:rPr>
        <w:t xml:space="preserve">страцыя ўстойлівай цікавасці да 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самастойнай дзейнасці, самапазнання, самаразвіцця; здольнасць </w:t>
      </w:r>
      <w:r w:rsidR="004D3799" w:rsidRPr="00F96F36">
        <w:rPr>
          <w:rFonts w:ascii="Times New Roman" w:hAnsi="Times New Roman" w:cs="Times New Roman"/>
          <w:noProof/>
          <w:sz w:val="30"/>
          <w:szCs w:val="30"/>
        </w:rPr>
        <w:t xml:space="preserve">да </w:t>
      </w:r>
      <w:r w:rsidRPr="00F96F36">
        <w:rPr>
          <w:rFonts w:ascii="Times New Roman" w:hAnsi="Times New Roman" w:cs="Times New Roman"/>
          <w:noProof/>
          <w:sz w:val="30"/>
          <w:szCs w:val="30"/>
        </w:rPr>
        <w:t>супрацоўніцтва і камунікацыі ў розных сітуацыях і ўмовах маўленчых зносін.</w:t>
      </w:r>
      <w:r w:rsidR="00A065E4" w:rsidRPr="00F96F36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Пры </w:t>
      </w:r>
      <w:r w:rsidR="00BB7565" w:rsidRPr="00F96F36">
        <w:rPr>
          <w:rFonts w:ascii="Times New Roman" w:hAnsi="Times New Roman" w:cs="Times New Roman"/>
          <w:noProof/>
          <w:sz w:val="30"/>
          <w:szCs w:val="30"/>
        </w:rPr>
        <w:t>пастано</w:t>
      </w:r>
      <w:r w:rsidRPr="00F96F36">
        <w:rPr>
          <w:rFonts w:ascii="Times New Roman" w:hAnsi="Times New Roman" w:cs="Times New Roman"/>
          <w:noProof/>
          <w:sz w:val="30"/>
          <w:szCs w:val="30"/>
        </w:rPr>
        <w:t>ўцы выхаваўчых задач урока варта арыентавацца на названыя асобасныя адукацыйныя вынікі.</w:t>
      </w:r>
    </w:p>
    <w:p w:rsidR="00D45F9A" w:rsidRPr="00F96F36" w:rsidRDefault="00D45F9A" w:rsidP="00D320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У змесце вучэбнага прадмета «Беларуская мова» ў найбольшай ступені на дасягненне асобасных адукацыйных вынікаў </w:t>
      </w:r>
      <w:r w:rsidR="00A065E4" w:rsidRPr="00F96F36">
        <w:rPr>
          <w:rFonts w:ascii="Times New Roman" w:hAnsi="Times New Roman" w:cs="Times New Roman"/>
          <w:noProof/>
          <w:sz w:val="30"/>
          <w:szCs w:val="30"/>
        </w:rPr>
        <w:t>арыентаваны наступ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ныя тэмы («Мова – найважнейшы сродак зносін», 5 клас; «Беларуская мова – нацыянальная мова беларускага народа», 6 клас; «Валоданне літаратурнай мовай – асноўны паказчык культуры чалавека», 7</w:t>
      </w:r>
      <w:r w:rsidR="00023F52">
        <w:rPr>
          <w:rFonts w:ascii="Times New Roman" w:hAnsi="Times New Roman" w:cs="Times New Roman"/>
          <w:noProof/>
          <w:sz w:val="30"/>
          <w:szCs w:val="30"/>
          <w:lang w:val="ru-RU"/>
        </w:rPr>
        <w:t> 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клас; «Роля беларускай мовы ў развіцці нацыянальнай культуры», 8 клас і інш.), а таксама раздзелы «Маўленне», «Тэкст», «Стылі маўлення», «Культура вуснага і пісьмовага маўлення».</w:t>
      </w:r>
    </w:p>
    <w:p w:rsidR="00D45F9A" w:rsidRPr="00F96F36" w:rsidRDefault="00321E7F" w:rsidP="00D320E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Патрыятычнае выхаванне на ўроках </w:t>
      </w:r>
      <w:r w:rsidR="00A616A1" w:rsidRPr="00F96F36">
        <w:rPr>
          <w:rFonts w:ascii="Times New Roman" w:hAnsi="Times New Roman" w:cs="Times New Roman"/>
          <w:noProof/>
          <w:sz w:val="30"/>
          <w:szCs w:val="30"/>
        </w:rPr>
        <w:t>бела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рускай мовы рэалізуецца праз прывіццё любові і павагі, свядомага стаўлення да мовы як духоўнай каштоўнасці, сродку зносін і атрымання ведаў у розных сферах чалавечай дзейнасці. </w:t>
      </w:r>
      <w:r w:rsidR="00D45F9A" w:rsidRPr="00F96F36">
        <w:rPr>
          <w:rFonts w:ascii="Times New Roman" w:hAnsi="Times New Roman" w:cs="Times New Roman"/>
          <w:noProof/>
          <w:sz w:val="30"/>
          <w:szCs w:val="30"/>
        </w:rPr>
        <w:t xml:space="preserve">Асаблівай увагі патрабуе </w:t>
      </w:r>
      <w:r w:rsidR="00D45F9A" w:rsidRPr="00F96F3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асэнсаванне беларускай мовы як нацыянальнай культурнай каштоўнасці, фарміраванне </w:t>
      </w:r>
      <w:r w:rsidR="007049DA" w:rsidRPr="00F96F3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ўсвядомленага </w:t>
      </w:r>
      <w:r w:rsidR="00D45F9A" w:rsidRPr="00F96F3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ўспрымання вучнямі беларускай літаратурнай мовы як сродку замацавання традыцый, маральных </w:t>
      </w:r>
      <w:r w:rsidR="007049DA" w:rsidRPr="00F96F3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ідэалаў</w:t>
      </w:r>
      <w:r w:rsidR="00D45F9A" w:rsidRPr="00F96F36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 грамадства; фарміраванне ў вучняў пачуцця прыгажосці, мілагучнасці, выразнасці, эстэтычнай вартасці беларускай мовы.</w:t>
      </w:r>
    </w:p>
    <w:p w:rsidR="004715DD" w:rsidRPr="00F96F36" w:rsidRDefault="00D45F9A" w:rsidP="00D320E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>Багатым выхаваўчым патэнцыялам валодаюць культуразнаўчыя тэксты, якія выкарыстоўваюцца на ўрок</w:t>
      </w:r>
      <w:r w:rsidR="007049DA" w:rsidRPr="00F96F36">
        <w:rPr>
          <w:rFonts w:ascii="Times New Roman" w:hAnsi="Times New Roman" w:cs="Times New Roman"/>
          <w:noProof/>
          <w:sz w:val="30"/>
          <w:szCs w:val="30"/>
        </w:rPr>
        <w:t>ах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мовы ў якасці дыдактычнага матэрыялу. </w:t>
      </w:r>
      <w:r w:rsidR="007049DA" w:rsidRPr="00F96F36">
        <w:rPr>
          <w:rFonts w:ascii="Times New Roman" w:hAnsi="Times New Roman" w:cs="Times New Roman"/>
          <w:noProof/>
          <w:sz w:val="30"/>
          <w:szCs w:val="30"/>
        </w:rPr>
        <w:t>Падчас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працы з такімі тэкстамі мэтазгодна праз каментарый або аналіз зместу звяртаць увагу вучняў на факты духоўнай і матэрыяльнай </w:t>
      </w:r>
      <w:r w:rsidRPr="00F96F36">
        <w:rPr>
          <w:rFonts w:ascii="Times New Roman" w:hAnsi="Times New Roman" w:cs="Times New Roman"/>
          <w:noProof/>
          <w:sz w:val="30"/>
          <w:szCs w:val="30"/>
        </w:rPr>
        <w:lastRenderedPageBreak/>
        <w:t>культуры беларускага народа: традыцыі, мараль, побыт, жыццёвую філасофію, каштоўнасці, нацыянальныя сімвалы і інш.</w:t>
      </w:r>
      <w:r w:rsidR="00F3049B" w:rsidRPr="00F96F36">
        <w:rPr>
          <w:rFonts w:ascii="Times New Roman" w:hAnsi="Times New Roman" w:cs="Times New Roman"/>
          <w:noProof/>
          <w:sz w:val="30"/>
          <w:szCs w:val="30"/>
        </w:rPr>
        <w:t xml:space="preserve"> Асаблівую ўвагу варта засяродзіць на </w:t>
      </w:r>
      <w:r w:rsidR="004715DD" w:rsidRPr="00F96F36">
        <w:rPr>
          <w:rFonts w:ascii="Times New Roman" w:hAnsi="Times New Roman" w:cs="Times New Roman"/>
          <w:noProof/>
          <w:sz w:val="30"/>
          <w:szCs w:val="30"/>
        </w:rPr>
        <w:t>знакавых падзея</w:t>
      </w:r>
      <w:r w:rsidR="00FD2D9A" w:rsidRPr="00F96F36">
        <w:rPr>
          <w:rFonts w:ascii="Times New Roman" w:hAnsi="Times New Roman" w:cs="Times New Roman"/>
          <w:noProof/>
          <w:sz w:val="30"/>
          <w:szCs w:val="30"/>
        </w:rPr>
        <w:t>х</w:t>
      </w:r>
      <w:r w:rsidR="004715DD" w:rsidRPr="00F96F36">
        <w:rPr>
          <w:rFonts w:ascii="Times New Roman" w:hAnsi="Times New Roman" w:cs="Times New Roman"/>
          <w:noProof/>
          <w:sz w:val="30"/>
          <w:szCs w:val="30"/>
        </w:rPr>
        <w:t xml:space="preserve"> гісторыі Беларус</w:t>
      </w:r>
      <w:r w:rsidR="002A1AE0" w:rsidRPr="00F96F36">
        <w:rPr>
          <w:rFonts w:ascii="Times New Roman" w:hAnsi="Times New Roman" w:cs="Times New Roman"/>
          <w:noProof/>
          <w:sz w:val="30"/>
          <w:szCs w:val="30"/>
        </w:rPr>
        <w:t>і</w:t>
      </w:r>
      <w:r w:rsidR="00FD2D9A" w:rsidRPr="00F96F36">
        <w:rPr>
          <w:rFonts w:ascii="Times New Roman" w:hAnsi="Times New Roman" w:cs="Times New Roman"/>
          <w:noProof/>
          <w:sz w:val="30"/>
          <w:szCs w:val="30"/>
        </w:rPr>
        <w:t>,</w:t>
      </w:r>
      <w:r w:rsidR="004715DD" w:rsidRPr="00F96F36">
        <w:rPr>
          <w:rFonts w:ascii="Times New Roman" w:hAnsi="Times New Roman" w:cs="Times New Roman"/>
          <w:noProof/>
          <w:sz w:val="30"/>
          <w:szCs w:val="30"/>
        </w:rPr>
        <w:t xml:space="preserve"> якія </w:t>
      </w:r>
      <w:r w:rsidR="007049DA" w:rsidRPr="00F96F36">
        <w:rPr>
          <w:rFonts w:ascii="Times New Roman" w:hAnsi="Times New Roman" w:cs="Times New Roman"/>
          <w:noProof/>
          <w:sz w:val="30"/>
          <w:szCs w:val="30"/>
        </w:rPr>
        <w:t>сведчаць</w:t>
      </w:r>
      <w:r w:rsidR="00A616A1" w:rsidRPr="00F96F36">
        <w:rPr>
          <w:rFonts w:ascii="Times New Roman" w:hAnsi="Times New Roman" w:cs="Times New Roman"/>
          <w:noProof/>
          <w:sz w:val="30"/>
          <w:szCs w:val="30"/>
        </w:rPr>
        <w:t xml:space="preserve"> пра </w:t>
      </w:r>
      <w:r w:rsidR="002A1AE0" w:rsidRPr="00F96F36">
        <w:rPr>
          <w:rFonts w:ascii="Times New Roman" w:hAnsi="Times New Roman" w:cs="Times New Roman"/>
          <w:noProof/>
          <w:sz w:val="30"/>
          <w:szCs w:val="30"/>
        </w:rPr>
        <w:t>гераі</w:t>
      </w:r>
      <w:r w:rsidR="00A616A1" w:rsidRPr="00F96F36">
        <w:rPr>
          <w:rFonts w:ascii="Times New Roman" w:hAnsi="Times New Roman" w:cs="Times New Roman"/>
          <w:noProof/>
          <w:sz w:val="30"/>
          <w:szCs w:val="30"/>
        </w:rPr>
        <w:t xml:space="preserve">чнае мінулае краіны, </w:t>
      </w:r>
      <w:r w:rsidR="004B5A12" w:rsidRPr="00F96F36">
        <w:rPr>
          <w:rFonts w:ascii="Times New Roman" w:hAnsi="Times New Roman" w:cs="Times New Roman"/>
          <w:noProof/>
          <w:sz w:val="30"/>
          <w:szCs w:val="30"/>
        </w:rPr>
        <w:t>пра</w:t>
      </w:r>
      <w:r w:rsidR="002A1AE0" w:rsidRPr="00F96F36">
        <w:rPr>
          <w:rFonts w:ascii="Times New Roman" w:hAnsi="Times New Roman" w:cs="Times New Roman"/>
          <w:noProof/>
          <w:sz w:val="30"/>
          <w:szCs w:val="30"/>
        </w:rPr>
        <w:t xml:space="preserve"> подзвігі герояў</w:t>
      </w:r>
      <w:r w:rsidR="00A616A1" w:rsidRPr="00F96F36">
        <w:rPr>
          <w:rFonts w:ascii="Times New Roman" w:hAnsi="Times New Roman" w:cs="Times New Roman"/>
          <w:noProof/>
          <w:sz w:val="30"/>
          <w:szCs w:val="30"/>
        </w:rPr>
        <w:t xml:space="preserve"> Вялікай Айчыннай вайны і інш.</w:t>
      </w:r>
    </w:p>
    <w:p w:rsidR="00A616A1" w:rsidRPr="00F96F36" w:rsidRDefault="00A616A1" w:rsidP="00A616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>Пры падборы дыдактычнага матэрыялу да вучэбных заняткаў рэкамендуецца аддаваць перавагу такім практыкаванням і заданням, якія сваім зместам выхоўваюць у вучняў любоў і павагу да мовы, Радзімы, яе прырод</w:t>
      </w:r>
      <w:r w:rsidR="009D5DA0" w:rsidRPr="00F96F36">
        <w:rPr>
          <w:rFonts w:ascii="Times New Roman" w:hAnsi="Times New Roman" w:cs="Times New Roman"/>
          <w:noProof/>
          <w:sz w:val="30"/>
          <w:szCs w:val="30"/>
        </w:rPr>
        <w:t>ы</w:t>
      </w:r>
      <w:r w:rsidRPr="00F96F36">
        <w:rPr>
          <w:rFonts w:ascii="Times New Roman" w:hAnsi="Times New Roman" w:cs="Times New Roman"/>
          <w:noProof/>
          <w:sz w:val="30"/>
          <w:szCs w:val="30"/>
        </w:rPr>
        <w:t>; спрыяюць фарміраванню нацыянальнай самасвядомасці, грамадзянскасці, патрыятызму, павагі да гістарычнага мінулага</w:t>
      </w:r>
      <w:r w:rsidR="006E0662" w:rsidRPr="00F96F36">
        <w:rPr>
          <w:rFonts w:ascii="Times New Roman" w:hAnsi="Times New Roman" w:cs="Times New Roman"/>
          <w:noProof/>
          <w:sz w:val="30"/>
          <w:szCs w:val="30"/>
        </w:rPr>
        <w:t xml:space="preserve"> народа</w:t>
      </w:r>
      <w:r w:rsidRPr="00F96F36">
        <w:rPr>
          <w:rFonts w:ascii="Times New Roman" w:hAnsi="Times New Roman" w:cs="Times New Roman"/>
          <w:noProof/>
          <w:sz w:val="30"/>
          <w:szCs w:val="30"/>
        </w:rPr>
        <w:t>.</w:t>
      </w:r>
    </w:p>
    <w:p w:rsidR="00A616A1" w:rsidRPr="00F96F36" w:rsidRDefault="00D45F9A" w:rsidP="00A616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>З мэтай рэалізацыі выхаваўчага патэнцыялу вучэбнага прадмета рэкамендуецца выкарыстоўваць актыўныя метады і формы навучання (арганізацыя гутарак, публічных выст</w:t>
      </w:r>
      <w:r w:rsidR="00D334EC" w:rsidRPr="00F96F36">
        <w:rPr>
          <w:rFonts w:ascii="Times New Roman" w:hAnsi="Times New Roman" w:cs="Times New Roman"/>
          <w:noProof/>
          <w:sz w:val="30"/>
          <w:szCs w:val="30"/>
        </w:rPr>
        <w:t xml:space="preserve">упленняў, дыскусій, дыспутаў па 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праблемных пытаннях, сітуацыях, падрыхтоўка дакладаў, паведамленняў, </w:t>
      </w:r>
      <w:r w:rsidR="002A1AE0" w:rsidRPr="00F96F36">
        <w:rPr>
          <w:rFonts w:ascii="Times New Roman" w:hAnsi="Times New Roman" w:cs="Times New Roman"/>
          <w:noProof/>
          <w:sz w:val="30"/>
          <w:szCs w:val="30"/>
        </w:rPr>
        <w:t>стварэнне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тэкстаў пэўнага стылю і жанру, тэкстаў на адну тэму ў розных стылях </w:t>
      </w:r>
      <w:r w:rsidRPr="00F96F36"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маўлення, </w:t>
      </w:r>
      <w:r w:rsidR="002A1AE0" w:rsidRPr="00F96F36"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напісанне </w:t>
      </w:r>
      <w:r w:rsidRPr="00F96F36"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работ даследчага характару і інш.). </w:t>
      </w:r>
      <w:r w:rsidR="00A616A1" w:rsidRPr="00F96F36">
        <w:rPr>
          <w:rFonts w:ascii="Times New Roman" w:hAnsi="Times New Roman" w:cs="Times New Roman"/>
          <w:noProof/>
          <w:spacing w:val="-2"/>
          <w:sz w:val="30"/>
          <w:szCs w:val="30"/>
        </w:rPr>
        <w:t xml:space="preserve">Варта </w:t>
      </w:r>
      <w:r w:rsidR="00A616A1" w:rsidRPr="00F96F36">
        <w:rPr>
          <w:rFonts w:ascii="Times New Roman" w:hAnsi="Times New Roman" w:cs="Times New Roman"/>
          <w:noProof/>
          <w:sz w:val="30"/>
          <w:szCs w:val="30"/>
        </w:rPr>
        <w:t xml:space="preserve">выкарыстоўваць міжпрадметныя сувязі беларускай мовы з літаратурай і іншымі вучэбнымі прадметамі, акцэнтаваць увагу на </w:t>
      </w:r>
      <w:r w:rsidR="002A1AE0" w:rsidRPr="00F96F36">
        <w:rPr>
          <w:rFonts w:ascii="Times New Roman" w:hAnsi="Times New Roman" w:cs="Times New Roman"/>
          <w:noProof/>
          <w:sz w:val="30"/>
          <w:szCs w:val="30"/>
        </w:rPr>
        <w:t>ідэях</w:t>
      </w:r>
      <w:r w:rsidR="00A616A1" w:rsidRPr="00F96F36">
        <w:rPr>
          <w:rFonts w:ascii="Times New Roman" w:hAnsi="Times New Roman" w:cs="Times New Roman"/>
          <w:noProof/>
          <w:sz w:val="30"/>
          <w:szCs w:val="30"/>
        </w:rPr>
        <w:t>, якія фармі</w:t>
      </w:r>
      <w:r w:rsidR="002A1AE0" w:rsidRPr="00F96F36">
        <w:rPr>
          <w:rFonts w:ascii="Times New Roman" w:hAnsi="Times New Roman" w:cs="Times New Roman"/>
          <w:noProof/>
          <w:sz w:val="30"/>
          <w:szCs w:val="30"/>
        </w:rPr>
        <w:t>р</w:t>
      </w:r>
      <w:r w:rsidR="00A616A1" w:rsidRPr="00F96F36">
        <w:rPr>
          <w:rFonts w:ascii="Times New Roman" w:hAnsi="Times New Roman" w:cs="Times New Roman"/>
          <w:noProof/>
          <w:sz w:val="30"/>
          <w:szCs w:val="30"/>
        </w:rPr>
        <w:t>уюць патрыятызм і грамадзянскасць.</w:t>
      </w:r>
      <w:r w:rsidR="009D5DA0" w:rsidRPr="00F96F36">
        <w:rPr>
          <w:rFonts w:ascii="Times New Roman" w:hAnsi="Times New Roman" w:cs="Times New Roman"/>
          <w:noProof/>
          <w:sz w:val="30"/>
          <w:szCs w:val="30"/>
        </w:rPr>
        <w:t xml:space="preserve"> </w:t>
      </w:r>
    </w:p>
    <w:p w:rsidR="00D320E0" w:rsidRPr="00F96F36" w:rsidRDefault="00D320E0" w:rsidP="00D320E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Вучэбнай праграмай па вучэбным прадмеце </w:t>
      </w:r>
      <w:r w:rsidRPr="00F96F36">
        <w:rPr>
          <w:rFonts w:ascii="Times New Roman" w:hAnsi="Times New Roman" w:cs="Times New Roman"/>
          <w:b/>
          <w:noProof/>
          <w:sz w:val="30"/>
          <w:szCs w:val="30"/>
        </w:rPr>
        <w:t>«Беларуская літаратура»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прадугледжана дасягненне вучнямі наступных асобасных адукацыйных вынікаў: сфарміраванасць маральных каштоўнасных арыентацый, цэласнай сістэмы поглядаў на свет; усведамленне сябе грамадзянінам беларускай дзяржавы, сваёй этнічнай прыналежнасці; праяўленне павагі да нацыянальнай культурнай спадчыны; усведамленне значнасці сацыяльна адказных паводзін; праяўленне міжэтнічнай і міжкультурнай талерантнасці; гатоўнасць і здольнасць да ўзаемаразумення, дыялогу і супрацоўніцтва; паважлівае стаўленне да чужога меркавання; здольнасць да эстэтычнага ўспрымання навакольнага свету; дэманстрацыя ўстойлівай цікавасці да самастойнай дзейнасці, самаразвіцця, самапазнання; праяўленне эмацыянальнай сталасці, гатоўнасць да выбару адукацыйнай траекторыі ў адпаведнасці з уласнымі магчымасцямі, здольнасцямі і інтарэсамі.</w:t>
      </w:r>
    </w:p>
    <w:p w:rsidR="00D320E0" w:rsidRPr="00F96F36" w:rsidRDefault="00D320E0" w:rsidP="00D320E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>Пры фармулёўцы выхаваўчых задач урока неабходна арыентавацца на названыя асобасныя адукацыйныя вынікі. Важным сродкам дасягнення вучнямі асобасных вынікаў з’яўляецца разуменне імі каштоўнасных арыенціраў пісь</w:t>
      </w:r>
      <w:r w:rsidR="002A1AE0" w:rsidRPr="00F96F36">
        <w:rPr>
          <w:rFonts w:ascii="Times New Roman" w:hAnsi="Times New Roman" w:cs="Times New Roman"/>
          <w:noProof/>
          <w:sz w:val="30"/>
          <w:szCs w:val="30"/>
        </w:rPr>
        <w:t>меннікаў і літаратурных герояў.</w:t>
      </w:r>
    </w:p>
    <w:p w:rsidR="00D320E0" w:rsidRPr="00F96F36" w:rsidRDefault="00D320E0" w:rsidP="00D320E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Прыярытэтнай задачай урокаў беларускай літаратуры з’яўляецца фарміраванне ў вучняў патрыятычных каштоўнасных арыентацый, павагі да гістарычнага мінулага. Важная роля ў яе вырашэнні адводзіцца літаратурнай адукацыі </w:t>
      </w:r>
      <w:r w:rsidR="002A1AE0" w:rsidRPr="00F96F36">
        <w:rPr>
          <w:rFonts w:ascii="Times New Roman" w:hAnsi="Times New Roman" w:cs="Times New Roman"/>
          <w:noProof/>
          <w:sz w:val="30"/>
          <w:szCs w:val="30"/>
        </w:rPr>
        <w:t>ў сувязі з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бясспрэчны</w:t>
      </w:r>
      <w:r w:rsidR="002A1AE0" w:rsidRPr="00F96F36">
        <w:rPr>
          <w:rFonts w:ascii="Times New Roman" w:hAnsi="Times New Roman" w:cs="Times New Roman"/>
          <w:noProof/>
          <w:sz w:val="30"/>
          <w:szCs w:val="30"/>
        </w:rPr>
        <w:t>мі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выхаваўчы</w:t>
      </w:r>
      <w:r w:rsidR="002A1AE0" w:rsidRPr="00F96F36">
        <w:rPr>
          <w:rFonts w:ascii="Times New Roman" w:hAnsi="Times New Roman" w:cs="Times New Roman"/>
          <w:noProof/>
          <w:sz w:val="30"/>
          <w:szCs w:val="30"/>
        </w:rPr>
        <w:t>мі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магчымасц</w:t>
      </w:r>
      <w:r w:rsidR="002A1AE0" w:rsidRPr="00F96F36">
        <w:rPr>
          <w:rFonts w:ascii="Times New Roman" w:hAnsi="Times New Roman" w:cs="Times New Roman"/>
          <w:noProof/>
          <w:sz w:val="30"/>
          <w:szCs w:val="30"/>
        </w:rPr>
        <w:t>ямі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мастацкай літаратуры. Асаблівую ўвагу неабходна надаваць творам </w:t>
      </w:r>
      <w:r w:rsidRPr="00F96F36">
        <w:rPr>
          <w:rFonts w:ascii="Times New Roman" w:hAnsi="Times New Roman" w:cs="Times New Roman"/>
          <w:noProof/>
          <w:sz w:val="30"/>
          <w:szCs w:val="30"/>
        </w:rPr>
        <w:lastRenderedPageBreak/>
        <w:t>патрыятычнага і грамадзянскага зместу. Перш за ўсё гэта творы, прысвечаныя Вялікай Айчыннай вайне. Подзвіг нашага народа ў Вялікай Айчыннай вайне, усё ім перажытае і здзейсненае, бязмежная мужнасць, патрыятычная самаахвярнасць, уменне перамагаць – гэта маральны капітал, з якога новыя пакаленні чэрпа</w:t>
      </w:r>
      <w:r w:rsidR="002A1AE0" w:rsidRPr="00F96F36">
        <w:rPr>
          <w:rFonts w:ascii="Times New Roman" w:hAnsi="Times New Roman" w:cs="Times New Roman"/>
          <w:noProof/>
          <w:sz w:val="30"/>
          <w:szCs w:val="30"/>
        </w:rPr>
        <w:t>юць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духоўную сілу.</w:t>
      </w:r>
    </w:p>
    <w:p w:rsidR="00D320E0" w:rsidRPr="00F96F36" w:rsidRDefault="00D320E0" w:rsidP="00D320E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>У гэтым кантэксце неабходна актыўна выкарыстоўваць на ўроках экранізац</w:t>
      </w:r>
      <w:r w:rsidR="00900603" w:rsidRPr="00F96F36">
        <w:rPr>
          <w:rFonts w:ascii="Times New Roman" w:hAnsi="Times New Roman" w:cs="Times New Roman"/>
          <w:noProof/>
          <w:sz w:val="30"/>
          <w:szCs w:val="30"/>
        </w:rPr>
        <w:t>ю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мастацкіх твораў, якія выклікаюць асаблівы эмацы</w:t>
      </w:r>
      <w:r w:rsidR="007D4FBC" w:rsidRPr="00F96F36">
        <w:rPr>
          <w:rFonts w:ascii="Times New Roman" w:hAnsi="Times New Roman" w:cs="Times New Roman"/>
          <w:noProof/>
          <w:sz w:val="30"/>
          <w:szCs w:val="30"/>
        </w:rPr>
        <w:t>яналь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ны водгук у вучняў, параўнальнае вывучэнне твораў патрыятычнага зместу беларускай і рускай літаратур.</w:t>
      </w:r>
    </w:p>
    <w:p w:rsidR="00D320E0" w:rsidRPr="00F96F36" w:rsidRDefault="00D320E0" w:rsidP="00D320E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>З пазіцый сённяшняга дня важна звяртаць увагу на такія найбольш істотныя вузлавыя праблемы, як чалавек і вайна, гераічнае і патрыятычнае, трагічнае, тып героя і характар канфлікту. Знаёмства з творамі пра Вялікую Айчынную вайну дапамагае вучням атрымаць больш шырокае ўяўленне пра падзеі таго часу, пра чалавека на вайне, усвядоміць вайну як агульнанацыянальнае бедства, наст</w:t>
      </w:r>
      <w:r w:rsidR="007D4FBC" w:rsidRPr="00F96F36">
        <w:rPr>
          <w:rFonts w:ascii="Times New Roman" w:hAnsi="Times New Roman" w:cs="Times New Roman"/>
          <w:noProof/>
          <w:sz w:val="30"/>
          <w:szCs w:val="30"/>
        </w:rPr>
        <w:t>упствы якога адчуваюцца і зараз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. Неабходна звяртаць увагу на характэрную асаблівасць такой літаратуры: аўтары не імкнуцца да апавядальнасці, а праяўляюць павышаную ўвагу да жыцця звычайнага чалавека, яго ўнутранага свету, а чытач успрымае падзеі вайны </w:t>
      </w:r>
      <w:r w:rsidR="007D4FBC" w:rsidRPr="00F96F36">
        <w:rPr>
          <w:rFonts w:ascii="Times New Roman" w:hAnsi="Times New Roman" w:cs="Times New Roman"/>
          <w:noProof/>
          <w:sz w:val="30"/>
          <w:szCs w:val="30"/>
        </w:rPr>
        <w:t>праз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прызму думак і пачуццяў пэўнага героя. Творы пра Вялікую Айчынную вайну незалежна ад родавай і жанравай прыналежнасці, ад мовы напісання і часу стварэння распавядаюць пра адно і тое ж: пра самааддачу, пра фізічны і душэўны боль, пра любоў да роднай зямлі і магчым</w:t>
      </w:r>
      <w:r w:rsidR="00900603" w:rsidRPr="00F96F36">
        <w:rPr>
          <w:rFonts w:ascii="Times New Roman" w:hAnsi="Times New Roman" w:cs="Times New Roman"/>
          <w:noProof/>
          <w:sz w:val="30"/>
          <w:szCs w:val="30"/>
        </w:rPr>
        <w:t>асць ахвяраваць дзеля</w:t>
      </w:r>
      <w:r w:rsidR="007D4FBC" w:rsidRPr="00F96F36">
        <w:rPr>
          <w:rFonts w:ascii="Times New Roman" w:hAnsi="Times New Roman" w:cs="Times New Roman"/>
          <w:noProof/>
          <w:sz w:val="30"/>
          <w:szCs w:val="30"/>
        </w:rPr>
        <w:t xml:space="preserve"> яе</w:t>
      </w:r>
      <w:r w:rsidRPr="00F96F36">
        <w:rPr>
          <w:rFonts w:ascii="Times New Roman" w:hAnsi="Times New Roman" w:cs="Times New Roman"/>
          <w:noProof/>
          <w:sz w:val="30"/>
          <w:szCs w:val="30"/>
        </w:rPr>
        <w:t>.</w:t>
      </w:r>
    </w:p>
    <w:p w:rsidR="00F26D4F" w:rsidRPr="00F96F36" w:rsidRDefault="00F26D4F" w:rsidP="00F26D4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Пры вывучэнні мастацкіх твораў, у якіх расказваецца пра пакуты людзей 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 xml:space="preserve">на вайне </w:t>
      </w:r>
      <w:r w:rsidRPr="00F96F36">
        <w:rPr>
          <w:rFonts w:ascii="Times New Roman" w:hAnsi="Times New Roman" w:cs="Times New Roman"/>
          <w:noProof/>
          <w:sz w:val="30"/>
          <w:szCs w:val="30"/>
        </w:rPr>
        <w:t>(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>«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Васількі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>»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Міхася Лынькова, 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>«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Над спаленай вёскай…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>»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Аркадзя Куляшова, 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>«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Незагойная рана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>»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Васіля Быкава, 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>«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Пошукі будучыні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 xml:space="preserve">» 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Кузьмы Чорнага), а таксама пры правядзенні пазакласнай работы па 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 xml:space="preserve">вучэбным 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прадмеце неабходна звяртаць увагу </w:t>
      </w:r>
      <w:r w:rsidRPr="00F96F36">
        <w:rPr>
          <w:rFonts w:ascii="Times New Roman" w:hAnsi="Times New Roman" w:cs="Times New Roman"/>
          <w:b/>
          <w:noProof/>
          <w:sz w:val="30"/>
          <w:szCs w:val="30"/>
        </w:rPr>
        <w:t>на праблему генацыду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беларускага народа з апорай на гісторы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>і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ўласн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>ых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с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>ем’яў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вучняў, дакументальныя факты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 xml:space="preserve"> (напрыклад, інфармацыйна-аналітычныя матэрыялы і дакументы Г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енеральн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>ай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пр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>а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куратур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>ы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Р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>э</w:t>
      </w:r>
      <w:r w:rsidRPr="00F96F36">
        <w:rPr>
          <w:rFonts w:ascii="Times New Roman" w:hAnsi="Times New Roman" w:cs="Times New Roman"/>
          <w:noProof/>
          <w:sz w:val="30"/>
          <w:szCs w:val="30"/>
        </w:rPr>
        <w:t>спубл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>і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к</w:t>
      </w:r>
      <w:r w:rsidR="00621B6A" w:rsidRPr="00F96F36">
        <w:rPr>
          <w:rFonts w:ascii="Times New Roman" w:hAnsi="Times New Roman" w:cs="Times New Roman"/>
          <w:noProof/>
          <w:sz w:val="30"/>
          <w:szCs w:val="30"/>
        </w:rPr>
        <w:t>і</w:t>
      </w:r>
      <w:r w:rsidR="002538EB" w:rsidRPr="00F96F36">
        <w:rPr>
          <w:rFonts w:ascii="Times New Roman" w:hAnsi="Times New Roman" w:cs="Times New Roman"/>
          <w:noProof/>
          <w:sz w:val="30"/>
          <w:szCs w:val="30"/>
        </w:rPr>
        <w:t xml:space="preserve"> Беларусь</w:t>
      </w:r>
      <w:r w:rsidR="005E5416" w:rsidRPr="00F96F36">
        <w:rPr>
          <w:rFonts w:ascii="Times New Roman" w:hAnsi="Times New Roman" w:cs="Times New Roman"/>
          <w:noProof/>
          <w:sz w:val="30"/>
          <w:szCs w:val="30"/>
        </w:rPr>
        <w:t xml:space="preserve">, размешчаныя на нацыянальным адукацыйным партале: </w:t>
      </w:r>
      <w:hyperlink r:id="rId23">
        <w:r w:rsidR="004E5237" w:rsidRPr="00F96F36">
          <w:rPr>
            <w:rStyle w:val="-"/>
            <w:rFonts w:ascii="Times New Roman" w:eastAsia="Calibri" w:hAnsi="Times New Roman" w:cs="Times New Roman"/>
            <w:i/>
            <w:iCs/>
            <w:color w:val="auto"/>
            <w:sz w:val="30"/>
            <w:szCs w:val="30"/>
            <w:lang w:eastAsia="zh-CN"/>
          </w:rPr>
          <w:t>https://adu.by</w:t>
        </w:r>
      </w:hyperlink>
      <w:r w:rsidR="004E5237" w:rsidRPr="00F96F36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eastAsia="zh-CN"/>
        </w:rPr>
        <w:t>/</w:t>
      </w:r>
      <w:r w:rsidR="004E5237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24" w:history="1">
        <w:r w:rsidR="004E5237" w:rsidRPr="00023F52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Галоўная / Адукацыйны працэс. 2022/2023 навучальны год / Агульная сярэдняя адукацыя / Метадычныя рэкамендацыі</w:t>
        </w:r>
      </w:hyperlink>
      <w:r w:rsidR="00103810" w:rsidRPr="00F96F36">
        <w:rPr>
          <w:rFonts w:ascii="Times New Roman" w:eastAsia="Calibri" w:hAnsi="Times New Roman" w:cs="Times New Roman"/>
          <w:i/>
          <w:sz w:val="30"/>
          <w:szCs w:val="30"/>
        </w:rPr>
        <w:t>)</w:t>
      </w:r>
      <w:r w:rsidR="004E5237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. 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Важна, каб у працэсе такой работы </w:t>
      </w:r>
      <w:r w:rsidR="005E5416" w:rsidRPr="00F96F36">
        <w:rPr>
          <w:rFonts w:ascii="Times New Roman" w:hAnsi="Times New Roman" w:cs="Times New Roman"/>
          <w:noProof/>
          <w:sz w:val="30"/>
          <w:szCs w:val="30"/>
        </w:rPr>
        <w:t>маладое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пакаленне беларусаў разумела неабходнасць захавання памяці пра ахвяр генацыду, а таксама беражлівых адносін да гістарычнага мінулага. Пры гэтым трэба ўлічваць узроставыя і індывідуальныя асаблівасці вучняў</w:t>
      </w:r>
      <w:r w:rsidR="002C7E0D" w:rsidRPr="00F96F36">
        <w:rPr>
          <w:rFonts w:ascii="Times New Roman" w:hAnsi="Times New Roman" w:cs="Times New Roman"/>
          <w:noProof/>
          <w:sz w:val="30"/>
          <w:szCs w:val="30"/>
        </w:rPr>
        <w:t>.</w:t>
      </w:r>
    </w:p>
    <w:p w:rsidR="00D320E0" w:rsidRPr="00F96F36" w:rsidRDefault="00D320E0" w:rsidP="00D320E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>На ўроках беларускай літаратуры рэкамендуецца:</w:t>
      </w:r>
    </w:p>
    <w:p w:rsidR="00D320E0" w:rsidRPr="00F96F36" w:rsidRDefault="00D320E0" w:rsidP="00D320E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>пры вывучэнні жыццёвага і творчага шляху пісьменнікаў акцэнтаваць увагу на тых момантах, якія дэманструюць вучням узор паводзін Чалавека і Грамадзяніна;</w:t>
      </w:r>
    </w:p>
    <w:p w:rsidR="00D320E0" w:rsidRPr="00F96F36" w:rsidRDefault="00D320E0" w:rsidP="00D3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lastRenderedPageBreak/>
        <w:t>пры аналізе літаратурнага твора звяртаць увагу вучняў на словы і ўчынкі літаратурных герояў, якія ілюструюць гуманныя адносіны да навакольнага свету (беражлівыя адносіны да прыроды, культурнай спадчыны краіны); прававую і маральную культуру (</w:t>
      </w:r>
      <w:r w:rsidR="005E5416" w:rsidRPr="00F96F36">
        <w:rPr>
          <w:rFonts w:ascii="Times New Roman" w:hAnsi="Times New Roman" w:cs="Times New Roman"/>
          <w:noProof/>
          <w:sz w:val="30"/>
          <w:szCs w:val="30"/>
        </w:rPr>
        <w:t xml:space="preserve">выкананне 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законаў і </w:t>
      </w:r>
      <w:r w:rsidR="005E5416" w:rsidRPr="00F96F36">
        <w:rPr>
          <w:rFonts w:ascii="Times New Roman" w:hAnsi="Times New Roman" w:cs="Times New Roman"/>
          <w:noProof/>
          <w:sz w:val="30"/>
          <w:szCs w:val="30"/>
        </w:rPr>
        <w:t xml:space="preserve">захаванне 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маральных норм</w:t>
      </w:r>
      <w:r w:rsidR="007049DA" w:rsidRPr="00F96F36">
        <w:rPr>
          <w:rFonts w:ascii="Times New Roman" w:hAnsi="Times New Roman" w:cs="Times New Roman"/>
          <w:noProof/>
          <w:sz w:val="30"/>
          <w:szCs w:val="30"/>
        </w:rPr>
        <w:t>аў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, </w:t>
      </w:r>
      <w:r w:rsidR="005E5416" w:rsidRPr="00F96F36">
        <w:rPr>
          <w:rFonts w:ascii="Times New Roman" w:hAnsi="Times New Roman" w:cs="Times New Roman"/>
          <w:noProof/>
          <w:sz w:val="30"/>
          <w:szCs w:val="30"/>
        </w:rPr>
        <w:t>усведамленне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агульначалавечы</w:t>
      </w:r>
      <w:r w:rsidR="005E5416" w:rsidRPr="00F96F36">
        <w:rPr>
          <w:rFonts w:ascii="Times New Roman" w:hAnsi="Times New Roman" w:cs="Times New Roman"/>
          <w:noProof/>
          <w:sz w:val="30"/>
          <w:szCs w:val="30"/>
        </w:rPr>
        <w:t>х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каштоўнасц</w:t>
      </w:r>
      <w:r w:rsidR="005E5416" w:rsidRPr="00F96F36">
        <w:rPr>
          <w:rFonts w:ascii="Times New Roman" w:hAnsi="Times New Roman" w:cs="Times New Roman"/>
          <w:noProof/>
          <w:sz w:val="30"/>
          <w:szCs w:val="30"/>
        </w:rPr>
        <w:t>ей</w:t>
      </w:r>
      <w:r w:rsidRPr="00F96F36">
        <w:rPr>
          <w:rFonts w:ascii="Times New Roman" w:hAnsi="Times New Roman" w:cs="Times New Roman"/>
          <w:noProof/>
          <w:sz w:val="30"/>
          <w:szCs w:val="30"/>
        </w:rPr>
        <w:t>); грамадзянска-патрыятычную пазіцыю (паважлівыя адносіны да гісторыі і культуры сваёй краіны, жаданне прынесці ёй карысць); паважлівыя адносіны да працы, імкненне павышаць свой узровень адукацыі і г. д.</w:t>
      </w:r>
    </w:p>
    <w:p w:rsidR="00D320E0" w:rsidRPr="00F96F36" w:rsidRDefault="00D320E0" w:rsidP="00D320E0">
      <w:pPr>
        <w:pStyle w:val="Default"/>
        <w:ind w:firstLine="709"/>
        <w:jc w:val="both"/>
        <w:rPr>
          <w:noProof/>
          <w:color w:val="auto"/>
          <w:sz w:val="30"/>
          <w:szCs w:val="30"/>
        </w:rPr>
      </w:pPr>
      <w:r w:rsidRPr="00F96F36">
        <w:rPr>
          <w:noProof/>
          <w:color w:val="auto"/>
          <w:sz w:val="30"/>
          <w:szCs w:val="30"/>
        </w:rPr>
        <w:t xml:space="preserve">Пры вывучэнні літаратурных твораў рэкамендуецца ўключаць вучняў у розныя віды дзейнасці, прапаноўваць ім разнастайныя заданні, </w:t>
      </w:r>
      <w:r w:rsidR="00952518" w:rsidRPr="00F96F36">
        <w:rPr>
          <w:noProof/>
          <w:color w:val="auto"/>
          <w:sz w:val="30"/>
          <w:szCs w:val="30"/>
        </w:rPr>
        <w:t>накіраваныя на аналіз</w:t>
      </w:r>
      <w:r w:rsidRPr="00F96F36">
        <w:rPr>
          <w:noProof/>
          <w:color w:val="auto"/>
          <w:sz w:val="30"/>
          <w:szCs w:val="30"/>
        </w:rPr>
        <w:t xml:space="preserve"> жыццёвы</w:t>
      </w:r>
      <w:r w:rsidR="00952518" w:rsidRPr="00F96F36">
        <w:rPr>
          <w:noProof/>
          <w:color w:val="auto"/>
          <w:sz w:val="30"/>
          <w:szCs w:val="30"/>
        </w:rPr>
        <w:t>х</w:t>
      </w:r>
      <w:r w:rsidRPr="00F96F36">
        <w:rPr>
          <w:noProof/>
          <w:color w:val="auto"/>
          <w:sz w:val="30"/>
          <w:szCs w:val="30"/>
        </w:rPr>
        <w:t xml:space="preserve"> сітуацы</w:t>
      </w:r>
      <w:r w:rsidR="00952518" w:rsidRPr="00F96F36">
        <w:rPr>
          <w:noProof/>
          <w:color w:val="auto"/>
          <w:sz w:val="30"/>
          <w:szCs w:val="30"/>
        </w:rPr>
        <w:t>й</w:t>
      </w:r>
      <w:r w:rsidRPr="00F96F36">
        <w:rPr>
          <w:noProof/>
          <w:color w:val="auto"/>
          <w:sz w:val="30"/>
          <w:szCs w:val="30"/>
        </w:rPr>
        <w:t>, у якіх апынуліся літаратурныя героі, і прыняты</w:t>
      </w:r>
      <w:r w:rsidR="00952518" w:rsidRPr="00F96F36">
        <w:rPr>
          <w:noProof/>
          <w:color w:val="auto"/>
          <w:sz w:val="30"/>
          <w:szCs w:val="30"/>
        </w:rPr>
        <w:t>х</w:t>
      </w:r>
      <w:r w:rsidRPr="00F96F36">
        <w:rPr>
          <w:noProof/>
          <w:color w:val="auto"/>
          <w:sz w:val="30"/>
          <w:szCs w:val="30"/>
        </w:rPr>
        <w:t xml:space="preserve"> імі рашэнн</w:t>
      </w:r>
      <w:r w:rsidR="00952518" w:rsidRPr="00F96F36">
        <w:rPr>
          <w:noProof/>
          <w:color w:val="auto"/>
          <w:sz w:val="30"/>
          <w:szCs w:val="30"/>
        </w:rPr>
        <w:t>яў</w:t>
      </w:r>
      <w:r w:rsidRPr="00F96F36">
        <w:rPr>
          <w:noProof/>
          <w:color w:val="auto"/>
          <w:sz w:val="30"/>
          <w:szCs w:val="30"/>
        </w:rPr>
        <w:t xml:space="preserve">. Важна, каб пры гэтым вучні </w:t>
      </w:r>
      <w:r w:rsidR="00C508AD" w:rsidRPr="00F96F36">
        <w:rPr>
          <w:noProof/>
          <w:color w:val="auto"/>
          <w:sz w:val="30"/>
          <w:szCs w:val="30"/>
        </w:rPr>
        <w:t>давалі</w:t>
      </w:r>
      <w:r w:rsidRPr="00F96F36">
        <w:rPr>
          <w:noProof/>
          <w:color w:val="auto"/>
          <w:sz w:val="30"/>
          <w:szCs w:val="30"/>
        </w:rPr>
        <w:t xml:space="preserve"> маральна-этычн</w:t>
      </w:r>
      <w:r w:rsidR="00C508AD" w:rsidRPr="00F96F36">
        <w:rPr>
          <w:noProof/>
          <w:color w:val="auto"/>
          <w:sz w:val="30"/>
          <w:szCs w:val="30"/>
        </w:rPr>
        <w:t>ую</w:t>
      </w:r>
      <w:r w:rsidRPr="00F96F36">
        <w:rPr>
          <w:noProof/>
          <w:color w:val="auto"/>
          <w:sz w:val="30"/>
          <w:szCs w:val="30"/>
        </w:rPr>
        <w:t xml:space="preserve"> ацэнк</w:t>
      </w:r>
      <w:r w:rsidR="00C508AD" w:rsidRPr="00F96F36">
        <w:rPr>
          <w:noProof/>
          <w:color w:val="auto"/>
          <w:sz w:val="30"/>
          <w:szCs w:val="30"/>
        </w:rPr>
        <w:t>у</w:t>
      </w:r>
      <w:r w:rsidRPr="00F96F36">
        <w:rPr>
          <w:noProof/>
          <w:color w:val="auto"/>
          <w:sz w:val="30"/>
          <w:szCs w:val="30"/>
        </w:rPr>
        <w:t xml:space="preserve"> ўчынка</w:t>
      </w:r>
      <w:r w:rsidR="00C508AD" w:rsidRPr="00F96F36">
        <w:rPr>
          <w:noProof/>
          <w:color w:val="auto"/>
          <w:sz w:val="30"/>
          <w:szCs w:val="30"/>
        </w:rPr>
        <w:t>м</w:t>
      </w:r>
      <w:r w:rsidRPr="00F96F36">
        <w:rPr>
          <w:noProof/>
          <w:color w:val="auto"/>
          <w:sz w:val="30"/>
          <w:szCs w:val="30"/>
        </w:rPr>
        <w:t xml:space="preserve"> і падзе</w:t>
      </w:r>
      <w:r w:rsidR="00C508AD" w:rsidRPr="00F96F36">
        <w:rPr>
          <w:noProof/>
          <w:color w:val="auto"/>
          <w:sz w:val="30"/>
          <w:szCs w:val="30"/>
        </w:rPr>
        <w:t>ям</w:t>
      </w:r>
      <w:r w:rsidRPr="00F96F36">
        <w:rPr>
          <w:noProof/>
          <w:color w:val="auto"/>
          <w:sz w:val="30"/>
          <w:szCs w:val="30"/>
        </w:rPr>
        <w:t>, усведамлялі і прымалі (або не прымалі) духоўна-маральныя ідэалы герояў; знаходзілі ў мастацкіх творах арыенціры для ўласных паводзін у розных жыццёвых абставінах.</w:t>
      </w:r>
    </w:p>
    <w:p w:rsidR="00D320E0" w:rsidRPr="00F96F36" w:rsidRDefault="00D320E0" w:rsidP="00D320E0">
      <w:pPr>
        <w:pStyle w:val="Default"/>
        <w:ind w:firstLine="709"/>
        <w:jc w:val="both"/>
        <w:rPr>
          <w:noProof/>
          <w:color w:val="auto"/>
          <w:sz w:val="30"/>
          <w:szCs w:val="30"/>
        </w:rPr>
      </w:pPr>
      <w:r w:rsidRPr="00F96F36">
        <w:rPr>
          <w:noProof/>
          <w:color w:val="auto"/>
          <w:sz w:val="30"/>
          <w:szCs w:val="30"/>
        </w:rPr>
        <w:t xml:space="preserve">Для рэалізацыі выхаваўчага патэнцыялу вучэбнага прадмета ў працэсе работы з мастацкім творам прапануецца выкарыстоўваць наступныя заданні: </w:t>
      </w:r>
    </w:p>
    <w:p w:rsidR="00D320E0" w:rsidRPr="00F96F36" w:rsidRDefault="00D320E0" w:rsidP="00D320E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заданні, арыентаваныя на практычную дзейнасць і сувязь </w:t>
      </w:r>
      <w:r w:rsidR="00F72D09" w:rsidRPr="00F96F36">
        <w:rPr>
          <w:rFonts w:ascii="Times New Roman" w:hAnsi="Times New Roman" w:cs="Times New Roman"/>
          <w:noProof/>
          <w:sz w:val="30"/>
          <w:szCs w:val="30"/>
        </w:rPr>
        <w:t>са што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дзённым жыццём (параўнальны аналіз пейзажных карцін у мастацкім творы і </w:t>
      </w:r>
      <w:r w:rsidR="005C625A" w:rsidRPr="00F96F36">
        <w:rPr>
          <w:rFonts w:ascii="Times New Roman" w:hAnsi="Times New Roman" w:cs="Times New Roman"/>
          <w:noProof/>
          <w:sz w:val="30"/>
          <w:szCs w:val="30"/>
        </w:rPr>
        <w:t xml:space="preserve">навакольнай 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прыроды; ліст ветэрану, заснаваны на ўражанні аб вывучаным творы пра Вялікую Айчынную вайну; дыспут пра маральны выбар герояў твораў; стварэнне інтэрнэт-старонак, прысвечаных памятным падзеям, апісаным у літаратурных творах);</w:t>
      </w:r>
    </w:p>
    <w:p w:rsidR="00D320E0" w:rsidRPr="00F96F36" w:rsidRDefault="00D320E0" w:rsidP="00D320E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заданні, якія дазваляюць звязаць </w:t>
      </w:r>
      <w:r w:rsidR="00900603" w:rsidRPr="00F96F36">
        <w:rPr>
          <w:rFonts w:ascii="Times New Roman" w:hAnsi="Times New Roman" w:cs="Times New Roman"/>
          <w:noProof/>
          <w:sz w:val="30"/>
          <w:szCs w:val="30"/>
        </w:rPr>
        <w:t xml:space="preserve">вывучаемы матэрыял 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з асабістым сацыяльным вопытам і ўяўленнямі </w:t>
      </w:r>
      <w:r w:rsidR="005808FF" w:rsidRPr="00F96F36">
        <w:rPr>
          <w:rFonts w:ascii="Times New Roman" w:hAnsi="Times New Roman" w:cs="Times New Roman"/>
          <w:noProof/>
          <w:sz w:val="30"/>
          <w:szCs w:val="30"/>
        </w:rPr>
        <w:t xml:space="preserve">пра 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паводзіны людзей у грамадстве (інсцэніраванне фрагментаў мастацкіх твораў з наступным абмеркаваннем; стварэнне альтэрнатыўных сюжэтных ліній, фіналаў твораў з улікам змен у характары герояў, іх учынках; літаратурныя віктарыны, эстафеты, конкурсы; падрыхтоўка літаратурнай экскурсіі);</w:t>
      </w:r>
    </w:p>
    <w:p w:rsidR="00D320E0" w:rsidRPr="00F96F36" w:rsidRDefault="00D320E0" w:rsidP="00D320E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>заданні, накіраваныя на выяўленне асобасных адносін вучняў да мастацкага твора, яго герояў (маляванне героя, падбор ілюстрацый, стварэнн</w:t>
      </w:r>
      <w:r w:rsidR="00900603" w:rsidRPr="00F96F36">
        <w:rPr>
          <w:rFonts w:ascii="Times New Roman" w:hAnsi="Times New Roman" w:cs="Times New Roman"/>
          <w:noProof/>
          <w:sz w:val="30"/>
          <w:szCs w:val="30"/>
        </w:rPr>
        <w:t xml:space="preserve">е вокладкі для кнігі, 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дзённікавых запісаў героя, падрыхтоўка эмацы</w:t>
      </w:r>
      <w:r w:rsidR="007D4FBC" w:rsidRPr="00F96F36">
        <w:rPr>
          <w:rFonts w:ascii="Times New Roman" w:hAnsi="Times New Roman" w:cs="Times New Roman"/>
          <w:noProof/>
          <w:sz w:val="30"/>
          <w:szCs w:val="30"/>
        </w:rPr>
        <w:t>яналь</w:t>
      </w:r>
      <w:r w:rsidRPr="00F96F36">
        <w:rPr>
          <w:rFonts w:ascii="Times New Roman" w:hAnsi="Times New Roman" w:cs="Times New Roman"/>
          <w:noProof/>
          <w:sz w:val="30"/>
          <w:szCs w:val="30"/>
        </w:rPr>
        <w:t>най партытуры настрою героя, складанне дыягнастычнай карты паводзін героя і інш.).</w:t>
      </w:r>
    </w:p>
    <w:p w:rsidR="00D320E0" w:rsidRPr="00F96F36" w:rsidRDefault="00D320E0" w:rsidP="00D320E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На ўроках беларускай літаратуры асаблівую ўвагу неабходна надаваць развіццю </w:t>
      </w:r>
      <w:r w:rsidR="00900603" w:rsidRPr="00F96F36">
        <w:rPr>
          <w:rFonts w:ascii="Times New Roman" w:hAnsi="Times New Roman" w:cs="Times New Roman"/>
          <w:noProof/>
          <w:sz w:val="30"/>
          <w:szCs w:val="30"/>
        </w:rPr>
        <w:t>культуры маўлення вучняў, уменню</w:t>
      </w:r>
      <w:r w:rsidRPr="00F96F36">
        <w:rPr>
          <w:rFonts w:ascii="Times New Roman" w:hAnsi="Times New Roman" w:cs="Times New Roman"/>
          <w:noProof/>
          <w:sz w:val="30"/>
          <w:szCs w:val="30"/>
        </w:rPr>
        <w:t xml:space="preserve"> карэктна адносіцца да іншых меркаванняў, праяўляць паважлівыя адносіны да суразмоўца</w:t>
      </w:r>
      <w:r w:rsidR="005808FF" w:rsidRPr="00F96F36">
        <w:rPr>
          <w:rFonts w:ascii="Times New Roman" w:hAnsi="Times New Roman" w:cs="Times New Roman"/>
          <w:noProof/>
          <w:sz w:val="30"/>
          <w:szCs w:val="30"/>
        </w:rPr>
        <w:t>ў</w:t>
      </w:r>
      <w:r w:rsidRPr="00F96F36">
        <w:rPr>
          <w:rFonts w:ascii="Times New Roman" w:hAnsi="Times New Roman" w:cs="Times New Roman"/>
          <w:noProof/>
          <w:sz w:val="30"/>
          <w:szCs w:val="30"/>
        </w:rPr>
        <w:t>.</w:t>
      </w:r>
    </w:p>
    <w:p w:rsidR="00C22801" w:rsidRPr="00F96F36" w:rsidRDefault="00D320E0" w:rsidP="001144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96F36">
        <w:rPr>
          <w:rFonts w:ascii="Times New Roman" w:hAnsi="Times New Roman" w:cs="Times New Roman"/>
          <w:noProof/>
          <w:sz w:val="30"/>
          <w:szCs w:val="30"/>
        </w:rPr>
        <w:t>Неабходна ўлічваць, што асноватворным падмуркам любога ўрока літаратуры з’яўляецца непасрэдная праца з тэкстам мастацкага твора, які становіцца адпраўным пунктам у працэсе бесперапыннага выхавання.</w:t>
      </w:r>
    </w:p>
    <w:p w:rsidR="00C22801" w:rsidRPr="00F96F36" w:rsidRDefault="00D45F9A" w:rsidP="00D32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Улічваючы вялікі </w:t>
      </w:r>
      <w:r w:rsidRPr="00F96F36">
        <w:rPr>
          <w:rFonts w:ascii="Times New Roman" w:eastAsia="Calibri" w:hAnsi="Times New Roman" w:cs="Times New Roman"/>
          <w:b/>
          <w:sz w:val="30"/>
          <w:szCs w:val="30"/>
        </w:rPr>
        <w:t>выхаваўчы патэнцыял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96F36">
        <w:rPr>
          <w:rFonts w:ascii="Times New Roman" w:eastAsia="Calibri" w:hAnsi="Times New Roman" w:cs="Times New Roman"/>
          <w:b/>
          <w:sz w:val="30"/>
          <w:szCs w:val="30"/>
        </w:rPr>
        <w:t>экскурсій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, значную колькасць экскурсійных аб’ектаў і турыстычных маршрутаў мясцовага значэння, лічым неабходным актывізаваць выкарыстанне такой формы работы. </w:t>
      </w:r>
    </w:p>
    <w:p w:rsidR="004E708C" w:rsidRPr="00F96F36" w:rsidRDefault="00D45F9A" w:rsidP="004E70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З гэтай мэтай распрацаваны </w:t>
      </w:r>
      <w:r w:rsidR="00AA1496" w:rsidRPr="00F96F36">
        <w:rPr>
          <w:rFonts w:ascii="Times New Roman" w:eastAsia="Calibri" w:hAnsi="Times New Roman" w:cs="Times New Roman"/>
          <w:sz w:val="30"/>
          <w:szCs w:val="30"/>
        </w:rPr>
        <w:t>Метадычныя рэкамендацыі па арганізацыі і правядзенні экскурсій для вучняў</w:t>
      </w:r>
      <w:r w:rsidR="00D8363C" w:rsidRPr="00F96F36">
        <w:rPr>
          <w:rFonts w:ascii="Times New Roman" w:eastAsia="Calibri" w:hAnsi="Times New Roman" w:cs="Times New Roman"/>
          <w:sz w:val="30"/>
          <w:szCs w:val="30"/>
        </w:rPr>
        <w:t xml:space="preserve"> Х–ХІ класаў ва ўстановах аду</w:t>
      </w:r>
      <w:r w:rsidR="00AA1496" w:rsidRPr="00F96F36">
        <w:rPr>
          <w:rFonts w:ascii="Times New Roman" w:eastAsia="Calibri" w:hAnsi="Times New Roman" w:cs="Times New Roman"/>
          <w:sz w:val="30"/>
          <w:szCs w:val="30"/>
        </w:rPr>
        <w:t xml:space="preserve">кацыі, якія рэалізуюць адукацыйныя праграмы агульнай сярэдняй адукацыі, у </w:t>
      </w:r>
      <w:r w:rsidR="007E0E5E" w:rsidRPr="00F96F36">
        <w:rPr>
          <w:rFonts w:ascii="Times New Roman" w:eastAsia="Calibri" w:hAnsi="Times New Roman" w:cs="Times New Roman"/>
          <w:sz w:val="30"/>
          <w:szCs w:val="30"/>
        </w:rPr>
        <w:t>рамках</w:t>
      </w:r>
      <w:r w:rsidR="00AA1496" w:rsidRPr="00F96F36">
        <w:rPr>
          <w:rFonts w:ascii="Times New Roman" w:eastAsia="Calibri" w:hAnsi="Times New Roman" w:cs="Times New Roman"/>
          <w:sz w:val="30"/>
          <w:szCs w:val="30"/>
        </w:rPr>
        <w:t xml:space="preserve"> вывучэння вучэбных прадметаў, прадугледжаных тыпавымі вучэбнымі планамі агульнай сярэдняй адукацыі</w:t>
      </w:r>
      <w:r w:rsidR="007E0E5E" w:rsidRPr="00F96F36">
        <w:rPr>
          <w:rFonts w:ascii="Times New Roman" w:eastAsia="Calibri" w:hAnsi="Times New Roman" w:cs="Times New Roman"/>
          <w:sz w:val="30"/>
          <w:szCs w:val="30"/>
        </w:rPr>
        <w:t>, а таксама дадатак з пералікам турыстычных аб’ектаў, якія рэкамендуецца наведаць пры вывучэнні асобных тэм па беларускай літаратуры ў Х</w:t>
      </w:r>
      <w:r w:rsidR="0049129F" w:rsidRPr="00F96F36">
        <w:rPr>
          <w:rFonts w:ascii="Times New Roman" w:eastAsia="Calibri" w:hAnsi="Times New Roman" w:cs="Times New Roman"/>
          <w:sz w:val="30"/>
          <w:szCs w:val="30"/>
        </w:rPr>
        <w:t>–</w:t>
      </w:r>
      <w:r w:rsidR="007E0E5E" w:rsidRPr="00F96F36">
        <w:rPr>
          <w:rFonts w:ascii="Times New Roman" w:eastAsia="Calibri" w:hAnsi="Times New Roman" w:cs="Times New Roman"/>
          <w:sz w:val="30"/>
          <w:szCs w:val="30"/>
        </w:rPr>
        <w:t>ХІ класах.</w:t>
      </w:r>
      <w:r w:rsidR="00AA1496" w:rsidRPr="00F96F36">
        <w:rPr>
          <w:rFonts w:ascii="Times New Roman" w:eastAsia="Calibri" w:hAnsi="Times New Roman" w:cs="Times New Roman"/>
          <w:sz w:val="30"/>
          <w:szCs w:val="30"/>
        </w:rPr>
        <w:t xml:space="preserve"> Гэтыя </w:t>
      </w:r>
      <w:r w:rsidR="007E0E5E" w:rsidRPr="00F96F36">
        <w:rPr>
          <w:rFonts w:ascii="Times New Roman" w:eastAsia="Calibri" w:hAnsi="Times New Roman" w:cs="Times New Roman"/>
          <w:sz w:val="30"/>
          <w:szCs w:val="30"/>
        </w:rPr>
        <w:t>дакументы</w:t>
      </w:r>
      <w:r w:rsidR="00AA1496" w:rsidRPr="00F96F36">
        <w:rPr>
          <w:rFonts w:ascii="Times New Roman" w:eastAsia="Calibri" w:hAnsi="Times New Roman" w:cs="Times New Roman"/>
          <w:sz w:val="30"/>
          <w:szCs w:val="30"/>
        </w:rPr>
        <w:t xml:space="preserve"> размешчаны на нацыянальным адукацыйным партале</w:t>
      </w:r>
      <w:r w:rsidR="00AA1496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: </w:t>
      </w:r>
      <w:hyperlink r:id="rId25">
        <w:r w:rsidR="00AA1496" w:rsidRPr="00F96F36">
          <w:rPr>
            <w:rStyle w:val="-"/>
            <w:rFonts w:ascii="Times New Roman" w:eastAsia="Calibri" w:hAnsi="Times New Roman" w:cs="Times New Roman"/>
            <w:i/>
            <w:color w:val="auto"/>
            <w:sz w:val="30"/>
            <w:szCs w:val="30"/>
          </w:rPr>
          <w:t>https://adu.by</w:t>
        </w:r>
      </w:hyperlink>
      <w:r w:rsidR="00AA1496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/ </w:t>
      </w:r>
      <w:hyperlink r:id="rId26" w:history="1">
        <w:r w:rsidR="00AA1496" w:rsidRPr="005F1B71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Галоўная / Адукацыйны працэс. 2022/2023 навучальны год / Метадычныя рэкамендацыі</w:t>
        </w:r>
      </w:hyperlink>
      <w:r w:rsidR="00AA1496" w:rsidRPr="00F96F36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D45F9A" w:rsidRPr="00F96F36" w:rsidRDefault="00D45F9A" w:rsidP="004E70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>Пералік экскурсійных аб’ектаў і турыстычных маршрутаў, рэкамендаваных для наведвання навучэнцамі ў рамках правядзення вучэбных і факультатыўных заняткаў, пазакласных мерапрыемстваў з улікам зместу вучэбных праграм па вучэбных прадметах «Беларуская мова» і «Бела</w:t>
      </w:r>
      <w:r w:rsidR="00114471" w:rsidRPr="00F96F36">
        <w:rPr>
          <w:rFonts w:ascii="Times New Roman" w:eastAsia="Calibri" w:hAnsi="Times New Roman" w:cs="Times New Roman"/>
          <w:sz w:val="30"/>
          <w:szCs w:val="30"/>
        </w:rPr>
        <w:t>руская літаратура»</w:t>
      </w:r>
      <w:r w:rsidR="00103810" w:rsidRPr="00F96F36">
        <w:rPr>
          <w:rFonts w:ascii="Times New Roman" w:eastAsia="Calibri" w:hAnsi="Times New Roman" w:cs="Times New Roman"/>
          <w:sz w:val="30"/>
          <w:szCs w:val="30"/>
        </w:rPr>
        <w:t>,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 размешчаны на нацыянальным адукацыйным партале:</w:t>
      </w:r>
      <w:r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bookmarkStart w:id="1" w:name="_Hlk100305158"/>
      <w:r w:rsidR="00F75907" w:rsidRPr="00F96F36">
        <w:fldChar w:fldCharType="begin"/>
      </w:r>
      <w:r w:rsidR="00010699" w:rsidRPr="00F96F36">
        <w:instrText xml:space="preserve"> HYPERLINK "https://adu.by/" \h </w:instrText>
      </w:r>
      <w:r w:rsidR="00F75907" w:rsidRPr="00F96F36">
        <w:fldChar w:fldCharType="separate"/>
      </w:r>
      <w:r w:rsidRPr="00F96F36">
        <w:rPr>
          <w:rStyle w:val="-"/>
          <w:rFonts w:ascii="Times New Roman" w:eastAsia="Calibri" w:hAnsi="Times New Roman" w:cs="Times New Roman"/>
          <w:i/>
          <w:color w:val="auto"/>
          <w:sz w:val="30"/>
          <w:szCs w:val="30"/>
        </w:rPr>
        <w:t>https://adu.by</w:t>
      </w:r>
      <w:r w:rsidR="00F75907" w:rsidRPr="00F96F36">
        <w:rPr>
          <w:rStyle w:val="-"/>
          <w:rFonts w:ascii="Times New Roman" w:eastAsia="Calibri" w:hAnsi="Times New Roman" w:cs="Times New Roman"/>
          <w:i/>
          <w:color w:val="auto"/>
          <w:sz w:val="30"/>
          <w:szCs w:val="30"/>
        </w:rPr>
        <w:fldChar w:fldCharType="end"/>
      </w:r>
      <w:r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/ </w:t>
      </w:r>
      <w:hyperlink r:id="rId27" w:history="1">
        <w:r w:rsidRPr="003F179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Га</w:t>
        </w:r>
        <w:r w:rsidR="00426FBA" w:rsidRPr="003F179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лоўная / Адукацыйны працэс. 2022/2023</w:t>
        </w:r>
        <w:r w:rsidRPr="003F1794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 навучальны год / </w:t>
        </w:r>
        <w:r w:rsidRPr="003F1794">
          <w:rPr>
            <w:rStyle w:val="a3"/>
            <w:rFonts w:ascii="Times New Roman" w:hAnsi="Times New Roman" w:cs="Times New Roman"/>
            <w:i/>
            <w:sz w:val="30"/>
            <w:szCs w:val="30"/>
          </w:rPr>
          <w:t>Арганізацыя выхавання</w:t>
        </w:r>
      </w:hyperlink>
      <w:r w:rsidRPr="00F96F36">
        <w:rPr>
          <w:rFonts w:ascii="Times New Roman" w:hAnsi="Times New Roman" w:cs="Times New Roman"/>
          <w:i/>
          <w:sz w:val="30"/>
          <w:szCs w:val="30"/>
        </w:rPr>
        <w:t>.</w:t>
      </w:r>
      <w:bookmarkEnd w:id="1"/>
    </w:p>
    <w:p w:rsidR="00D45F9A" w:rsidRPr="00F96F36" w:rsidRDefault="00D45F9A" w:rsidP="00D45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Абавязковай умовай рэалізацыі выхаваўчага патэнцыялу экскурсій з’яўляецца выкарыстанне ў адукацыйным працэсе вынікаў азнаямлення вучняў з экскурсійнымі аб’ектамі. З гэтай мэтай у пераліку аб’ектаў пазначаны раздзелы (тэмы) вучэбнай праграмы, у рамках вывучэння якіх неабходна прапаноўваць вучням заданні з апорай на веды, уражанні, уяўленні, набытыя падчас экскурсій. </w:t>
      </w:r>
    </w:p>
    <w:p w:rsidR="00D45F9A" w:rsidRPr="003F1794" w:rsidRDefault="00D45F9A" w:rsidP="00D45F9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На вучэбных занятках па беларускай літаратуры для работы з тэкстамі рэкамендуецца звяртацца да серыі кніг «Школьная бібліятэка» (спіс серыі кніг «Школьная бібліятэка» размешчаны на нацыянальным адукацыйным партале: </w:t>
      </w:r>
      <w:r w:rsidR="003F1794">
        <w:fldChar w:fldCharType="begin"/>
      </w:r>
      <w:r w:rsidR="003F1794">
        <w:instrText xml:space="preserve"> HYPERLINK "https://adu.by/" \h </w:instrText>
      </w:r>
      <w:r w:rsidR="003F1794">
        <w:fldChar w:fldCharType="separate"/>
      </w:r>
      <w:r w:rsidR="003F1794" w:rsidRPr="00F96F36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t>https://adu.by</w:t>
      </w:r>
      <w:r w:rsidR="003F1794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fldChar w:fldCharType="end"/>
      </w:r>
      <w:r w:rsidR="003F1794" w:rsidRPr="00F96F36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eastAsia="zh-CN"/>
        </w:rPr>
        <w:t>/</w:t>
      </w:r>
      <w:r w:rsidR="003F1794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Галоўная / Адукацыйны працэс. 2022/2023</w:t>
      </w:r>
      <w:r w:rsidR="003F1794">
        <w:rPr>
          <w:rFonts w:ascii="Times New Roman" w:eastAsia="Calibri" w:hAnsi="Times New Roman" w:cs="Times New Roman"/>
          <w:i/>
          <w:sz w:val="30"/>
          <w:szCs w:val="30"/>
          <w:lang w:val="ru-RU"/>
        </w:rPr>
        <w:t> </w:t>
      </w:r>
      <w:r w:rsidR="003F1794" w:rsidRPr="00F96F36">
        <w:rPr>
          <w:rFonts w:ascii="Times New Roman" w:eastAsia="Calibri" w:hAnsi="Times New Roman" w:cs="Times New Roman"/>
          <w:i/>
          <w:sz w:val="30"/>
          <w:szCs w:val="30"/>
        </w:rPr>
        <w:t>навучальны год / Агульная сярэдняя адукацыя / Вучэбныя прадметы. V–XI</w:t>
      </w:r>
      <w:r w:rsidR="003F1794">
        <w:rPr>
          <w:rFonts w:ascii="Times New Roman" w:eastAsia="Calibri" w:hAnsi="Times New Roman" w:cs="Times New Roman"/>
          <w:i/>
          <w:sz w:val="30"/>
          <w:szCs w:val="30"/>
          <w:lang w:val="ru-RU"/>
        </w:rPr>
        <w:t> </w:t>
      </w:r>
      <w:r w:rsidR="003F1794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класы </w:t>
      </w:r>
      <w:r w:rsidR="003F1794" w:rsidRPr="00F96F36">
        <w:rPr>
          <w:rFonts w:ascii="Times New Roman" w:eastAsia="Calibri" w:hAnsi="Times New Roman" w:cs="Times New Roman"/>
          <w:sz w:val="30"/>
          <w:szCs w:val="30"/>
        </w:rPr>
        <w:t xml:space="preserve">/ </w:t>
      </w:r>
      <w:hyperlink r:id="rId28" w:history="1">
        <w:r w:rsidR="003F1794" w:rsidRPr="00E01E6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Беларуская мова</w:t>
        </w:r>
      </w:hyperlink>
      <w:r w:rsidR="003F1794" w:rsidRPr="00E01E6E">
        <w:rPr>
          <w:rFonts w:ascii="Times New Roman" w:eastAsia="Calibri" w:hAnsi="Times New Roman" w:cs="Times New Roman"/>
          <w:i/>
          <w:sz w:val="30"/>
          <w:szCs w:val="30"/>
        </w:rPr>
        <w:t xml:space="preserve">, </w:t>
      </w:r>
      <w:hyperlink r:id="rId29" w:history="1">
        <w:r w:rsidR="003F1794" w:rsidRPr="00E01E6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Беларуская літаратура</w:t>
        </w:r>
      </w:hyperlink>
      <w:r w:rsidR="003F1794">
        <w:rPr>
          <w:rStyle w:val="-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>.</w:t>
      </w:r>
    </w:p>
    <w:p w:rsidR="0084196A" w:rsidRPr="00F96F36" w:rsidRDefault="0084196A" w:rsidP="008419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96F36">
        <w:rPr>
          <w:rFonts w:ascii="Times New Roman" w:hAnsi="Times New Roman" w:cs="Times New Roman"/>
          <w:b/>
          <w:sz w:val="30"/>
          <w:szCs w:val="30"/>
        </w:rPr>
        <w:t>Абноўленыя нормы ацэнкі вынікаў вучэбнай дзейнасці вучняў</w:t>
      </w:r>
    </w:p>
    <w:p w:rsidR="0084196A" w:rsidRPr="00F96F36" w:rsidRDefault="0084196A" w:rsidP="0084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6F36">
        <w:rPr>
          <w:rFonts w:ascii="Times New Roman" w:hAnsi="Times New Roman" w:cs="Times New Roman"/>
          <w:sz w:val="30"/>
          <w:szCs w:val="30"/>
        </w:rPr>
        <w:t xml:space="preserve">Парадак правядзення бягучай, прамежкавай і </w:t>
      </w:r>
      <w:r w:rsidR="0049129F" w:rsidRPr="00F96F36">
        <w:rPr>
          <w:rFonts w:ascii="Times New Roman" w:hAnsi="Times New Roman" w:cs="Times New Roman"/>
          <w:sz w:val="30"/>
          <w:szCs w:val="30"/>
        </w:rPr>
        <w:t xml:space="preserve">выніковай атэстацыі і </w:t>
      </w:r>
      <w:r w:rsidRPr="00F96F36">
        <w:rPr>
          <w:rFonts w:ascii="Times New Roman" w:hAnsi="Times New Roman" w:cs="Times New Roman"/>
          <w:sz w:val="30"/>
          <w:szCs w:val="30"/>
        </w:rPr>
        <w:t xml:space="preserve">нормы ацэнкі вынікаў вучэбнай дзейнасці вучняў па вучэбных прадметах пры правядзенні </w:t>
      </w:r>
      <w:r w:rsidR="0049129F" w:rsidRPr="00F96F36">
        <w:rPr>
          <w:rFonts w:ascii="Times New Roman" w:hAnsi="Times New Roman" w:cs="Times New Roman"/>
          <w:sz w:val="30"/>
          <w:szCs w:val="30"/>
        </w:rPr>
        <w:t xml:space="preserve">бягучай, прамежкавай атэстацыі </w:t>
      </w:r>
      <w:r w:rsidRPr="00F96F36">
        <w:rPr>
          <w:rFonts w:ascii="Times New Roman" w:hAnsi="Times New Roman" w:cs="Times New Roman"/>
          <w:sz w:val="30"/>
          <w:szCs w:val="30"/>
        </w:rPr>
        <w:t>вызначаюцца Правіламі правядзення атэстацыі вучняў пры асваенні зместу адукацыйных праграм агульнай сярэдняй адукацыі, зацверджаных Міністэрствам адукацыі.</w:t>
      </w:r>
    </w:p>
    <w:p w:rsidR="0084196A" w:rsidRPr="00F96F36" w:rsidRDefault="0084196A" w:rsidP="0084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6F36">
        <w:rPr>
          <w:rFonts w:ascii="Times New Roman" w:hAnsi="Times New Roman" w:cs="Times New Roman"/>
          <w:sz w:val="30"/>
          <w:szCs w:val="30"/>
        </w:rPr>
        <w:t xml:space="preserve">З 2022/2023 вучэбнага года ўводзяцца ў дзеянне абноўленыя нормы ацэнкі вынікаў вучэбнай дзейнасці вучняў, у адпаведнасці з якімі разам з прадметнымі адукацыйнымі вынікамі будуць ацэньвацца зафіксаваныя ў </w:t>
      </w:r>
      <w:r w:rsidRPr="00F96F36">
        <w:rPr>
          <w:rFonts w:ascii="Times New Roman" w:hAnsi="Times New Roman" w:cs="Times New Roman"/>
          <w:sz w:val="30"/>
          <w:szCs w:val="30"/>
        </w:rPr>
        <w:lastRenderedPageBreak/>
        <w:t>адукацыйных стандартах (2018 г.) і вучэбных праграмах метапрадметныя адукацыйныя вынікі.</w:t>
      </w:r>
    </w:p>
    <w:p w:rsidR="0091130C" w:rsidRPr="00F96F36" w:rsidRDefault="0091130C" w:rsidP="00911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6F36">
        <w:rPr>
          <w:rFonts w:ascii="Times New Roman" w:hAnsi="Times New Roman" w:cs="Times New Roman"/>
          <w:sz w:val="30"/>
          <w:szCs w:val="30"/>
        </w:rPr>
        <w:t>Пры ацэнцы вынікаў вучэбнай дзейнасці вучняў трэба прымаць пад увагу тое, што ў межах кожнага ўзроўню вучэбнай дзейнасці розніца паміж ніжэйшым і вышэйшым баламі звязана, з аднаго боку, з паўнатой прад'яўленага вучнем выніку , з другога – са ступенню самастойнасці яго дасягнення. Напрыклад, балы «1», «3», «5», «7», «9» выстаўляюцца, калі адпаведныя адукацыйныя вынікі вучань дэманструе не ў поўным аб'ёме і/або з дапамогай настаўніка, а балы «2», «4», «6», «8», «10» – за тыя ж вынікі, прадэманстраваныя самастойна і ў поўным аб'ёме.</w:t>
      </w:r>
    </w:p>
    <w:p w:rsidR="0091130C" w:rsidRPr="00F96F36" w:rsidRDefault="0091130C" w:rsidP="00911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6F36">
        <w:rPr>
          <w:rFonts w:ascii="Times New Roman" w:hAnsi="Times New Roman" w:cs="Times New Roman"/>
          <w:sz w:val="30"/>
          <w:szCs w:val="30"/>
        </w:rPr>
        <w:t>Адзнакі «1» і «2» балы з'яўляюцца нездавальняючымі, а адзнакі ад «3» да «10» балаў – станоўчымі.</w:t>
      </w:r>
    </w:p>
    <w:p w:rsidR="009D5DA0" w:rsidRPr="00F96F36" w:rsidRDefault="00277A81" w:rsidP="009D5DA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Звяртаем увагу, што ў </w:t>
      </w:r>
      <w:r w:rsidR="009D5DA0" w:rsidRPr="00F96F36">
        <w:rPr>
          <w:rFonts w:ascii="Times New Roman" w:eastAsia="Calibri" w:hAnsi="Times New Roman" w:cs="Times New Roman"/>
          <w:sz w:val="30"/>
          <w:szCs w:val="30"/>
        </w:rPr>
        <w:t xml:space="preserve">Метадычныя рэкамендацыі па фарміраванні культуры вуснага і пісьмовага маўлення ва ўстановах адукацыі, якія рэалізуюць </w:t>
      </w:r>
      <w:r w:rsidR="00E23AF3" w:rsidRPr="00F96F36">
        <w:rPr>
          <w:rFonts w:ascii="Times New Roman" w:eastAsia="Calibri" w:hAnsi="Times New Roman" w:cs="Times New Roman"/>
          <w:sz w:val="30"/>
          <w:szCs w:val="30"/>
        </w:rPr>
        <w:t xml:space="preserve">адукацыйныя </w:t>
      </w:r>
      <w:r w:rsidR="009D5DA0" w:rsidRPr="00F96F36">
        <w:rPr>
          <w:rFonts w:ascii="Times New Roman" w:eastAsia="Calibri" w:hAnsi="Times New Roman" w:cs="Times New Roman"/>
          <w:sz w:val="30"/>
          <w:szCs w:val="30"/>
        </w:rPr>
        <w:t>праг</w:t>
      </w:r>
      <w:r w:rsidR="00103810" w:rsidRPr="00F96F36">
        <w:rPr>
          <w:rFonts w:ascii="Times New Roman" w:eastAsia="Calibri" w:hAnsi="Times New Roman" w:cs="Times New Roman"/>
          <w:sz w:val="30"/>
          <w:szCs w:val="30"/>
        </w:rPr>
        <w:t>рамы агульнай сярэдняй адукацыі</w:t>
      </w:r>
      <w:r w:rsidR="009D5DA0" w:rsidRPr="00F96F36">
        <w:rPr>
          <w:rFonts w:ascii="Times New Roman" w:eastAsia="Calibri" w:hAnsi="Times New Roman" w:cs="Times New Roman"/>
          <w:sz w:val="30"/>
          <w:szCs w:val="30"/>
        </w:rPr>
        <w:t>, унесены зм</w:t>
      </w:r>
      <w:r w:rsidR="00C05F72" w:rsidRPr="00F96F36">
        <w:rPr>
          <w:rFonts w:ascii="Times New Roman" w:eastAsia="Calibri" w:hAnsi="Times New Roman" w:cs="Times New Roman"/>
          <w:sz w:val="30"/>
          <w:szCs w:val="30"/>
        </w:rPr>
        <w:t>ены</w:t>
      </w:r>
      <w:r w:rsidR="009D5DA0" w:rsidRPr="00F96F36">
        <w:rPr>
          <w:rFonts w:ascii="Times New Roman" w:eastAsia="Calibri" w:hAnsi="Times New Roman" w:cs="Times New Roman"/>
          <w:sz w:val="30"/>
          <w:szCs w:val="30"/>
        </w:rPr>
        <w:t>:</w:t>
      </w:r>
    </w:p>
    <w:p w:rsidR="009D5DA0" w:rsidRPr="00F96F36" w:rsidRDefault="009D5DA0" w:rsidP="009D5DA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>у X і XI класах (базавы ўзровень) у якасці кантрольных вызначаны наступныя віды пісьмовых работ: дыкт</w:t>
      </w:r>
      <w:r w:rsidR="00C05F72" w:rsidRPr="00F96F36">
        <w:rPr>
          <w:rFonts w:ascii="Times New Roman" w:eastAsia="Calibri" w:hAnsi="Times New Roman" w:cs="Times New Roman"/>
          <w:sz w:val="30"/>
          <w:szCs w:val="30"/>
        </w:rPr>
        <w:t>ант –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 1, </w:t>
      </w:r>
      <w:r w:rsidR="00C05F72" w:rsidRPr="00F96F36">
        <w:rPr>
          <w:rFonts w:ascii="Times New Roman" w:eastAsia="Calibri" w:hAnsi="Times New Roman" w:cs="Times New Roman"/>
          <w:sz w:val="30"/>
          <w:szCs w:val="30"/>
        </w:rPr>
        <w:t>пераказ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05F72" w:rsidRPr="00F96F36">
        <w:rPr>
          <w:rFonts w:ascii="Times New Roman" w:eastAsia="Calibri" w:hAnsi="Times New Roman" w:cs="Times New Roman"/>
          <w:sz w:val="30"/>
          <w:szCs w:val="30"/>
        </w:rPr>
        <w:t>–</w:t>
      </w:r>
      <w:r w:rsidR="00277A81" w:rsidRPr="00F96F36">
        <w:rPr>
          <w:rFonts w:ascii="Times New Roman" w:eastAsia="Calibri" w:hAnsi="Times New Roman" w:cs="Times New Roman"/>
          <w:sz w:val="30"/>
          <w:szCs w:val="30"/>
        </w:rPr>
        <w:t xml:space="preserve"> 2, тэставая работа </w:t>
      </w:r>
      <w:r w:rsidR="00C05F72" w:rsidRPr="00F96F36">
        <w:rPr>
          <w:rFonts w:ascii="Times New Roman" w:eastAsia="Calibri" w:hAnsi="Times New Roman" w:cs="Times New Roman"/>
          <w:sz w:val="30"/>
          <w:szCs w:val="30"/>
        </w:rPr>
        <w:t>–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 2 (Дадатак 4);</w:t>
      </w:r>
    </w:p>
    <w:p w:rsidR="00DB25EE" w:rsidRPr="00F96F36" w:rsidRDefault="009D5DA0" w:rsidP="00DB25E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у </w:t>
      </w:r>
      <w:r w:rsidR="003F6693" w:rsidRPr="00F96F36">
        <w:rPr>
          <w:rFonts w:ascii="Times New Roman" w:eastAsia="Calibri" w:hAnsi="Times New Roman" w:cs="Times New Roman"/>
          <w:sz w:val="30"/>
          <w:szCs w:val="30"/>
        </w:rPr>
        <w:t>IX, X</w:t>
      </w:r>
      <w:r w:rsidR="00E85592" w:rsidRPr="00F96F36">
        <w:rPr>
          <w:rFonts w:ascii="Times New Roman" w:eastAsia="Calibri" w:hAnsi="Times New Roman" w:cs="Times New Roman"/>
          <w:sz w:val="30"/>
          <w:szCs w:val="30"/>
        </w:rPr>
        <w:t>–</w:t>
      </w:r>
      <w:r w:rsidRPr="00F96F36">
        <w:rPr>
          <w:rFonts w:ascii="Times New Roman" w:eastAsia="Calibri" w:hAnsi="Times New Roman" w:cs="Times New Roman"/>
          <w:sz w:val="30"/>
          <w:szCs w:val="30"/>
        </w:rPr>
        <w:t>XI клас</w:t>
      </w:r>
      <w:r w:rsidR="003F6693" w:rsidRPr="00F96F36">
        <w:rPr>
          <w:rFonts w:ascii="Times New Roman" w:eastAsia="Calibri" w:hAnsi="Times New Roman" w:cs="Times New Roman"/>
          <w:sz w:val="30"/>
          <w:szCs w:val="30"/>
        </w:rPr>
        <w:t>ах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 (базавы і павышаны ўзроўні) адкарэк</w:t>
      </w:r>
      <w:r w:rsidR="00C05F72" w:rsidRPr="00F96F36">
        <w:rPr>
          <w:rFonts w:ascii="Times New Roman" w:eastAsia="Calibri" w:hAnsi="Times New Roman" w:cs="Times New Roman"/>
          <w:sz w:val="30"/>
          <w:szCs w:val="30"/>
        </w:rPr>
        <w:t>цір</w:t>
      </w:r>
      <w:r w:rsidRPr="00F96F36">
        <w:rPr>
          <w:rFonts w:ascii="Times New Roman" w:eastAsia="Calibri" w:hAnsi="Times New Roman" w:cs="Times New Roman"/>
          <w:sz w:val="30"/>
          <w:szCs w:val="30"/>
        </w:rPr>
        <w:t>аваны аб</w:t>
      </w:r>
      <w:r w:rsidR="00C05F72" w:rsidRPr="00F96F36">
        <w:rPr>
          <w:rFonts w:ascii="Times New Roman" w:eastAsia="Calibri" w:hAnsi="Times New Roman" w:cs="Times New Roman"/>
          <w:sz w:val="30"/>
          <w:szCs w:val="30"/>
        </w:rPr>
        <w:t>’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ём </w:t>
      </w:r>
      <w:r w:rsidR="00C05F72" w:rsidRPr="00F96F36">
        <w:rPr>
          <w:rFonts w:ascii="Times New Roman" w:eastAsia="Calibri" w:hAnsi="Times New Roman" w:cs="Times New Roman"/>
          <w:sz w:val="30"/>
          <w:szCs w:val="30"/>
        </w:rPr>
        <w:t>сачыненняў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 (Дадатак 5).</w:t>
      </w:r>
    </w:p>
    <w:p w:rsidR="00D45F9A" w:rsidRPr="00F96F36" w:rsidRDefault="00D45F9A" w:rsidP="00D45F9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b/>
          <w:sz w:val="30"/>
          <w:szCs w:val="30"/>
        </w:rPr>
        <w:t>Нагадваем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, што ў VІ–ХІ (ХІІ) класах да канца </w:t>
      </w:r>
      <w:r w:rsidRPr="00F96F36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 чвэрці, а таксама ў V класе на працягу першага паўгоддзя захоўваецца аб’ём тэкстаў кантрольных работ, </w:t>
      </w:r>
      <w:r w:rsidR="00277A81" w:rsidRPr="00F96F36">
        <w:rPr>
          <w:rFonts w:ascii="Times New Roman" w:eastAsia="Calibri" w:hAnsi="Times New Roman" w:cs="Times New Roman"/>
          <w:sz w:val="30"/>
          <w:szCs w:val="30"/>
        </w:rPr>
        <w:t xml:space="preserve">які </w:t>
      </w:r>
      <w:r w:rsidRPr="00F96F36">
        <w:rPr>
          <w:rFonts w:ascii="Times New Roman" w:eastAsia="Calibri" w:hAnsi="Times New Roman" w:cs="Times New Roman"/>
          <w:sz w:val="30"/>
          <w:szCs w:val="30"/>
        </w:rPr>
        <w:t>рэкам</w:t>
      </w:r>
      <w:r w:rsidR="00AA6924" w:rsidRPr="00F96F36">
        <w:rPr>
          <w:rFonts w:ascii="Times New Roman" w:eastAsia="Calibri" w:hAnsi="Times New Roman" w:cs="Times New Roman"/>
          <w:sz w:val="30"/>
          <w:szCs w:val="30"/>
        </w:rPr>
        <w:t>ендаваны для папярэдняга класа.</w:t>
      </w:r>
    </w:p>
    <w:p w:rsidR="00D45F9A" w:rsidRPr="00F96F36" w:rsidRDefault="00D45F9A" w:rsidP="00D45F9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>У першым паўгоддзі ў V класе па беларускай мове праводзяцца толькі навучальныя пераказы, якія ацэньваюцца ў адпаведнасці з нормамі ацэнкі вынікаў вучэбнай дзейнасці вучняў устаноў агульнай сярэдняй адукацыі для ІV класа.</w:t>
      </w:r>
    </w:p>
    <w:p w:rsidR="0018202F" w:rsidRPr="00F96F36" w:rsidRDefault="00D45F9A" w:rsidP="0018202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У V–VIII класах пісьмовыя работы па беларускай літаратуры </w:t>
      </w:r>
      <w:r w:rsidR="008E4EBD" w:rsidRPr="00F96F36">
        <w:rPr>
          <w:rFonts w:ascii="Times New Roman" w:eastAsia="Calibri" w:hAnsi="Times New Roman" w:cs="Times New Roman"/>
          <w:sz w:val="30"/>
          <w:szCs w:val="30"/>
        </w:rPr>
        <w:t>маюць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 навучальны характар. </w:t>
      </w:r>
      <w:r w:rsidR="003E5C14" w:rsidRPr="00F96F36">
        <w:rPr>
          <w:rFonts w:ascii="Times New Roman" w:eastAsia="Calibri" w:hAnsi="Times New Roman" w:cs="Times New Roman"/>
          <w:sz w:val="30"/>
          <w:szCs w:val="30"/>
        </w:rPr>
        <w:t xml:space="preserve">За навучальнае сачыненне адзнака выстаўляецца </w:t>
      </w:r>
      <w:r w:rsidR="00277A81" w:rsidRPr="00F96F36">
        <w:rPr>
          <w:rFonts w:ascii="Times New Roman" w:eastAsia="Calibri" w:hAnsi="Times New Roman" w:cs="Times New Roman"/>
          <w:sz w:val="30"/>
          <w:szCs w:val="30"/>
        </w:rPr>
        <w:t xml:space="preserve">па меркаванні настаўніка </w:t>
      </w:r>
      <w:r w:rsidR="003E5C14" w:rsidRPr="00F96F36">
        <w:rPr>
          <w:rFonts w:ascii="Times New Roman" w:eastAsia="Calibri" w:hAnsi="Times New Roman" w:cs="Times New Roman"/>
          <w:sz w:val="30"/>
          <w:szCs w:val="30"/>
        </w:rPr>
        <w:t>толькі па літаратуры</w:t>
      </w:r>
      <w:r w:rsidR="00277A81" w:rsidRPr="00F96F36">
        <w:rPr>
          <w:rFonts w:ascii="Times New Roman" w:eastAsia="Calibri" w:hAnsi="Times New Roman" w:cs="Times New Roman"/>
          <w:sz w:val="30"/>
          <w:szCs w:val="30"/>
        </w:rPr>
        <w:t xml:space="preserve"> і мае стымулюючы характар</w:t>
      </w:r>
      <w:r w:rsidR="003E5C14" w:rsidRPr="00F96F36">
        <w:rPr>
          <w:rFonts w:ascii="Times New Roman" w:eastAsia="Calibri" w:hAnsi="Times New Roman" w:cs="Times New Roman"/>
          <w:sz w:val="30"/>
          <w:szCs w:val="30"/>
        </w:rPr>
        <w:t>. Кантрольныя сачыне</w:t>
      </w:r>
      <w:r w:rsidR="0018202F" w:rsidRPr="00F96F36">
        <w:rPr>
          <w:rFonts w:ascii="Times New Roman" w:eastAsia="Calibri" w:hAnsi="Times New Roman" w:cs="Times New Roman"/>
          <w:sz w:val="30"/>
          <w:szCs w:val="30"/>
        </w:rPr>
        <w:t xml:space="preserve">нні па літаратуры пішуцца </w:t>
      </w:r>
      <w:r w:rsidR="003E5C14" w:rsidRPr="00F96F36">
        <w:rPr>
          <w:rFonts w:ascii="Times New Roman" w:eastAsia="Calibri" w:hAnsi="Times New Roman" w:cs="Times New Roman"/>
          <w:sz w:val="30"/>
          <w:szCs w:val="30"/>
        </w:rPr>
        <w:t xml:space="preserve">ў </w:t>
      </w:r>
      <w:r w:rsidR="003E5C14" w:rsidRPr="00F96F36">
        <w:rPr>
          <w:rFonts w:ascii="Times New Roman" w:eastAsia="Calibri" w:hAnsi="Times New Roman" w:cs="Times New Roman"/>
          <w:sz w:val="30"/>
          <w:szCs w:val="30"/>
          <w:lang w:val="en-US"/>
        </w:rPr>
        <w:t>IX</w:t>
      </w:r>
      <w:r w:rsidR="003E5C14" w:rsidRPr="00F96F36">
        <w:rPr>
          <w:rFonts w:ascii="Times New Roman" w:eastAsia="Calibri" w:hAnsi="Times New Roman" w:cs="Times New Roman"/>
          <w:sz w:val="30"/>
          <w:szCs w:val="30"/>
        </w:rPr>
        <w:t>–</w:t>
      </w:r>
      <w:r w:rsidR="003E5C14" w:rsidRPr="00F96F36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="003E5C14" w:rsidRPr="00F96F36">
        <w:rPr>
          <w:rFonts w:ascii="Times New Roman" w:eastAsia="Calibri" w:hAnsi="Times New Roman" w:cs="Times New Roman"/>
          <w:sz w:val="30"/>
          <w:szCs w:val="30"/>
        </w:rPr>
        <w:t> (</w:t>
      </w:r>
      <w:r w:rsidR="003E5C14" w:rsidRPr="00F96F36">
        <w:rPr>
          <w:rFonts w:ascii="Times New Roman" w:eastAsia="Calibri" w:hAnsi="Times New Roman" w:cs="Times New Roman"/>
          <w:sz w:val="30"/>
          <w:szCs w:val="30"/>
          <w:lang w:val="en-US"/>
        </w:rPr>
        <w:t>XII</w:t>
      </w:r>
      <w:r w:rsidR="003E5C14" w:rsidRPr="00F96F36">
        <w:rPr>
          <w:rFonts w:ascii="Times New Roman" w:eastAsia="Calibri" w:hAnsi="Times New Roman" w:cs="Times New Roman"/>
          <w:sz w:val="30"/>
          <w:szCs w:val="30"/>
        </w:rPr>
        <w:t>) класах.</w:t>
      </w:r>
      <w:r w:rsidR="0018202F" w:rsidRPr="00F96F3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77A81" w:rsidRPr="00F96F36" w:rsidRDefault="00D45F9A" w:rsidP="0018202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>Адзнакі за сачыненне па беларускай літаратуры ў </w:t>
      </w:r>
      <w:r w:rsidRPr="00F96F36">
        <w:rPr>
          <w:rFonts w:ascii="Times New Roman" w:eastAsia="Calibri" w:hAnsi="Times New Roman" w:cs="Times New Roman"/>
          <w:sz w:val="30"/>
          <w:szCs w:val="30"/>
          <w:lang w:val="en-US"/>
        </w:rPr>
        <w:t>IX</w:t>
      </w:r>
      <w:r w:rsidRPr="00F96F36">
        <w:rPr>
          <w:rFonts w:ascii="Times New Roman" w:eastAsia="Calibri" w:hAnsi="Times New Roman" w:cs="Times New Roman"/>
          <w:sz w:val="30"/>
          <w:szCs w:val="30"/>
        </w:rPr>
        <w:t>–</w:t>
      </w:r>
      <w:r w:rsidRPr="00F96F36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F96F36">
        <w:rPr>
          <w:rFonts w:ascii="Times New Roman" w:eastAsia="Calibri" w:hAnsi="Times New Roman" w:cs="Times New Roman"/>
          <w:sz w:val="30"/>
          <w:szCs w:val="30"/>
        </w:rPr>
        <w:t> (</w:t>
      </w:r>
      <w:r w:rsidRPr="00F96F36">
        <w:rPr>
          <w:rFonts w:ascii="Times New Roman" w:eastAsia="Calibri" w:hAnsi="Times New Roman" w:cs="Times New Roman"/>
          <w:sz w:val="30"/>
          <w:szCs w:val="30"/>
          <w:lang w:val="en-US"/>
        </w:rPr>
        <w:t>XII</w:t>
      </w:r>
      <w:r w:rsidRPr="00F96F36">
        <w:rPr>
          <w:rFonts w:ascii="Times New Roman" w:eastAsia="Calibri" w:hAnsi="Times New Roman" w:cs="Times New Roman"/>
          <w:sz w:val="30"/>
          <w:szCs w:val="30"/>
        </w:rPr>
        <w:t>) класах выстаўляюцца па літаратуры і па мове (першая адзнака – па літаратуры, другая – па мове).</w:t>
      </w:r>
      <w:r w:rsidR="003E5C14" w:rsidRPr="00F96F3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77A81" w:rsidRPr="00F96F36" w:rsidRDefault="00277A81" w:rsidP="0018202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>Для завучвання на памяць настаўнік прапануе толькі тыя вершы ці празаічныя ўрыўкі з мастацкіх тэкстаў, якія вызначаны вучэбнай праграмай па беларускай літаратуры.</w:t>
      </w:r>
    </w:p>
    <w:p w:rsidR="00277A81" w:rsidRPr="00F96F36" w:rsidRDefault="00D45F9A" w:rsidP="00D45F9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>Тэматычны кантроль вынікаў вучэбнай дзейнасці вучняў па беларускай літаратуры ажыццяўляецца ў вуснай ці пісьмовай форм</w:t>
      </w:r>
      <w:r w:rsidR="008E4EBD" w:rsidRPr="00F96F36">
        <w:rPr>
          <w:rFonts w:ascii="Times New Roman" w:eastAsia="Calibri" w:hAnsi="Times New Roman" w:cs="Times New Roman"/>
          <w:sz w:val="30"/>
          <w:szCs w:val="30"/>
        </w:rPr>
        <w:t>е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 або ў іх спалучэнні. Ацэнкай вусных адказаў і пісьмовых работ неабходна </w:t>
      </w:r>
      <w:r w:rsidRPr="00F96F36">
        <w:rPr>
          <w:rFonts w:ascii="Times New Roman" w:eastAsia="Calibri" w:hAnsi="Times New Roman" w:cs="Times New Roman"/>
          <w:sz w:val="30"/>
          <w:szCs w:val="30"/>
        </w:rPr>
        <w:lastRenderedPageBreak/>
        <w:t>заахвочваць глыбокае, індывідуальна-асобаснае ўспрыманне літаратуры як мастацтва слова.</w:t>
      </w:r>
      <w:r w:rsidR="000A6031" w:rsidRPr="00F96F3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D45F9A" w:rsidRPr="00F96F36" w:rsidRDefault="000A6031" w:rsidP="00D45F9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b/>
          <w:sz w:val="30"/>
          <w:szCs w:val="30"/>
        </w:rPr>
        <w:t>Аб’ём і змест дамашняга задання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 настаўнік вызначае дыферэнцыравана, зыходзячы з канкрэтных мэт навучання і індывідуальных магчымасцей вучняў.</w:t>
      </w:r>
    </w:p>
    <w:p w:rsidR="00277A81" w:rsidRPr="005C32AB" w:rsidRDefault="00277A81" w:rsidP="00277A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Для арганізацыі і правядзення </w:t>
      </w:r>
      <w:r w:rsidRPr="00F96F36">
        <w:rPr>
          <w:rFonts w:ascii="Times New Roman" w:eastAsia="Calibri" w:hAnsi="Times New Roman" w:cs="Times New Roman"/>
          <w:b/>
          <w:sz w:val="30"/>
          <w:szCs w:val="30"/>
        </w:rPr>
        <w:t>факультатыўных заняткаў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 прапануецца выкарыстоўваць вучэбныя праграмы, зацверджаныя Міністэрствам адукацыі Рэспублікі Беларусь. Пералік вучэбна-метадычных комплексаў для факультатыўных заняткаў па вучэбных прадметах «Беларуская мова», «Беларуская літаратура» і вучэбныя праграмы факультатыўных заняткаў размешчаны на нацыянальным адукацыйным партале: </w:t>
      </w:r>
      <w:r w:rsidR="005C32AB">
        <w:fldChar w:fldCharType="begin"/>
      </w:r>
      <w:r w:rsidR="005C32AB">
        <w:instrText xml:space="preserve"> HYPERLINK "https://adu.by/" \h </w:instrText>
      </w:r>
      <w:r w:rsidR="005C32AB">
        <w:fldChar w:fldCharType="separate"/>
      </w:r>
      <w:r w:rsidR="005C32AB" w:rsidRPr="00F96F36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t>https://adu.by</w:t>
      </w:r>
      <w:r w:rsidR="005C32AB">
        <w:rPr>
          <w:rStyle w:val="-"/>
          <w:rFonts w:ascii="Times New Roman" w:eastAsia="Calibri" w:hAnsi="Times New Roman" w:cs="Times New Roman"/>
          <w:i/>
          <w:iCs/>
          <w:color w:val="auto"/>
          <w:sz w:val="30"/>
          <w:szCs w:val="30"/>
          <w:lang w:eastAsia="zh-CN"/>
        </w:rPr>
        <w:fldChar w:fldCharType="end"/>
      </w:r>
      <w:r w:rsidR="005C32AB" w:rsidRPr="00F96F36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eastAsia="zh-CN"/>
        </w:rPr>
        <w:t>/</w:t>
      </w:r>
      <w:r w:rsidR="005C32AB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Галоўная / Адукацыйны працэс. 2022/2023</w:t>
      </w:r>
      <w:r w:rsidR="005C32AB">
        <w:rPr>
          <w:rFonts w:ascii="Times New Roman" w:eastAsia="Calibri" w:hAnsi="Times New Roman" w:cs="Times New Roman"/>
          <w:i/>
          <w:sz w:val="30"/>
          <w:szCs w:val="30"/>
          <w:lang w:val="ru-RU"/>
        </w:rPr>
        <w:t> </w:t>
      </w:r>
      <w:r w:rsidR="005C32AB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навучальны год / Агульная сярэдняя адукацыя / Вучэбныя прадметы. V–XI класы </w:t>
      </w:r>
      <w:r w:rsidR="005C32AB" w:rsidRPr="00F96F36">
        <w:rPr>
          <w:rFonts w:ascii="Times New Roman" w:eastAsia="Calibri" w:hAnsi="Times New Roman" w:cs="Times New Roman"/>
          <w:sz w:val="30"/>
          <w:szCs w:val="30"/>
        </w:rPr>
        <w:t xml:space="preserve">/ </w:t>
      </w:r>
      <w:hyperlink r:id="rId30" w:history="1">
        <w:r w:rsidR="005C32AB" w:rsidRPr="00E01E6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Беларуская мова</w:t>
        </w:r>
      </w:hyperlink>
      <w:r w:rsidR="005C32AB" w:rsidRPr="00E01E6E">
        <w:rPr>
          <w:rFonts w:ascii="Times New Roman" w:eastAsia="Calibri" w:hAnsi="Times New Roman" w:cs="Times New Roman"/>
          <w:i/>
          <w:sz w:val="30"/>
          <w:szCs w:val="30"/>
        </w:rPr>
        <w:t xml:space="preserve">, </w:t>
      </w:r>
      <w:hyperlink r:id="rId31" w:history="1">
        <w:r w:rsidR="005C32AB" w:rsidRPr="00E01E6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Беларуская літаратура</w:t>
        </w:r>
      </w:hyperlink>
      <w:r w:rsidR="005C32AB">
        <w:rPr>
          <w:rStyle w:val="-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/>
        </w:rPr>
        <w:t>.</w:t>
      </w:r>
    </w:p>
    <w:p w:rsidR="00277A81" w:rsidRPr="00F96F36" w:rsidRDefault="00277A81" w:rsidP="00277A8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bCs/>
          <w:sz w:val="30"/>
          <w:szCs w:val="30"/>
        </w:rPr>
        <w:t>В</w:t>
      </w:r>
      <w:r w:rsidRPr="00F96F36">
        <w:rPr>
          <w:rFonts w:ascii="Times New Roman" w:eastAsia="Calibri" w:hAnsi="Times New Roman" w:cs="Times New Roman"/>
          <w:sz w:val="30"/>
          <w:szCs w:val="30"/>
        </w:rPr>
        <w:t>учэбна-метадычны комплекс факультатыўных заняткаў «Вывучаем беларускі правапіс. V–ІХ класы» можна выкарыстоўваць у якасці дыдактычнага матэрыялу для правядзення арфаграфічных хвілінак і ўдасканалення арфаграфічнай пісьменнасці вучняў.</w:t>
      </w:r>
    </w:p>
    <w:p w:rsidR="005C71EA" w:rsidRPr="00F96F36" w:rsidRDefault="005C71EA" w:rsidP="005C71E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F96F36">
        <w:rPr>
          <w:rFonts w:ascii="Times New Roman" w:eastAsia="Calibri" w:hAnsi="Times New Roman" w:cs="Times New Roman"/>
          <w:b/>
          <w:sz w:val="30"/>
          <w:szCs w:val="30"/>
          <w:u w:val="single"/>
        </w:rPr>
        <w:t>5. Выпускны экзамен</w:t>
      </w:r>
    </w:p>
    <w:p w:rsidR="005C71EA" w:rsidRPr="00F96F36" w:rsidRDefault="005C71EA" w:rsidP="005C71E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>Выпускны экзамен па вучэбным прадмеце «Беларуская мова» для вучняў ІХ класа па завяршэнні навучання і выхавання на ІІ ступені агульнай сярэдняй адукацыі ў 2022/2023 навучальным годзе будзе праводзіцца ў форме пераказу.</w:t>
      </w:r>
    </w:p>
    <w:p w:rsidR="005C71EA" w:rsidRPr="00F96F36" w:rsidRDefault="005C71EA" w:rsidP="005C71E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Выпускны экзамен па беларускай мове для вучняў ХІ класа па завяршэнні навучання і выхавання на ІІІ ступені агульнай сярэдняй адукацыі ў 2022/2023 навучальным годзе будзе праводзіцца ў форме цэнтралізаванага экзамену </w:t>
      </w:r>
      <w:r w:rsidRPr="00F96F36">
        <w:rPr>
          <w:rStyle w:val="y2iqfc"/>
          <w:rFonts w:ascii="Times New Roman" w:hAnsi="Times New Roman" w:cs="Times New Roman"/>
          <w:sz w:val="30"/>
          <w:szCs w:val="30"/>
        </w:rPr>
        <w:t xml:space="preserve">(далей – ЦЭ) </w:t>
      </w:r>
      <w:r w:rsidRPr="00F96F36">
        <w:rPr>
          <w:rFonts w:ascii="Times New Roman" w:hAnsi="Times New Roman" w:cs="Times New Roman"/>
          <w:sz w:val="30"/>
          <w:szCs w:val="30"/>
        </w:rPr>
        <w:t>у адзіныя тэрміны, устаноўленыя Міністэрствам адукацыі.</w:t>
      </w:r>
    </w:p>
    <w:p w:rsidR="005C71EA" w:rsidRPr="00F96F36" w:rsidRDefault="005C71EA" w:rsidP="005C7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6F36">
        <w:rPr>
          <w:rFonts w:ascii="Times New Roman" w:hAnsi="Times New Roman" w:cs="Times New Roman"/>
          <w:sz w:val="30"/>
          <w:szCs w:val="30"/>
        </w:rPr>
        <w:t xml:space="preserve">Парадак арганізацыі і правядзення </w:t>
      </w:r>
      <w:r w:rsidRPr="00F96F36">
        <w:rPr>
          <w:rStyle w:val="y2iqfc"/>
          <w:rFonts w:ascii="Times New Roman" w:hAnsi="Times New Roman" w:cs="Times New Roman"/>
          <w:sz w:val="30"/>
          <w:szCs w:val="30"/>
        </w:rPr>
        <w:t>ЦЭ</w:t>
      </w:r>
      <w:r w:rsidRPr="00F96F36">
        <w:rPr>
          <w:rFonts w:ascii="Times New Roman" w:hAnsi="Times New Roman" w:cs="Times New Roman"/>
          <w:sz w:val="30"/>
          <w:szCs w:val="30"/>
        </w:rPr>
        <w:t xml:space="preserve">, парадак узаемадзеяння і функцыі юрыдычных асоб, правы і абавязкі асоб, якія ўдзельнічаюць у </w:t>
      </w:r>
      <w:r w:rsidRPr="00F96F36">
        <w:rPr>
          <w:rStyle w:val="y2iqfc"/>
          <w:rFonts w:ascii="Times New Roman" w:hAnsi="Times New Roman" w:cs="Times New Roman"/>
          <w:sz w:val="30"/>
          <w:szCs w:val="30"/>
        </w:rPr>
        <w:t>ЦЭ</w:t>
      </w:r>
      <w:r w:rsidRPr="00F96F36">
        <w:rPr>
          <w:rFonts w:ascii="Times New Roman" w:hAnsi="Times New Roman" w:cs="Times New Roman"/>
          <w:sz w:val="30"/>
          <w:szCs w:val="30"/>
        </w:rPr>
        <w:t xml:space="preserve">, парадак праверкі і ацэньвання </w:t>
      </w:r>
      <w:r w:rsidR="00E23AF3" w:rsidRPr="00F96F36">
        <w:rPr>
          <w:rFonts w:ascii="Times New Roman" w:hAnsi="Times New Roman" w:cs="Times New Roman"/>
          <w:sz w:val="30"/>
          <w:szCs w:val="30"/>
        </w:rPr>
        <w:t>экзаменацыйных работ рэгламентую</w:t>
      </w:r>
      <w:r w:rsidRPr="00F96F36">
        <w:rPr>
          <w:rFonts w:ascii="Times New Roman" w:hAnsi="Times New Roman" w:cs="Times New Roman"/>
          <w:sz w:val="30"/>
          <w:szCs w:val="30"/>
        </w:rPr>
        <w:t>цца Інструкцыяй па арганізацыі і правядзенні цэнтралізаванага экзамену, зацверджанай Міністэрствам адукацыі.</w:t>
      </w:r>
    </w:p>
    <w:p w:rsidR="00484519" w:rsidRPr="002E0F99" w:rsidRDefault="005C71EA" w:rsidP="0048451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F96F3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Рэкамендацыі па падрыхтоўцы вучняў да гэтых форм выпускных экзаменаў на ІІ і ІІІ ступенях агульнай сярэдняй адукацыі размешчаны на нацыянальным адукацыйным партале: </w:t>
      </w:r>
      <w:r w:rsidR="00726ED1">
        <w:fldChar w:fldCharType="begin"/>
      </w:r>
      <w:r w:rsidR="00726ED1">
        <w:instrText xml:space="preserve"> HYPERLINK "https://adu.by/" </w:instrText>
      </w:r>
      <w:r w:rsidR="00726ED1">
        <w:fldChar w:fldCharType="separate"/>
      </w:r>
      <w:r w:rsidR="00484519" w:rsidRPr="00F96F36">
        <w:rPr>
          <w:rStyle w:val="-"/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>https://adu.by</w:t>
      </w:r>
      <w:r w:rsidR="00726ED1">
        <w:rPr>
          <w:rStyle w:val="-"/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fldChar w:fldCharType="end"/>
      </w:r>
      <w:r w:rsidR="00484519" w:rsidRPr="00F96F36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eastAsia="zh-CN"/>
        </w:rPr>
        <w:t>/</w:t>
      </w:r>
      <w:r w:rsidR="00484519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hyperlink r:id="rId32">
        <w:r w:rsidR="002E0F99" w:rsidRPr="00F96F36">
          <w:rPr>
            <w:rStyle w:val="-"/>
            <w:rFonts w:ascii="Times New Roman" w:eastAsia="Calibri" w:hAnsi="Times New Roman" w:cs="Times New Roman"/>
            <w:i/>
            <w:iCs/>
            <w:color w:val="auto"/>
            <w:sz w:val="30"/>
            <w:szCs w:val="30"/>
            <w:lang w:eastAsia="zh-CN"/>
          </w:rPr>
          <w:t>https://adu.by</w:t>
        </w:r>
      </w:hyperlink>
      <w:r w:rsidR="002E0F99" w:rsidRPr="00F96F36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eastAsia="zh-CN"/>
        </w:rPr>
        <w:t>/</w:t>
      </w:r>
      <w:r w:rsidR="002E0F99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Галоўная / Адукацыйны працэс. 2022/2023 навучальны год / Агульная сярэдняя адукацыя / Вучэбныя прадметы. V–XI класы </w:t>
      </w:r>
      <w:r w:rsidR="002E0F99" w:rsidRPr="00F96F36">
        <w:rPr>
          <w:rFonts w:ascii="Times New Roman" w:eastAsia="Calibri" w:hAnsi="Times New Roman" w:cs="Times New Roman"/>
          <w:sz w:val="30"/>
          <w:szCs w:val="30"/>
        </w:rPr>
        <w:t xml:space="preserve">/ </w:t>
      </w:r>
      <w:hyperlink r:id="rId33" w:history="1">
        <w:r w:rsidR="002E0F99" w:rsidRPr="00E01E6E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Беларуская мова</w:t>
        </w:r>
      </w:hyperlink>
      <w:r w:rsidR="002E0F99">
        <w:rPr>
          <w:rFonts w:ascii="Times New Roman" w:eastAsia="Calibri" w:hAnsi="Times New Roman" w:cs="Times New Roman"/>
          <w:i/>
          <w:sz w:val="30"/>
          <w:szCs w:val="30"/>
          <w:lang w:val="ru-RU"/>
        </w:rPr>
        <w:t>.</w:t>
      </w:r>
    </w:p>
    <w:p w:rsidR="00B0724D" w:rsidRPr="00F96F36" w:rsidRDefault="00B0724D" w:rsidP="00B0724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F96F36">
        <w:rPr>
          <w:rFonts w:ascii="Times New Roman" w:eastAsia="Calibri" w:hAnsi="Times New Roman" w:cs="Times New Roman"/>
          <w:b/>
          <w:sz w:val="30"/>
          <w:szCs w:val="30"/>
          <w:u w:val="single"/>
        </w:rPr>
        <w:t>6. Дадатковыя рэсурсы</w:t>
      </w:r>
    </w:p>
    <w:p w:rsidR="00B0724D" w:rsidRPr="00F96F36" w:rsidRDefault="00B0724D" w:rsidP="00B0724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Карысную інфармацыю пры падрыхтоўцы да вучэбных заняткаў можна знайсці на наступных </w:t>
      </w:r>
      <w:r w:rsidRPr="00F96F36">
        <w:rPr>
          <w:rFonts w:ascii="Times New Roman" w:eastAsia="Calibri" w:hAnsi="Times New Roman" w:cs="Times New Roman"/>
          <w:b/>
          <w:i/>
          <w:sz w:val="30"/>
          <w:szCs w:val="30"/>
        </w:rPr>
        <w:t>інтэрнэт-рэсурсах</w:t>
      </w:r>
      <w:r w:rsidRPr="00F96F36">
        <w:rPr>
          <w:rFonts w:ascii="Times New Roman" w:eastAsia="Calibri" w:hAnsi="Times New Roman" w:cs="Times New Roman"/>
          <w:sz w:val="30"/>
          <w:szCs w:val="30"/>
        </w:rPr>
        <w:t>:</w:t>
      </w:r>
    </w:p>
    <w:p w:rsidR="00B0724D" w:rsidRPr="00F96F36" w:rsidRDefault="001B4686" w:rsidP="00B0724D">
      <w:pPr>
        <w:spacing w:after="0" w:line="240" w:lineRule="auto"/>
        <w:ind w:right="-1" w:firstLine="709"/>
        <w:jc w:val="both"/>
        <w:rPr>
          <w:sz w:val="30"/>
          <w:szCs w:val="30"/>
        </w:rPr>
      </w:pPr>
      <w:hyperlink r:id="rId34">
        <w:r w:rsidR="00B0724D" w:rsidRPr="00F96F36">
          <w:rPr>
            <w:rStyle w:val="-"/>
            <w:rFonts w:ascii="Times New Roman" w:eastAsia="Calibri" w:hAnsi="Times New Roman" w:cs="Times New Roman"/>
            <w:i/>
            <w:color w:val="auto"/>
            <w:sz w:val="30"/>
            <w:szCs w:val="30"/>
          </w:rPr>
          <w:t>http://edu.gov.by</w:t>
        </w:r>
      </w:hyperlink>
      <w:r w:rsidR="00B0724D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– </w:t>
      </w:r>
      <w:r w:rsidR="00B0724D" w:rsidRPr="00F96F36">
        <w:rPr>
          <w:rFonts w:ascii="Times New Roman" w:eastAsia="Calibri" w:hAnsi="Times New Roman" w:cs="Times New Roman"/>
          <w:sz w:val="30"/>
          <w:szCs w:val="30"/>
        </w:rPr>
        <w:t>Міністэрства адукацыі Рэспублікі Беларусь;</w:t>
      </w:r>
    </w:p>
    <w:p w:rsidR="00B0724D" w:rsidRPr="00F96F36" w:rsidRDefault="001B4686" w:rsidP="00B0724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hyperlink r:id="rId35">
        <w:r w:rsidR="00B0724D" w:rsidRPr="00F96F36">
          <w:rPr>
            <w:rStyle w:val="-"/>
            <w:rFonts w:ascii="Times New Roman" w:eastAsia="Calibri" w:hAnsi="Times New Roman" w:cs="Times New Roman"/>
            <w:i/>
            <w:color w:val="auto"/>
            <w:sz w:val="30"/>
            <w:szCs w:val="30"/>
          </w:rPr>
          <w:t>https://adu.by</w:t>
        </w:r>
      </w:hyperlink>
      <w:r w:rsidR="00B0724D" w:rsidRPr="00F96F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0724D" w:rsidRPr="00F96F36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 xml:space="preserve">– </w:t>
      </w:r>
      <w:r w:rsidR="00B0724D" w:rsidRPr="00F96F36">
        <w:rPr>
          <w:rFonts w:ascii="Times New Roman" w:eastAsia="Calibri" w:hAnsi="Times New Roman" w:cs="Times New Roman"/>
          <w:iCs/>
          <w:sz w:val="30"/>
          <w:szCs w:val="30"/>
          <w:lang w:val="ru-RU" w:eastAsia="zh-CN"/>
        </w:rPr>
        <w:t>н</w:t>
      </w:r>
      <w:r w:rsidR="00B0724D" w:rsidRPr="00F96F36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ацыянальны адукацыйны партал;</w:t>
      </w:r>
    </w:p>
    <w:p w:rsidR="00B0724D" w:rsidRPr="00F96F36" w:rsidRDefault="001B4686" w:rsidP="00B0724D">
      <w:pPr>
        <w:spacing w:after="0" w:line="240" w:lineRule="auto"/>
        <w:ind w:right="-1" w:firstLine="708"/>
        <w:jc w:val="both"/>
        <w:rPr>
          <w:sz w:val="30"/>
          <w:szCs w:val="30"/>
        </w:rPr>
      </w:pPr>
      <w:hyperlink r:id="rId36" w:history="1">
        <w:r w:rsidR="00B0724D" w:rsidRPr="00F96F36">
          <w:rPr>
            <w:rStyle w:val="a3"/>
            <w:rFonts w:ascii="Times New Roman" w:eastAsia="Times New Roman" w:hAnsi="Times New Roman" w:cs="Times New Roman"/>
            <w:i/>
            <w:color w:val="auto"/>
            <w:sz w:val="30"/>
            <w:szCs w:val="30"/>
            <w:lang w:eastAsia="ru-RU"/>
          </w:rPr>
          <w:t>http://www.belarus.by/ru/travel/heritage</w:t>
        </w:r>
      </w:hyperlink>
      <w:r w:rsidR="00B0724D" w:rsidRPr="00F96F3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0724D" w:rsidRPr="00F96F36">
        <w:rPr>
          <w:rFonts w:ascii="Times New Roman" w:eastAsia="Calibri" w:hAnsi="Times New Roman" w:cs="Times New Roman"/>
          <w:sz w:val="30"/>
          <w:szCs w:val="30"/>
        </w:rPr>
        <w:t>– афіцыйны сайт Рэспублікі Беларусь;</w:t>
      </w:r>
    </w:p>
    <w:p w:rsidR="00B0724D" w:rsidRPr="00F96F36" w:rsidRDefault="001B4686" w:rsidP="00B0724D">
      <w:pPr>
        <w:spacing w:after="0" w:line="240" w:lineRule="auto"/>
        <w:ind w:right="-1" w:firstLine="708"/>
        <w:jc w:val="both"/>
        <w:rPr>
          <w:sz w:val="30"/>
          <w:szCs w:val="30"/>
        </w:rPr>
      </w:pPr>
      <w:hyperlink r:id="rId37">
        <w:r w:rsidR="00B0724D" w:rsidRPr="00F96F36">
          <w:rPr>
            <w:rStyle w:val="-"/>
            <w:rFonts w:ascii="Times New Roman" w:eastAsia="Calibri" w:hAnsi="Times New Roman" w:cs="Times New Roman"/>
            <w:i/>
            <w:color w:val="auto"/>
            <w:sz w:val="30"/>
            <w:szCs w:val="30"/>
          </w:rPr>
          <w:t>https://www.belstat.gov.by</w:t>
        </w:r>
      </w:hyperlink>
      <w:r w:rsidR="00B0724D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B0724D" w:rsidRPr="00F96F36">
        <w:rPr>
          <w:rFonts w:ascii="Times New Roman" w:eastAsia="Calibri" w:hAnsi="Times New Roman" w:cs="Times New Roman"/>
          <w:sz w:val="30"/>
          <w:szCs w:val="30"/>
        </w:rPr>
        <w:t>– афіцыйны сайт Нацыянальнага статыстычнага камітэта Рэспублікі Беларусь;</w:t>
      </w:r>
    </w:p>
    <w:p w:rsidR="00B0724D" w:rsidRPr="00F96F36" w:rsidRDefault="001B4686" w:rsidP="00B0724D">
      <w:pPr>
        <w:spacing w:after="0" w:line="240" w:lineRule="auto"/>
        <w:ind w:right="-1" w:firstLine="708"/>
        <w:jc w:val="both"/>
        <w:rPr>
          <w:sz w:val="30"/>
          <w:szCs w:val="30"/>
        </w:rPr>
      </w:pPr>
      <w:hyperlink r:id="rId38">
        <w:r w:rsidR="00B0724D" w:rsidRPr="00F96F36">
          <w:rPr>
            <w:rStyle w:val="-"/>
            <w:rFonts w:ascii="Times New Roman" w:eastAsia="Calibri" w:hAnsi="Times New Roman" w:cs="Times New Roman"/>
            <w:i/>
            <w:color w:val="auto"/>
            <w:sz w:val="30"/>
            <w:szCs w:val="30"/>
          </w:rPr>
          <w:t>https://www.nlb.by</w:t>
        </w:r>
      </w:hyperlink>
      <w:r w:rsidR="00B0724D" w:rsidRPr="00F96F36">
        <w:rPr>
          <w:rFonts w:ascii="Times New Roman" w:eastAsia="Calibri" w:hAnsi="Times New Roman" w:cs="Times New Roman"/>
          <w:sz w:val="30"/>
          <w:szCs w:val="30"/>
        </w:rPr>
        <w:t xml:space="preserve"> – Нацыянальная бібліятэка Беларусі;</w:t>
      </w:r>
    </w:p>
    <w:p w:rsidR="00B0724D" w:rsidRPr="00F96F36" w:rsidRDefault="001B4686" w:rsidP="00B0724D">
      <w:pPr>
        <w:spacing w:after="0" w:line="240" w:lineRule="auto"/>
        <w:ind w:right="-1" w:firstLine="708"/>
        <w:jc w:val="both"/>
        <w:rPr>
          <w:sz w:val="30"/>
          <w:szCs w:val="30"/>
        </w:rPr>
      </w:pPr>
      <w:hyperlink r:id="rId39">
        <w:r w:rsidR="00B0724D" w:rsidRPr="00F96F36">
          <w:rPr>
            <w:rStyle w:val="-"/>
            <w:rFonts w:ascii="Times New Roman" w:eastAsia="Calibri" w:hAnsi="Times New Roman" w:cs="Times New Roman"/>
            <w:i/>
            <w:color w:val="auto"/>
            <w:sz w:val="30"/>
            <w:szCs w:val="30"/>
          </w:rPr>
          <w:t>http://www.kupalauski.by</w:t>
        </w:r>
      </w:hyperlink>
      <w:r w:rsidR="00B0724D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B0724D" w:rsidRPr="00F96F36">
        <w:rPr>
          <w:rFonts w:ascii="Times New Roman" w:eastAsia="Calibri" w:hAnsi="Times New Roman" w:cs="Times New Roman"/>
          <w:sz w:val="30"/>
          <w:szCs w:val="30"/>
        </w:rPr>
        <w:t>– Нацыянальны акадэмічны тэатр імя Янкі Купалы;</w:t>
      </w:r>
    </w:p>
    <w:p w:rsidR="00B0724D" w:rsidRPr="00F96F36" w:rsidRDefault="001B4686" w:rsidP="00B0724D">
      <w:pPr>
        <w:spacing w:after="0" w:line="240" w:lineRule="auto"/>
        <w:ind w:right="-1" w:firstLine="708"/>
        <w:jc w:val="both"/>
        <w:rPr>
          <w:sz w:val="30"/>
          <w:szCs w:val="30"/>
        </w:rPr>
      </w:pPr>
      <w:hyperlink r:id="rId40">
        <w:r w:rsidR="00B0724D" w:rsidRPr="00F96F36">
          <w:rPr>
            <w:rStyle w:val="-"/>
            <w:rFonts w:ascii="Times New Roman" w:eastAsia="Calibri" w:hAnsi="Times New Roman" w:cs="Times New Roman"/>
            <w:i/>
            <w:color w:val="auto"/>
            <w:sz w:val="30"/>
            <w:szCs w:val="30"/>
          </w:rPr>
          <w:t>http://bellit.museum.by/be</w:t>
        </w:r>
      </w:hyperlink>
      <w:r w:rsidR="00B0724D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– </w:t>
      </w:r>
      <w:r w:rsidR="00B0724D" w:rsidRPr="00F96F36">
        <w:rPr>
          <w:rFonts w:ascii="Times New Roman" w:eastAsia="Calibri" w:hAnsi="Times New Roman" w:cs="Times New Roman"/>
          <w:sz w:val="30"/>
          <w:szCs w:val="30"/>
        </w:rPr>
        <w:t>Дзяржаўны музей гісторыі беларускай літаратуры;</w:t>
      </w:r>
    </w:p>
    <w:p w:rsidR="00B0724D" w:rsidRPr="00F96F36" w:rsidRDefault="001B4686" w:rsidP="00B0724D">
      <w:pPr>
        <w:spacing w:after="0" w:line="240" w:lineRule="auto"/>
        <w:ind w:right="-1" w:firstLine="708"/>
        <w:jc w:val="both"/>
        <w:rPr>
          <w:sz w:val="30"/>
          <w:szCs w:val="30"/>
        </w:rPr>
      </w:pPr>
      <w:hyperlink r:id="rId41">
        <w:r w:rsidR="00B0724D" w:rsidRPr="00F96F36">
          <w:rPr>
            <w:rStyle w:val="-"/>
            <w:rFonts w:ascii="Times New Roman" w:eastAsia="Calibri" w:hAnsi="Times New Roman" w:cs="Times New Roman"/>
            <w:i/>
            <w:color w:val="auto"/>
            <w:sz w:val="30"/>
            <w:szCs w:val="30"/>
          </w:rPr>
          <w:t>http://bagdanovich.museum.by</w:t>
        </w:r>
      </w:hyperlink>
      <w:r w:rsidR="00B0724D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– </w:t>
      </w:r>
      <w:r w:rsidR="00B0724D" w:rsidRPr="00F96F36">
        <w:rPr>
          <w:rFonts w:ascii="Times New Roman" w:eastAsia="Calibri" w:hAnsi="Times New Roman" w:cs="Times New Roman"/>
          <w:sz w:val="30"/>
          <w:szCs w:val="30"/>
        </w:rPr>
        <w:t>Літаратурны музей Максіма Багдановіча;</w:t>
      </w:r>
    </w:p>
    <w:p w:rsidR="00B0724D" w:rsidRPr="00F96F36" w:rsidRDefault="001B4686" w:rsidP="00B0724D">
      <w:pPr>
        <w:spacing w:after="0" w:line="240" w:lineRule="auto"/>
        <w:ind w:right="-1" w:firstLine="708"/>
        <w:jc w:val="both"/>
        <w:rPr>
          <w:sz w:val="30"/>
          <w:szCs w:val="30"/>
        </w:rPr>
      </w:pPr>
      <w:hyperlink r:id="rId42">
        <w:r w:rsidR="00B0724D" w:rsidRPr="00F96F36">
          <w:rPr>
            <w:rStyle w:val="-"/>
            <w:rFonts w:ascii="Times New Roman" w:eastAsia="Calibri" w:hAnsi="Times New Roman" w:cs="Times New Roman"/>
            <w:i/>
            <w:color w:val="auto"/>
            <w:sz w:val="30"/>
            <w:szCs w:val="30"/>
          </w:rPr>
          <w:t>http://www.yakubkolas.by</w:t>
        </w:r>
      </w:hyperlink>
      <w:r w:rsidR="00B0724D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– </w:t>
      </w:r>
      <w:r w:rsidR="00B0724D" w:rsidRPr="00F96F36">
        <w:rPr>
          <w:rFonts w:ascii="Times New Roman" w:eastAsia="Calibri" w:hAnsi="Times New Roman" w:cs="Times New Roman"/>
          <w:sz w:val="30"/>
          <w:szCs w:val="30"/>
        </w:rPr>
        <w:t>Дзяржаўны літаратурна-мемарыяльны музей Якуба Коласа;</w:t>
      </w:r>
    </w:p>
    <w:p w:rsidR="00B0724D" w:rsidRPr="00F96F36" w:rsidRDefault="001B4686" w:rsidP="00B0724D">
      <w:pPr>
        <w:spacing w:after="0" w:line="240" w:lineRule="auto"/>
        <w:ind w:right="-1" w:firstLine="708"/>
        <w:jc w:val="both"/>
        <w:rPr>
          <w:sz w:val="30"/>
          <w:szCs w:val="30"/>
        </w:rPr>
      </w:pPr>
      <w:hyperlink r:id="rId43">
        <w:r w:rsidR="00B0724D" w:rsidRPr="00F96F36">
          <w:rPr>
            <w:rStyle w:val="-"/>
            <w:rFonts w:ascii="Times New Roman" w:eastAsia="Calibri" w:hAnsi="Times New Roman" w:cs="Times New Roman"/>
            <w:i/>
            <w:color w:val="auto"/>
            <w:sz w:val="30"/>
            <w:szCs w:val="30"/>
          </w:rPr>
          <w:t>http://www.kupala-museum.by</w:t>
        </w:r>
      </w:hyperlink>
      <w:r w:rsidR="00B0724D" w:rsidRPr="00F96F36">
        <w:rPr>
          <w:rFonts w:ascii="Times New Roman" w:eastAsia="Calibri" w:hAnsi="Times New Roman" w:cs="Times New Roman"/>
          <w:sz w:val="30"/>
          <w:szCs w:val="30"/>
        </w:rPr>
        <w:t xml:space="preserve"> – Дзяржаўны літаратурны музей Янкі Купалы;</w:t>
      </w:r>
    </w:p>
    <w:p w:rsidR="00B0724D" w:rsidRPr="00F96F36" w:rsidRDefault="001B4686" w:rsidP="00B0724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hyperlink r:id="rId44" w:history="1">
        <w:r w:rsidR="005136EB" w:rsidRPr="00A161B9">
          <w:rPr>
            <w:rStyle w:val="a3"/>
            <w:rFonts w:ascii="Times New Roman" w:hAnsi="Times New Roman" w:cs="Times New Roman"/>
            <w:i/>
            <w:sz w:val="30"/>
            <w:szCs w:val="30"/>
          </w:rPr>
          <w:t>https://zviazda.by</w:t>
        </w:r>
      </w:hyperlink>
      <w:r w:rsidR="00B0724D" w:rsidRPr="00F96F36">
        <w:rPr>
          <w:rFonts w:ascii="Times New Roman" w:eastAsia="Calibri" w:hAnsi="Times New Roman" w:cs="Times New Roman"/>
          <w:i/>
          <w:sz w:val="30"/>
          <w:szCs w:val="30"/>
        </w:rPr>
        <w:t xml:space="preserve"> – </w:t>
      </w:r>
      <w:r w:rsidR="00B0724D" w:rsidRPr="00F96F36">
        <w:rPr>
          <w:rFonts w:ascii="Times New Roman" w:eastAsia="Calibri" w:hAnsi="Times New Roman" w:cs="Times New Roman"/>
          <w:sz w:val="30"/>
          <w:szCs w:val="30"/>
        </w:rPr>
        <w:t xml:space="preserve">рэдакцыйна-выдавецкая ўстанова «Выдавецкі дом </w:t>
      </w:r>
      <w:r w:rsidR="00310205" w:rsidRPr="00310205">
        <w:rPr>
          <w:rFonts w:ascii="Times New Roman" w:eastAsia="Calibri" w:hAnsi="Times New Roman" w:cs="Times New Roman"/>
          <w:sz w:val="30"/>
          <w:szCs w:val="30"/>
        </w:rPr>
        <w:t>„</w:t>
      </w:r>
      <w:r w:rsidR="00B0724D" w:rsidRPr="00F96F36">
        <w:rPr>
          <w:rFonts w:ascii="Times New Roman" w:eastAsia="Calibri" w:hAnsi="Times New Roman" w:cs="Times New Roman"/>
          <w:sz w:val="30"/>
          <w:szCs w:val="30"/>
        </w:rPr>
        <w:t>Звязда</w:t>
      </w:r>
      <w:r w:rsidR="00310205" w:rsidRPr="00310205">
        <w:rPr>
          <w:rFonts w:ascii="Times New Roman" w:eastAsia="Calibri" w:hAnsi="Times New Roman" w:cs="Times New Roman"/>
          <w:sz w:val="30"/>
          <w:szCs w:val="30"/>
        </w:rPr>
        <w:t>“</w:t>
      </w:r>
      <w:r w:rsidR="00B0724D" w:rsidRPr="00F96F36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5C71EA" w:rsidRPr="00F96F36" w:rsidRDefault="00B0724D" w:rsidP="00B0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6F36">
        <w:rPr>
          <w:rFonts w:ascii="Times New Roman" w:hAnsi="Times New Roman" w:cs="Times New Roman"/>
          <w:sz w:val="30"/>
          <w:szCs w:val="30"/>
        </w:rPr>
        <w:t xml:space="preserve">Пры арганізацыі адукацыйнага працэсу можна выкарыстоўваць адзіны інфармацыйна-адукацыйны рэсурс </w:t>
      </w:r>
      <w:r w:rsidRPr="00F96F36">
        <w:rPr>
          <w:rFonts w:ascii="Times New Roman" w:hAnsi="Times New Roman" w:cs="Times New Roman"/>
          <w:i/>
          <w:sz w:val="30"/>
          <w:szCs w:val="30"/>
        </w:rPr>
        <w:t>(</w:t>
      </w:r>
      <w:hyperlink r:id="rId45" w:history="1">
        <w:r w:rsidRPr="00F96F36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</w:rPr>
          <w:t>https://eior.by</w:t>
        </w:r>
      </w:hyperlink>
      <w:r w:rsidRPr="00F96F36">
        <w:rPr>
          <w:rFonts w:ascii="Times New Roman" w:hAnsi="Times New Roman" w:cs="Times New Roman"/>
          <w:i/>
          <w:sz w:val="30"/>
          <w:szCs w:val="30"/>
        </w:rPr>
        <w:t>).</w:t>
      </w:r>
      <w:r w:rsidRPr="00F96F36">
        <w:rPr>
          <w:rFonts w:ascii="Times New Roman" w:hAnsi="Times New Roman" w:cs="Times New Roman"/>
          <w:sz w:val="30"/>
          <w:szCs w:val="30"/>
        </w:rPr>
        <w:t xml:space="preserve"> Яго прызначэнне</w:t>
      </w:r>
      <w:r w:rsidR="005136EB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F96F36">
        <w:rPr>
          <w:rFonts w:ascii="Times New Roman" w:hAnsi="Times New Roman" w:cs="Times New Roman"/>
          <w:sz w:val="30"/>
          <w:szCs w:val="30"/>
        </w:rPr>
        <w:t>– падтрымка навучэнцаў, якія атрымліваюць агульную сярэднюю адукацыю ў адпаведнасці з індывідуальным вучэбным планам, а таксама навучэнцаў, якія па ўважлівых прычынах часова не могуць наведваць установу адукацыі.</w:t>
      </w:r>
    </w:p>
    <w:p w:rsidR="00D45F9A" w:rsidRPr="00F96F36" w:rsidRDefault="00D45F9A" w:rsidP="00B0724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F96F36">
        <w:rPr>
          <w:rFonts w:ascii="Times New Roman" w:eastAsia="Calibri" w:hAnsi="Times New Roman" w:cs="Times New Roman"/>
          <w:sz w:val="30"/>
          <w:szCs w:val="30"/>
        </w:rPr>
        <w:t>Пры планаванні і арганізацыі пазакласнай работы па беларускай мове і літаратуры рэкамендуе</w:t>
      </w:r>
      <w:r w:rsidR="008678C2" w:rsidRPr="00F96F36">
        <w:rPr>
          <w:rFonts w:ascii="Times New Roman" w:eastAsia="Calibri" w:hAnsi="Times New Roman" w:cs="Times New Roman"/>
          <w:sz w:val="30"/>
          <w:szCs w:val="30"/>
        </w:rPr>
        <w:t>цца</w:t>
      </w:r>
      <w:r w:rsidRPr="00F96F36">
        <w:rPr>
          <w:rFonts w:ascii="Times New Roman" w:eastAsia="Calibri" w:hAnsi="Times New Roman" w:cs="Times New Roman"/>
          <w:sz w:val="30"/>
          <w:szCs w:val="30"/>
        </w:rPr>
        <w:t xml:space="preserve"> звярнуць увагу на</w:t>
      </w:r>
      <w:r w:rsidRPr="00F96F36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F96F3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каляндар юбілейных дат і </w:t>
      </w:r>
      <w:r w:rsidRPr="00F96F36">
        <w:rPr>
          <w:rFonts w:ascii="Times New Roman" w:eastAsia="Calibri" w:hAnsi="Times New Roman" w:cs="Times New Roman"/>
          <w:sz w:val="30"/>
          <w:szCs w:val="30"/>
        </w:rPr>
        <w:t>каляндар міжнародных і дзяржаўных свят</w:t>
      </w:r>
      <w:r w:rsidRPr="00F96F36">
        <w:rPr>
          <w:rFonts w:ascii="Times New Roman" w:eastAsia="Calibri" w:hAnsi="Times New Roman" w:cs="Times New Roman"/>
          <w:bCs/>
          <w:iCs/>
          <w:sz w:val="30"/>
          <w:szCs w:val="30"/>
        </w:rPr>
        <w:t>, якія будуць адзначацца ў 202</w:t>
      </w:r>
      <w:r w:rsidR="00546D08" w:rsidRPr="00F96F36">
        <w:rPr>
          <w:rFonts w:ascii="Times New Roman" w:eastAsia="Calibri" w:hAnsi="Times New Roman" w:cs="Times New Roman"/>
          <w:bCs/>
          <w:iCs/>
          <w:sz w:val="30"/>
          <w:szCs w:val="30"/>
        </w:rPr>
        <w:t>2</w:t>
      </w:r>
      <w:r w:rsidRPr="00F96F36">
        <w:rPr>
          <w:rFonts w:ascii="Times New Roman" w:eastAsia="Calibri" w:hAnsi="Times New Roman" w:cs="Times New Roman"/>
          <w:bCs/>
          <w:iCs/>
          <w:sz w:val="30"/>
          <w:szCs w:val="30"/>
        </w:rPr>
        <w:t>/202</w:t>
      </w:r>
      <w:r w:rsidR="00546D08" w:rsidRPr="00F96F36">
        <w:rPr>
          <w:rFonts w:ascii="Times New Roman" w:eastAsia="Calibri" w:hAnsi="Times New Roman" w:cs="Times New Roman"/>
          <w:bCs/>
          <w:iCs/>
          <w:sz w:val="30"/>
          <w:szCs w:val="30"/>
        </w:rPr>
        <w:t>3</w:t>
      </w:r>
      <w:r w:rsidRPr="00F96F3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навучальным годзе.</w:t>
      </w:r>
    </w:p>
    <w:p w:rsidR="00B0724D" w:rsidRPr="00F96F36" w:rsidRDefault="00B0724D" w:rsidP="00B0724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:rsidR="00D45F9A" w:rsidRPr="00F96F36" w:rsidRDefault="00D45F9A" w:rsidP="00D45F9A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F96F36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Каляндар юбілейных дат </w:t>
      </w:r>
    </w:p>
    <w:tbl>
      <w:tblPr>
        <w:tblW w:w="9254" w:type="dxa"/>
        <w:tblInd w:w="106" w:type="dxa"/>
        <w:tblBorders>
          <w:top w:val="single" w:sz="2" w:space="0" w:color="E7E7E7"/>
          <w:left w:val="single" w:sz="2" w:space="0" w:color="E7E7E7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1950"/>
        <w:gridCol w:w="7304"/>
      </w:tblGrid>
      <w:tr w:rsidR="00A200B0" w:rsidRPr="00F96F36" w:rsidTr="00917C0D"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:rsidR="002D0D21" w:rsidRPr="00F96F36" w:rsidRDefault="00AA6924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ru-RU" w:eastAsia="ru-RU"/>
              </w:rPr>
            </w:pPr>
            <w:r w:rsidRPr="00F96F3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ru-RU" w:eastAsia="ru-RU"/>
              </w:rPr>
              <w:t>к</w:t>
            </w:r>
            <w:r w:rsidR="002D0D21" w:rsidRPr="00F96F3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астрычнік</w:t>
            </w:r>
            <w:r w:rsidRPr="00F96F3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:rsidR="002D0D21" w:rsidRPr="00F96F36" w:rsidRDefault="002D0D21" w:rsidP="002D0D21">
            <w:pPr>
              <w:pStyle w:val="a5"/>
              <w:jc w:val="both"/>
              <w:rPr>
                <w:sz w:val="30"/>
              </w:rPr>
            </w:pPr>
            <w:r w:rsidRPr="00F96F36">
              <w:rPr>
                <w:sz w:val="30"/>
              </w:rPr>
              <w:t>90-годдзе з дня нараджэння Івана Пташнікава</w:t>
            </w:r>
          </w:p>
        </w:tc>
      </w:tr>
      <w:tr w:rsidR="00A200B0" w:rsidRPr="00F96F36" w:rsidTr="00917C0D"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:rsidR="002D0D21" w:rsidRPr="00F96F36" w:rsidRDefault="002D0D21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:rsidR="002D0D21" w:rsidRPr="00F96F36" w:rsidRDefault="002D0D21" w:rsidP="002D0D21">
            <w:pPr>
              <w:pStyle w:val="a5"/>
              <w:jc w:val="both"/>
              <w:rPr>
                <w:sz w:val="30"/>
              </w:rPr>
            </w:pPr>
            <w:r w:rsidRPr="00F96F36">
              <w:rPr>
                <w:sz w:val="30"/>
              </w:rPr>
              <w:t>85-годдзе з дня нараджэння Мікалая Чаргінца</w:t>
            </w:r>
          </w:p>
        </w:tc>
      </w:tr>
      <w:tr w:rsidR="00A200B0" w:rsidRPr="00F96F36" w:rsidTr="00917C0D"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:rsidR="00D45F9A" w:rsidRPr="00F96F36" w:rsidRDefault="00D45F9A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96F3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лістапад: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:rsidR="00D45F9A" w:rsidRPr="00F96F36" w:rsidRDefault="002D0D21" w:rsidP="002D0D21">
            <w:pPr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F36">
              <w:rPr>
                <w:rFonts w:ascii="Times New Roman" w:hAnsi="Times New Roman" w:cs="Times New Roman"/>
                <w:sz w:val="30"/>
                <w:szCs w:val="28"/>
              </w:rPr>
              <w:t>140-годдзе з дня нараджэння Якуба Коласа</w:t>
            </w:r>
            <w:r w:rsidRPr="00F96F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A200B0" w:rsidRPr="00F96F36" w:rsidTr="00917C0D"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:rsidR="002D0D21" w:rsidRPr="00F96F36" w:rsidRDefault="002D0D21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:rsidR="002D0D21" w:rsidRPr="00F96F36" w:rsidRDefault="002D0D21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30"/>
                <w:szCs w:val="28"/>
                <w:lang w:eastAsia="ru-RU"/>
              </w:rPr>
            </w:pPr>
            <w:r w:rsidRPr="00F96F36">
              <w:rPr>
                <w:rFonts w:ascii="Times New Roman" w:hAnsi="Times New Roman" w:cs="Times New Roman"/>
                <w:sz w:val="30"/>
                <w:szCs w:val="28"/>
              </w:rPr>
              <w:t>135-годдзе з дня нараджэння Цішкі Гартнага</w:t>
            </w:r>
          </w:p>
        </w:tc>
      </w:tr>
      <w:tr w:rsidR="00A200B0" w:rsidRPr="00F96F36" w:rsidTr="00917C0D"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:rsidR="00D45F9A" w:rsidRPr="00F96F36" w:rsidRDefault="00D45F9A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96F3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снежань: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:rsidR="00D45F9A" w:rsidRPr="00F96F36" w:rsidRDefault="002D0D21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F96F36">
              <w:rPr>
                <w:rFonts w:ascii="Times New Roman" w:hAnsi="Times New Roman" w:cs="Times New Roman"/>
                <w:sz w:val="30"/>
                <w:szCs w:val="28"/>
              </w:rPr>
              <w:t>100-годдзе з дня нараджэння Алены Васілевіч</w:t>
            </w:r>
          </w:p>
        </w:tc>
      </w:tr>
      <w:tr w:rsidR="00A200B0" w:rsidRPr="00F96F36" w:rsidTr="00917C0D"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:rsidR="002D0D21" w:rsidRPr="00F96F36" w:rsidRDefault="002D0D21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:rsidR="002D0D21" w:rsidRPr="00F96F36" w:rsidRDefault="002D0D21" w:rsidP="00917C0D">
            <w:pPr>
              <w:spacing w:after="0" w:line="240" w:lineRule="auto"/>
              <w:ind w:right="-1"/>
              <w:textAlignment w:val="baseline"/>
              <w:rPr>
                <w:rFonts w:ascii="Times New Roman" w:hAnsi="Times New Roman" w:cs="Times New Roman"/>
                <w:sz w:val="30"/>
                <w:szCs w:val="28"/>
              </w:rPr>
            </w:pPr>
            <w:r w:rsidRPr="00F96F36">
              <w:rPr>
                <w:rFonts w:ascii="Times New Roman" w:hAnsi="Times New Roman" w:cs="Times New Roman"/>
                <w:sz w:val="30"/>
                <w:szCs w:val="28"/>
              </w:rPr>
              <w:t>75-годдзе з дня нараджэння Алеся Разанава</w:t>
            </w:r>
          </w:p>
        </w:tc>
      </w:tr>
      <w:tr w:rsidR="00A200B0" w:rsidRPr="00F96F36" w:rsidTr="00917C0D"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:rsidR="00D45F9A" w:rsidRPr="00F96F36" w:rsidRDefault="00D45F9A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  <w:r w:rsidRPr="00F96F3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студзень:</w:t>
            </w:r>
            <w:r w:rsidRPr="00F96F3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:rsidR="00D45F9A" w:rsidRPr="00F96F36" w:rsidRDefault="00454602" w:rsidP="002D0D21">
            <w:pPr>
              <w:pStyle w:val="a5"/>
              <w:jc w:val="both"/>
              <w:rPr>
                <w:sz w:val="30"/>
              </w:rPr>
            </w:pPr>
            <w:r w:rsidRPr="00F96F36">
              <w:rPr>
                <w:sz w:val="30"/>
              </w:rPr>
              <w:t>75-годдзе з дня нараджэння Навума Гальпяровіча</w:t>
            </w:r>
          </w:p>
        </w:tc>
      </w:tr>
      <w:tr w:rsidR="00A200B0" w:rsidRPr="00F96F36" w:rsidTr="00917C0D">
        <w:trPr>
          <w:trHeight w:val="352"/>
        </w:trPr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:rsidR="00D45F9A" w:rsidRPr="00F96F36" w:rsidRDefault="00D45F9A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96F3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люты: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:rsidR="00D45F9A" w:rsidRPr="00F96F36" w:rsidRDefault="002D0D21" w:rsidP="002D0D21">
            <w:pPr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F96F36">
              <w:rPr>
                <w:rFonts w:ascii="Times New Roman" w:hAnsi="Times New Roman" w:cs="Times New Roman"/>
                <w:sz w:val="30"/>
                <w:szCs w:val="28"/>
              </w:rPr>
              <w:t>130-годдзе з дня нараджэння Максіма Гарэцкага</w:t>
            </w:r>
            <w:r w:rsidRPr="00F96F36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 </w:t>
            </w:r>
          </w:p>
        </w:tc>
      </w:tr>
      <w:tr w:rsidR="00A200B0" w:rsidRPr="00F96F36" w:rsidTr="00917C0D">
        <w:trPr>
          <w:trHeight w:val="352"/>
        </w:trPr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:rsidR="002D0D21" w:rsidRPr="00F96F36" w:rsidRDefault="002D0D21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:rsidR="002D0D21" w:rsidRPr="00F96F36" w:rsidRDefault="002D0D21" w:rsidP="002D0D21">
            <w:pPr>
              <w:spacing w:after="0" w:line="240" w:lineRule="auto"/>
              <w:ind w:right="-1"/>
              <w:textAlignment w:val="baseline"/>
              <w:rPr>
                <w:rFonts w:ascii="Times New Roman" w:hAnsi="Times New Roman" w:cs="Times New Roman"/>
                <w:sz w:val="30"/>
                <w:szCs w:val="28"/>
              </w:rPr>
            </w:pPr>
            <w:r w:rsidRPr="00F96F36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 xml:space="preserve">215-годдзе з дня </w:t>
            </w:r>
            <w:proofErr w:type="spellStart"/>
            <w:r w:rsidRPr="00F96F36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>нараджэння</w:t>
            </w:r>
            <w:proofErr w:type="spellEnd"/>
            <w:r w:rsidRPr="00F96F36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 xml:space="preserve"> </w:t>
            </w:r>
            <w:proofErr w:type="spellStart"/>
            <w:r w:rsidRPr="00F96F36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>Вінцэнта</w:t>
            </w:r>
            <w:proofErr w:type="spellEnd"/>
            <w:r w:rsidRPr="00F96F36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 xml:space="preserve"> </w:t>
            </w:r>
            <w:proofErr w:type="spellStart"/>
            <w:r w:rsidRPr="00F96F36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>Дуніна-Марцінкевіча</w:t>
            </w:r>
            <w:proofErr w:type="spellEnd"/>
          </w:p>
        </w:tc>
      </w:tr>
      <w:tr w:rsidR="00A200B0" w:rsidRPr="00F96F36" w:rsidTr="00917C0D">
        <w:trPr>
          <w:trHeight w:val="306"/>
        </w:trPr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:rsidR="00D45F9A" w:rsidRPr="00F96F36" w:rsidRDefault="00D45F9A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96F3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сакавік: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:rsidR="00D45F9A" w:rsidRPr="00F96F36" w:rsidRDefault="002D0D21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F96F36">
              <w:rPr>
                <w:rFonts w:ascii="Times New Roman" w:hAnsi="Times New Roman" w:cs="Times New Roman"/>
                <w:sz w:val="30"/>
                <w:szCs w:val="28"/>
              </w:rPr>
              <w:t>105-годдзе з дня нараджэння Алеся Бачылы</w:t>
            </w:r>
          </w:p>
        </w:tc>
      </w:tr>
      <w:tr w:rsidR="00A200B0" w:rsidRPr="00F96F36" w:rsidTr="00917C0D">
        <w:trPr>
          <w:trHeight w:val="306"/>
        </w:trPr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:rsidR="002D0D21" w:rsidRPr="00F96F36" w:rsidRDefault="002D0D21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:rsidR="002D0D21" w:rsidRPr="00F96F36" w:rsidRDefault="002D0D21" w:rsidP="00917C0D">
            <w:pPr>
              <w:spacing w:after="0" w:line="240" w:lineRule="auto"/>
              <w:ind w:right="-1"/>
              <w:textAlignment w:val="baseline"/>
              <w:rPr>
                <w:rFonts w:ascii="Times New Roman" w:hAnsi="Times New Roman" w:cs="Times New Roman"/>
                <w:sz w:val="30"/>
                <w:szCs w:val="28"/>
              </w:rPr>
            </w:pPr>
            <w:r w:rsidRPr="00F96F36">
              <w:rPr>
                <w:rFonts w:ascii="Times New Roman" w:hAnsi="Times New Roman" w:cs="Times New Roman"/>
                <w:sz w:val="30"/>
                <w:szCs w:val="28"/>
              </w:rPr>
              <w:t>75-годдзе з дня нараджэння Генадзя Пашкова</w:t>
            </w:r>
          </w:p>
        </w:tc>
      </w:tr>
      <w:tr w:rsidR="00A200B0" w:rsidRPr="00F96F36" w:rsidTr="00917C0D">
        <w:trPr>
          <w:trHeight w:val="306"/>
        </w:trPr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:rsidR="005E1202" w:rsidRPr="00F96F36" w:rsidRDefault="005E1202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:rsidR="005E1202" w:rsidRPr="00F96F36" w:rsidRDefault="005E1202" w:rsidP="00917C0D">
            <w:pPr>
              <w:spacing w:after="0" w:line="240" w:lineRule="auto"/>
              <w:ind w:right="-1"/>
              <w:textAlignment w:val="baseline"/>
              <w:rPr>
                <w:rFonts w:ascii="Times New Roman" w:hAnsi="Times New Roman" w:cs="Times New Roman"/>
                <w:sz w:val="30"/>
                <w:szCs w:val="28"/>
              </w:rPr>
            </w:pPr>
            <w:r w:rsidRPr="00F96F36">
              <w:rPr>
                <w:rFonts w:ascii="Times New Roman" w:hAnsi="Times New Roman" w:cs="Times New Roman"/>
                <w:sz w:val="30"/>
                <w:szCs w:val="28"/>
              </w:rPr>
              <w:t>70-годдзе з дня нараджэння Уладзіміра Бутрамеева</w:t>
            </w:r>
          </w:p>
        </w:tc>
      </w:tr>
      <w:tr w:rsidR="00A200B0" w:rsidRPr="00F96F36" w:rsidTr="00917C0D">
        <w:trPr>
          <w:trHeight w:val="306"/>
        </w:trPr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:rsidR="00D45F9A" w:rsidRPr="00F96F36" w:rsidRDefault="00D45F9A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  <w:r w:rsidRPr="00F96F3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красавік: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:rsidR="00D45F9A" w:rsidRPr="00F96F36" w:rsidRDefault="005E1202" w:rsidP="005E1202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30"/>
                <w:szCs w:val="28"/>
                <w:lang w:val="ru-RU" w:eastAsia="ru-RU"/>
              </w:rPr>
            </w:pPr>
            <w:r w:rsidRPr="00F96F36">
              <w:rPr>
                <w:rFonts w:ascii="Times New Roman" w:hAnsi="Times New Roman" w:cs="Times New Roman"/>
                <w:sz w:val="30"/>
                <w:szCs w:val="28"/>
              </w:rPr>
              <w:t>80-годдзе</w:t>
            </w:r>
            <w:r w:rsidR="00D470AF" w:rsidRPr="00F96F36">
              <w:rPr>
                <w:rFonts w:ascii="Times New Roman" w:hAnsi="Times New Roman" w:cs="Times New Roman"/>
                <w:sz w:val="30"/>
                <w:szCs w:val="28"/>
              </w:rPr>
              <w:t xml:space="preserve"> з дня нараджэння Мар’яна Дукс</w:t>
            </w:r>
            <w:r w:rsidR="00D470AF" w:rsidRPr="00F96F36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>ы</w:t>
            </w:r>
          </w:p>
        </w:tc>
      </w:tr>
      <w:tr w:rsidR="00A200B0" w:rsidRPr="00F96F36" w:rsidTr="00917C0D">
        <w:trPr>
          <w:trHeight w:val="306"/>
        </w:trPr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:rsidR="00D45F9A" w:rsidRPr="00F96F36" w:rsidRDefault="00D45F9A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  <w:r w:rsidRPr="00F96F36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:rsidR="00D45F9A" w:rsidRPr="00F96F36" w:rsidRDefault="005E1202" w:rsidP="005E1202">
            <w:pPr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30"/>
                <w:szCs w:val="28"/>
                <w:lang w:val="ru-RU"/>
              </w:rPr>
            </w:pPr>
            <w:r w:rsidRPr="00F96F36">
              <w:rPr>
                <w:rFonts w:ascii="Times New Roman" w:hAnsi="Times New Roman" w:cs="Times New Roman"/>
                <w:sz w:val="30"/>
                <w:szCs w:val="28"/>
              </w:rPr>
              <w:t>140-годдзе з дня нараджэння Янкі Маўра</w:t>
            </w:r>
          </w:p>
        </w:tc>
      </w:tr>
      <w:tr w:rsidR="00A200B0" w:rsidRPr="00F96F36" w:rsidTr="00917C0D">
        <w:trPr>
          <w:trHeight w:val="306"/>
        </w:trPr>
        <w:tc>
          <w:tcPr>
            <w:tcW w:w="1950" w:type="dxa"/>
            <w:tcBorders>
              <w:top w:val="single" w:sz="2" w:space="0" w:color="E7E7E7"/>
              <w:left w:val="single" w:sz="2" w:space="0" w:color="E7E7E7"/>
            </w:tcBorders>
            <w:shd w:val="clear" w:color="auto" w:fill="auto"/>
            <w:tcMar>
              <w:left w:w="105" w:type="dxa"/>
            </w:tcMar>
          </w:tcPr>
          <w:p w:rsidR="005E1202" w:rsidRPr="00F96F36" w:rsidRDefault="005E1202" w:rsidP="00917C0D">
            <w:pPr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7304" w:type="dxa"/>
            <w:tcBorders>
              <w:top w:val="single" w:sz="2" w:space="0" w:color="E7E7E7"/>
              <w:right w:val="single" w:sz="2" w:space="0" w:color="E7E7E7"/>
            </w:tcBorders>
            <w:shd w:val="clear" w:color="auto" w:fill="auto"/>
          </w:tcPr>
          <w:p w:rsidR="005E1202" w:rsidRPr="00F96F36" w:rsidRDefault="005E1202" w:rsidP="005E1202">
            <w:pPr>
              <w:spacing w:after="0" w:line="240" w:lineRule="auto"/>
              <w:ind w:right="-1"/>
              <w:textAlignment w:val="baseline"/>
              <w:rPr>
                <w:rFonts w:ascii="Times New Roman" w:hAnsi="Times New Roman" w:cs="Times New Roman"/>
                <w:sz w:val="30"/>
                <w:szCs w:val="28"/>
              </w:rPr>
            </w:pPr>
            <w:r w:rsidRPr="00F96F36">
              <w:rPr>
                <w:rFonts w:ascii="Times New Roman" w:hAnsi="Times New Roman" w:cs="Times New Roman"/>
                <w:sz w:val="30"/>
                <w:szCs w:val="28"/>
              </w:rPr>
              <w:t>85-годдзе з дня нараджэння Уладзіміра Карызны</w:t>
            </w:r>
          </w:p>
        </w:tc>
      </w:tr>
    </w:tbl>
    <w:p w:rsidR="00D45F9A" w:rsidRPr="00F96F36" w:rsidRDefault="00D45F9A" w:rsidP="00D45F9A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:rsidR="00D45F9A" w:rsidRPr="00F96F36" w:rsidRDefault="00D45F9A" w:rsidP="00D45F9A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F96F36">
        <w:rPr>
          <w:rFonts w:ascii="Times New Roman" w:eastAsia="Calibri" w:hAnsi="Times New Roman" w:cs="Times New Roman"/>
          <w:b/>
          <w:i/>
          <w:sz w:val="30"/>
          <w:szCs w:val="30"/>
        </w:rPr>
        <w:t>Каляндар міжнародных і дзяржаўных свят</w:t>
      </w:r>
    </w:p>
    <w:tbl>
      <w:tblPr>
        <w:tblW w:w="9213" w:type="dxa"/>
        <w:tblInd w:w="109" w:type="dxa"/>
        <w:tblLook w:val="01E0" w:firstRow="1" w:lastRow="1" w:firstColumn="1" w:lastColumn="1" w:noHBand="0" w:noVBand="0"/>
      </w:tblPr>
      <w:tblGrid>
        <w:gridCol w:w="2126"/>
        <w:gridCol w:w="425"/>
        <w:gridCol w:w="6662"/>
      </w:tblGrid>
      <w:tr w:rsidR="00A200B0" w:rsidRPr="00F96F36" w:rsidTr="00917C0D">
        <w:tc>
          <w:tcPr>
            <w:tcW w:w="2126" w:type="dxa"/>
            <w:shd w:val="clear" w:color="auto" w:fill="auto"/>
          </w:tcPr>
          <w:p w:rsidR="00D45F9A" w:rsidRPr="00F96F36" w:rsidRDefault="005E1202" w:rsidP="00917C0D">
            <w:pPr>
              <w:spacing w:after="0" w:line="240" w:lineRule="auto"/>
              <w:ind w:right="-1" w:firstLine="34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4</w:t>
            </w:r>
            <w:r w:rsidR="00D45F9A" w:rsidRPr="00F96F36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верасня</w:t>
            </w:r>
          </w:p>
        </w:tc>
        <w:tc>
          <w:tcPr>
            <w:tcW w:w="425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 w:hanging="247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 w:firstLine="3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Дзень беларускага пісьменства </w:t>
            </w:r>
          </w:p>
        </w:tc>
      </w:tr>
      <w:tr w:rsidR="00A200B0" w:rsidRPr="00F96F36" w:rsidTr="00917C0D">
        <w:tc>
          <w:tcPr>
            <w:tcW w:w="2126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 w:firstLine="34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21 лютага</w:t>
            </w:r>
          </w:p>
        </w:tc>
        <w:tc>
          <w:tcPr>
            <w:tcW w:w="425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 w:hanging="247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 w:firstLine="3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sz w:val="30"/>
                <w:szCs w:val="30"/>
              </w:rPr>
              <w:t>Міжнародны дзень роднай мовы</w:t>
            </w:r>
          </w:p>
        </w:tc>
      </w:tr>
      <w:tr w:rsidR="00A200B0" w:rsidRPr="00F96F36" w:rsidTr="00917C0D">
        <w:tc>
          <w:tcPr>
            <w:tcW w:w="2126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3 сакавіка</w:t>
            </w:r>
          </w:p>
        </w:tc>
        <w:tc>
          <w:tcPr>
            <w:tcW w:w="425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 w:hanging="247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 w:firstLine="3"/>
              <w:jc w:val="both"/>
              <w:rPr>
                <w:sz w:val="30"/>
              </w:rPr>
            </w:pPr>
            <w:r w:rsidRPr="00F96F36">
              <w:rPr>
                <w:rFonts w:ascii="Times New Roman" w:eastAsia="Calibri" w:hAnsi="Times New Roman" w:cs="Times New Roman"/>
                <w:sz w:val="30"/>
                <w:szCs w:val="30"/>
              </w:rPr>
              <w:t>Сусветны дзень пісьменніка</w:t>
            </w:r>
          </w:p>
        </w:tc>
      </w:tr>
      <w:tr w:rsidR="00A200B0" w:rsidRPr="00F96F36" w:rsidTr="00917C0D">
        <w:tc>
          <w:tcPr>
            <w:tcW w:w="2126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21 сакавіка</w:t>
            </w:r>
          </w:p>
        </w:tc>
        <w:tc>
          <w:tcPr>
            <w:tcW w:w="425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 w:hanging="247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 w:firstLine="3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sz w:val="30"/>
                <w:szCs w:val="30"/>
              </w:rPr>
              <w:t>Сусветны дзень паэзіі</w:t>
            </w:r>
          </w:p>
        </w:tc>
      </w:tr>
      <w:tr w:rsidR="00A200B0" w:rsidRPr="00F96F36" w:rsidTr="00917C0D">
        <w:tc>
          <w:tcPr>
            <w:tcW w:w="2126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 w:firstLine="34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27 сакавіка</w:t>
            </w:r>
          </w:p>
        </w:tc>
        <w:tc>
          <w:tcPr>
            <w:tcW w:w="425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 w:hanging="247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 w:firstLine="3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sz w:val="30"/>
                <w:szCs w:val="30"/>
              </w:rPr>
              <w:t>Сусветны дзень тэатра</w:t>
            </w:r>
          </w:p>
        </w:tc>
      </w:tr>
      <w:tr w:rsidR="00A200B0" w:rsidRPr="00F96F36" w:rsidTr="00917C0D">
        <w:tc>
          <w:tcPr>
            <w:tcW w:w="2126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 w:firstLine="34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2 красавіка</w:t>
            </w:r>
          </w:p>
        </w:tc>
        <w:tc>
          <w:tcPr>
            <w:tcW w:w="425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 w:hanging="247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 w:firstLine="3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sz w:val="30"/>
                <w:szCs w:val="30"/>
              </w:rPr>
              <w:t>Міжнародны дзень дзіцячай кнігі</w:t>
            </w:r>
          </w:p>
        </w:tc>
      </w:tr>
      <w:tr w:rsidR="00A200B0" w:rsidRPr="00F96F36" w:rsidTr="00917C0D">
        <w:tc>
          <w:tcPr>
            <w:tcW w:w="2126" w:type="dxa"/>
            <w:shd w:val="clear" w:color="auto" w:fill="auto"/>
          </w:tcPr>
          <w:p w:rsidR="005E1202" w:rsidRPr="00F96F36" w:rsidRDefault="005E1202" w:rsidP="00917C0D">
            <w:pPr>
              <w:spacing w:after="0" w:line="240" w:lineRule="auto"/>
              <w:ind w:right="-1" w:firstLine="34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15 красавіка</w:t>
            </w:r>
          </w:p>
        </w:tc>
        <w:tc>
          <w:tcPr>
            <w:tcW w:w="425" w:type="dxa"/>
            <w:shd w:val="clear" w:color="auto" w:fill="auto"/>
          </w:tcPr>
          <w:p w:rsidR="005E1202" w:rsidRPr="00F96F36" w:rsidRDefault="005E1202" w:rsidP="00917C0D">
            <w:pPr>
              <w:spacing w:after="0" w:line="240" w:lineRule="auto"/>
              <w:ind w:right="-1" w:hanging="247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:rsidR="005E1202" w:rsidRPr="00F96F36" w:rsidRDefault="0039174D" w:rsidP="00A200B0">
            <w:pPr>
              <w:pStyle w:val="a5"/>
              <w:jc w:val="both"/>
              <w:rPr>
                <w:rFonts w:eastAsia="Calibri" w:cs="Times New Roman"/>
                <w:sz w:val="30"/>
                <w:szCs w:val="30"/>
              </w:rPr>
            </w:pPr>
            <w:r w:rsidRPr="00F96F36">
              <w:rPr>
                <w:sz w:val="30"/>
              </w:rPr>
              <w:t>Міжнародны дзень культуры</w:t>
            </w:r>
          </w:p>
        </w:tc>
      </w:tr>
      <w:tr w:rsidR="00A200B0" w:rsidRPr="00F96F36" w:rsidTr="00917C0D">
        <w:trPr>
          <w:trHeight w:val="277"/>
        </w:trPr>
        <w:tc>
          <w:tcPr>
            <w:tcW w:w="2126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18 мая</w:t>
            </w:r>
          </w:p>
        </w:tc>
        <w:tc>
          <w:tcPr>
            <w:tcW w:w="425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right="-1" w:hanging="247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:rsidR="00D45F9A" w:rsidRPr="00F96F36" w:rsidRDefault="00D45F9A" w:rsidP="00917C0D">
            <w:pPr>
              <w:spacing w:after="0" w:line="240" w:lineRule="auto"/>
              <w:ind w:firstLine="3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sz w:val="30"/>
                <w:szCs w:val="30"/>
              </w:rPr>
              <w:t>Сусветны дзень музеяў</w:t>
            </w:r>
          </w:p>
        </w:tc>
      </w:tr>
      <w:tr w:rsidR="00A200B0" w:rsidRPr="00F96F36" w:rsidTr="00917C0D">
        <w:trPr>
          <w:trHeight w:val="277"/>
        </w:trPr>
        <w:tc>
          <w:tcPr>
            <w:tcW w:w="2126" w:type="dxa"/>
            <w:shd w:val="clear" w:color="auto" w:fill="auto"/>
          </w:tcPr>
          <w:p w:rsidR="0039174D" w:rsidRPr="00F96F36" w:rsidRDefault="0039174D" w:rsidP="00917C0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25 мая</w:t>
            </w:r>
          </w:p>
        </w:tc>
        <w:tc>
          <w:tcPr>
            <w:tcW w:w="425" w:type="dxa"/>
            <w:shd w:val="clear" w:color="auto" w:fill="auto"/>
          </w:tcPr>
          <w:p w:rsidR="0039174D" w:rsidRPr="00F96F36" w:rsidRDefault="0039174D" w:rsidP="00917C0D">
            <w:pPr>
              <w:spacing w:after="0" w:line="240" w:lineRule="auto"/>
              <w:ind w:right="-1" w:hanging="247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96F36">
              <w:rPr>
                <w:rFonts w:ascii="Times New Roman" w:eastAsia="Calibri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6662" w:type="dxa"/>
            <w:shd w:val="clear" w:color="auto" w:fill="auto"/>
          </w:tcPr>
          <w:p w:rsidR="0039174D" w:rsidRPr="00F96F36" w:rsidRDefault="0039174D" w:rsidP="00917C0D">
            <w:pPr>
              <w:spacing w:after="0" w:line="240" w:lineRule="auto"/>
              <w:ind w:firstLine="3"/>
              <w:jc w:val="both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F96F36">
              <w:rPr>
                <w:rFonts w:ascii="Times New Roman" w:hAnsi="Times New Roman" w:cs="Times New Roman"/>
                <w:sz w:val="30"/>
                <w:szCs w:val="28"/>
              </w:rPr>
              <w:t>Дзень філолага</w:t>
            </w:r>
          </w:p>
        </w:tc>
      </w:tr>
    </w:tbl>
    <w:p w:rsidR="00D45F9A" w:rsidRPr="00F96F36" w:rsidRDefault="00D45F9A" w:rsidP="00D45F9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613079" w:rsidRPr="00F96F36" w:rsidRDefault="00613079" w:rsidP="003A26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96F36">
        <w:rPr>
          <w:rFonts w:ascii="Times New Roman" w:hAnsi="Times New Roman" w:cs="Times New Roman"/>
          <w:b/>
          <w:sz w:val="30"/>
          <w:szCs w:val="30"/>
          <w:u w:val="single"/>
        </w:rPr>
        <w:t>7. Арганізацыя метадычнай работы</w:t>
      </w:r>
    </w:p>
    <w:p w:rsidR="00613079" w:rsidRPr="00F96F36" w:rsidRDefault="00613079" w:rsidP="00613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96F36">
        <w:rPr>
          <w:rFonts w:ascii="Times New Roman" w:hAnsi="Times New Roman" w:cs="Times New Roman"/>
          <w:bCs/>
          <w:sz w:val="30"/>
          <w:szCs w:val="30"/>
        </w:rPr>
        <w:t>Для арганізацыі дзейнасці метадычных фарміраванняў настаўнікаў беларускай мовы і літаратуры ў 2022/2023 навучальным годзе прапануецца адзіная тэма «Удасканаленне прафесійнай кампетэнтнасці настаўнікаў беларускай мовы і літаратуры па фарміраванні асобасн</w:t>
      </w:r>
      <w:r w:rsidR="009769CC" w:rsidRPr="00F96F36">
        <w:rPr>
          <w:rFonts w:ascii="Times New Roman" w:hAnsi="Times New Roman" w:cs="Times New Roman"/>
          <w:bCs/>
          <w:sz w:val="30"/>
          <w:szCs w:val="30"/>
        </w:rPr>
        <w:t>ых</w:t>
      </w:r>
      <w:r w:rsidRPr="00F96F36">
        <w:rPr>
          <w:rFonts w:ascii="Times New Roman" w:hAnsi="Times New Roman" w:cs="Times New Roman"/>
          <w:bCs/>
          <w:sz w:val="30"/>
          <w:szCs w:val="30"/>
        </w:rPr>
        <w:t>, метапрадметн</w:t>
      </w:r>
      <w:r w:rsidR="009769CC" w:rsidRPr="00F96F36">
        <w:rPr>
          <w:rFonts w:ascii="Times New Roman" w:hAnsi="Times New Roman" w:cs="Times New Roman"/>
          <w:bCs/>
          <w:sz w:val="30"/>
          <w:szCs w:val="30"/>
        </w:rPr>
        <w:t>ых</w:t>
      </w:r>
      <w:r w:rsidRPr="00F96F36">
        <w:rPr>
          <w:rFonts w:ascii="Times New Roman" w:hAnsi="Times New Roman" w:cs="Times New Roman"/>
          <w:bCs/>
          <w:sz w:val="30"/>
          <w:szCs w:val="30"/>
        </w:rPr>
        <w:t xml:space="preserve"> і прадметн</w:t>
      </w:r>
      <w:r w:rsidR="009769CC" w:rsidRPr="00F96F36">
        <w:rPr>
          <w:rFonts w:ascii="Times New Roman" w:hAnsi="Times New Roman" w:cs="Times New Roman"/>
          <w:bCs/>
          <w:sz w:val="30"/>
          <w:szCs w:val="30"/>
        </w:rPr>
        <w:t>ых</w:t>
      </w:r>
      <w:r w:rsidRPr="00F96F36">
        <w:rPr>
          <w:rFonts w:ascii="Times New Roman" w:hAnsi="Times New Roman" w:cs="Times New Roman"/>
          <w:bCs/>
          <w:sz w:val="30"/>
          <w:szCs w:val="30"/>
        </w:rPr>
        <w:t xml:space="preserve"> кампетэнцый вучняў»</w:t>
      </w:r>
      <w:r w:rsidRPr="00F96F36">
        <w:rPr>
          <w:rFonts w:ascii="Times New Roman" w:hAnsi="Times New Roman" w:cs="Times New Roman"/>
          <w:sz w:val="30"/>
          <w:szCs w:val="30"/>
        </w:rPr>
        <w:t>.</w:t>
      </w:r>
    </w:p>
    <w:p w:rsidR="00613079" w:rsidRPr="00F96F36" w:rsidRDefault="00613079" w:rsidP="00613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F96F36">
        <w:rPr>
          <w:rFonts w:ascii="Times New Roman" w:eastAsia="Calibri" w:hAnsi="Times New Roman" w:cs="Times New Roman"/>
          <w:b/>
          <w:bCs/>
          <w:sz w:val="30"/>
          <w:szCs w:val="30"/>
        </w:rPr>
        <w:t>На жнівеньскіх прадметных секцыях настаўнікаў беларускай мовы і літаратуры рэкамендуецца абмеркаваць наступныя пытанні:</w:t>
      </w:r>
    </w:p>
    <w:p w:rsidR="00613079" w:rsidRPr="00F96F36" w:rsidRDefault="00613079" w:rsidP="00613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Нарматыўнае прававое і навукова-метадычнае забеспячэнне агульнай сярэдняй адукацыі ў 2022/2023 навучальным годзе:</w:t>
      </w:r>
    </w:p>
    <w:p w:rsidR="00613079" w:rsidRPr="00F96F36" w:rsidRDefault="00613079" w:rsidP="00613079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96F36">
        <w:rPr>
          <w:rStyle w:val="y2iqfc"/>
          <w:rFonts w:ascii="Times New Roman" w:hAnsi="Times New Roman" w:cs="Times New Roman"/>
          <w:sz w:val="30"/>
          <w:szCs w:val="30"/>
          <w:lang w:val="be-BY"/>
        </w:rPr>
        <w:t>Кодэкс Рэспублікі Беларусь аб адукацыі, іншыя нарматыўныя прававыя акты, якія рэгулююць пытанні арганізацыі адукацыйнага працэсу па вучэбных прадметах: асноўныя палажэнні, асаблівасці выканання іх патрабаванняў у новым навучальным годзе;</w:t>
      </w:r>
    </w:p>
    <w:p w:rsidR="00613079" w:rsidRPr="00F96F36" w:rsidRDefault="00613079" w:rsidP="00613079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96F36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электронныя дадаткі да вучэбных дапаможнікаў па вучэбных прадметах «Беларуская мова», «Беларуская літаратура», размешчаныя на інтэрнэт-рэсурсе «Профільнае навучанне» </w:t>
      </w:r>
      <w:r w:rsidRPr="00F96F36">
        <w:rPr>
          <w:rFonts w:ascii="Times New Roman" w:hAnsi="Times New Roman" w:cs="Times New Roman"/>
          <w:sz w:val="30"/>
          <w:szCs w:val="30"/>
          <w:lang w:val="be-BY"/>
        </w:rPr>
        <w:t>(</w:t>
      </w:r>
      <w:hyperlink r:id="rId46" w:history="1">
        <w:r w:rsidRPr="00F96F36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http</w:t>
        </w:r>
        <w:r w:rsidRPr="00F96F36">
          <w:rPr>
            <w:rStyle w:val="a3"/>
            <w:rFonts w:ascii="Times New Roman" w:hAnsi="Times New Roman" w:cs="Times New Roman"/>
            <w:color w:val="auto"/>
            <w:sz w:val="30"/>
            <w:szCs w:val="30"/>
            <w:lang w:val="be-BY"/>
          </w:rPr>
          <w:t>://</w:t>
        </w:r>
        <w:r w:rsidRPr="00F96F36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profil</w:t>
        </w:r>
        <w:r w:rsidRPr="00F96F36">
          <w:rPr>
            <w:rStyle w:val="a3"/>
            <w:rFonts w:ascii="Times New Roman" w:hAnsi="Times New Roman" w:cs="Times New Roman"/>
            <w:color w:val="auto"/>
            <w:sz w:val="30"/>
            <w:szCs w:val="30"/>
            <w:lang w:val="be-BY"/>
          </w:rPr>
          <w:t>.</w:t>
        </w:r>
        <w:r w:rsidRPr="00F96F36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adu</w:t>
        </w:r>
        <w:r w:rsidRPr="00F96F36">
          <w:rPr>
            <w:rStyle w:val="a3"/>
            <w:rFonts w:ascii="Times New Roman" w:hAnsi="Times New Roman" w:cs="Times New Roman"/>
            <w:color w:val="auto"/>
            <w:sz w:val="30"/>
            <w:szCs w:val="30"/>
            <w:lang w:val="be-BY"/>
          </w:rPr>
          <w:t>.</w:t>
        </w:r>
        <w:proofErr w:type="spellStart"/>
        <w:r w:rsidRPr="00F96F36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by</w:t>
        </w:r>
        <w:proofErr w:type="spellEnd"/>
      </w:hyperlink>
      <w:r w:rsidRPr="00F96F36">
        <w:rPr>
          <w:rFonts w:ascii="Times New Roman" w:hAnsi="Times New Roman" w:cs="Times New Roman"/>
          <w:sz w:val="30"/>
          <w:szCs w:val="30"/>
          <w:lang w:val="be-BY"/>
        </w:rPr>
        <w:t xml:space="preserve">): </w:t>
      </w:r>
      <w:r w:rsidRPr="00F96F36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мэтавае прызначэнне, магчымасці выкарыстання пры вывучэнні адпаведных </w:t>
      </w:r>
      <w:r w:rsidR="009769CC" w:rsidRPr="00F96F36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вучэбных </w:t>
      </w:r>
      <w:r w:rsidRPr="00F96F36">
        <w:rPr>
          <w:rStyle w:val="y2iqfc"/>
          <w:rFonts w:ascii="Times New Roman" w:hAnsi="Times New Roman" w:cs="Times New Roman"/>
          <w:sz w:val="30"/>
          <w:szCs w:val="30"/>
          <w:lang w:val="be-BY"/>
        </w:rPr>
        <w:t>прадметаў у Х і ХІ класах на павышаным узроўні.</w:t>
      </w:r>
    </w:p>
    <w:p w:rsidR="00613079" w:rsidRPr="00F96F36" w:rsidRDefault="00613079" w:rsidP="00613079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96F36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2. Арганізацыя і правядзенне выпускнога </w:t>
      </w:r>
      <w:r w:rsidR="00211AB0" w:rsidRPr="00F96F36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экзамену </w:t>
      </w:r>
      <w:r w:rsidRPr="00F96F36">
        <w:rPr>
          <w:rStyle w:val="y2iqfc"/>
          <w:rFonts w:ascii="Times New Roman" w:hAnsi="Times New Roman" w:cs="Times New Roman"/>
          <w:sz w:val="30"/>
          <w:szCs w:val="30"/>
          <w:lang w:val="be-BY"/>
        </w:rPr>
        <w:t>па вучэбным прадмеце «Беларуская мова» па завяршэ</w:t>
      </w:r>
      <w:r w:rsidR="00454602" w:rsidRPr="00F96F36">
        <w:rPr>
          <w:rStyle w:val="y2iqfc"/>
          <w:rFonts w:ascii="Times New Roman" w:hAnsi="Times New Roman" w:cs="Times New Roman"/>
          <w:sz w:val="30"/>
          <w:szCs w:val="30"/>
          <w:lang w:val="be-BY"/>
        </w:rPr>
        <w:t>нні навучання і выхавання на II </w:t>
      </w:r>
      <w:r w:rsidRPr="00F96F36">
        <w:rPr>
          <w:rStyle w:val="y2iqfc"/>
          <w:rFonts w:ascii="Times New Roman" w:hAnsi="Times New Roman" w:cs="Times New Roman"/>
          <w:sz w:val="30"/>
          <w:szCs w:val="30"/>
          <w:lang w:val="be-BY"/>
        </w:rPr>
        <w:t>ступені агульнай сярэдняй адукацыі.</w:t>
      </w:r>
    </w:p>
    <w:p w:rsidR="00613079" w:rsidRPr="00F96F36" w:rsidRDefault="00613079" w:rsidP="00613079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96F36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3. Падрыхтоўка вучняў да цэнтралізаванага </w:t>
      </w:r>
      <w:r w:rsidR="009769CC" w:rsidRPr="00F96F36">
        <w:rPr>
          <w:rStyle w:val="y2iqfc"/>
          <w:rFonts w:ascii="Times New Roman" w:hAnsi="Times New Roman" w:cs="Times New Roman"/>
          <w:sz w:val="30"/>
          <w:szCs w:val="30"/>
          <w:lang w:val="be-BY"/>
        </w:rPr>
        <w:t>экзамену (ЦЭ</w:t>
      </w:r>
      <w:r w:rsidRPr="00F96F36">
        <w:rPr>
          <w:rStyle w:val="y2iqfc"/>
          <w:rFonts w:ascii="Times New Roman" w:hAnsi="Times New Roman" w:cs="Times New Roman"/>
          <w:sz w:val="30"/>
          <w:szCs w:val="30"/>
          <w:lang w:val="be-BY"/>
        </w:rPr>
        <w:t>) па вучэбным прадмеце «Беларуская мова» па завяршэнні навучання і выхавання на III ступені агульнай сярэдняй адукацыі.</w:t>
      </w:r>
    </w:p>
    <w:p w:rsidR="00613079" w:rsidRPr="00F96F36" w:rsidRDefault="00613079" w:rsidP="00613079">
      <w:pPr>
        <w:pStyle w:val="HTM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96F36">
        <w:rPr>
          <w:rStyle w:val="y2iqfc"/>
          <w:rFonts w:ascii="Times New Roman" w:hAnsi="Times New Roman" w:cs="Times New Roman"/>
          <w:sz w:val="30"/>
          <w:szCs w:val="30"/>
          <w:lang w:val="be-BY"/>
        </w:rPr>
        <w:lastRenderedPageBreak/>
        <w:t>4. Аналіз вынікаў работы метадычных фарміраванняў настаўнікаў у 2021/2022 навучальным годзе. Планаванне работы метадычных фарміраванняў у 2022/2023 навучальным годзе.</w:t>
      </w:r>
    </w:p>
    <w:p w:rsidR="00613079" w:rsidRPr="00F96F36" w:rsidRDefault="00613079" w:rsidP="006130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F96F36">
        <w:rPr>
          <w:rFonts w:ascii="Times New Roman" w:eastAsia="Calibri" w:hAnsi="Times New Roman" w:cs="Times New Roman"/>
          <w:bCs/>
          <w:sz w:val="30"/>
          <w:szCs w:val="30"/>
        </w:rPr>
        <w:t>На працягу навучальнага года на пасяджэннях метадычных фарміраванняў настаўнікаў беларускай мовы і літаратуры (метадычнае аб'яднанне, школа маладога настаўніка, школа ўдасканалення педагагічнага майстэрства, творчыя групы і інш.) рэкамендуецца разгледзець тэарэтычныя аспекты фарміравання асобасных, метапрадметных і прадметных кампетэнцый вучняў, пытанні методыкі выкладання вучэбных прадметаў у кантэксце разглядаемай тэмы з улікам эфектыўнага педагагічнага вопыту настаўнікаў рэгіёна:</w:t>
      </w:r>
    </w:p>
    <w:p w:rsidR="00613079" w:rsidRPr="00F96F36" w:rsidRDefault="00613079" w:rsidP="00613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>інфармацыйная культура і медыякампетэнтнасць настаўніка-</w:t>
      </w:r>
      <w:r w:rsidR="00211AB0"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>філолага</w:t>
      </w:r>
      <w:r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як сродак фарміравання маўленчай, моўнай, камунікатыўнай і лінгвакультуралагічнай кампетэнцый вучняў;</w:t>
      </w:r>
    </w:p>
    <w:p w:rsidR="00613079" w:rsidRPr="00F96F36" w:rsidRDefault="00613079" w:rsidP="0061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6F36">
        <w:rPr>
          <w:rFonts w:ascii="Times New Roman" w:hAnsi="Times New Roman" w:cs="Times New Roman"/>
          <w:sz w:val="30"/>
          <w:szCs w:val="30"/>
        </w:rPr>
        <w:t>прафесійная кампетэнтнасць настаўніка беларускай мовы і літаратуры як аснова для развіцця інтэлектуальнай, эмацы</w:t>
      </w:r>
      <w:r w:rsidR="007D4FBC" w:rsidRPr="00F96F36">
        <w:rPr>
          <w:rFonts w:ascii="Times New Roman" w:hAnsi="Times New Roman" w:cs="Times New Roman"/>
          <w:sz w:val="30"/>
          <w:szCs w:val="30"/>
        </w:rPr>
        <w:t>яналь</w:t>
      </w:r>
      <w:r w:rsidRPr="00F96F36">
        <w:rPr>
          <w:rFonts w:ascii="Times New Roman" w:hAnsi="Times New Roman" w:cs="Times New Roman"/>
          <w:sz w:val="30"/>
          <w:szCs w:val="30"/>
        </w:rPr>
        <w:t>най, эстэтычнай сферы асобы вучня сродкамі мовы і літаратуры;</w:t>
      </w:r>
    </w:p>
    <w:p w:rsidR="00613079" w:rsidRPr="00F96F36" w:rsidRDefault="00613079" w:rsidP="00613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6F36">
        <w:rPr>
          <w:rFonts w:ascii="Times New Roman" w:hAnsi="Times New Roman" w:cs="Times New Roman"/>
          <w:sz w:val="30"/>
          <w:szCs w:val="30"/>
          <w:lang w:eastAsia="ru-RU"/>
        </w:rPr>
        <w:t xml:space="preserve">фарміраванне ў вучняў сістэмы маральных каштоўнасцей, сацыяльна адобраных паводзін, спосабаў прадуктыўнай камунікацыі праз змест вучэбнага матэрыялу па </w:t>
      </w:r>
      <w:r w:rsidR="008678C2" w:rsidRPr="00F96F36">
        <w:rPr>
          <w:rFonts w:ascii="Times New Roman" w:hAnsi="Times New Roman" w:cs="Times New Roman"/>
          <w:sz w:val="30"/>
          <w:szCs w:val="30"/>
          <w:lang w:eastAsia="ru-RU"/>
        </w:rPr>
        <w:t>беларускай мове і літаратуры</w:t>
      </w:r>
      <w:r w:rsidRPr="00F96F36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613079" w:rsidRPr="00F96F36" w:rsidRDefault="00613079" w:rsidP="0061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6F36">
        <w:rPr>
          <w:rFonts w:ascii="Times New Roman" w:hAnsi="Times New Roman" w:cs="Times New Roman"/>
          <w:sz w:val="30"/>
          <w:szCs w:val="30"/>
        </w:rPr>
        <w:t>выкарыстанне сучасных адукацыйных тэхналогій і методык, заснаваных на дыялогу і супрацоўніцтве, як срод</w:t>
      </w:r>
      <w:r w:rsidR="009769CC" w:rsidRPr="00F96F36">
        <w:rPr>
          <w:rFonts w:ascii="Times New Roman" w:hAnsi="Times New Roman" w:cs="Times New Roman"/>
          <w:sz w:val="30"/>
          <w:szCs w:val="30"/>
        </w:rPr>
        <w:t>ку</w:t>
      </w:r>
      <w:r w:rsidRPr="00F96F36">
        <w:rPr>
          <w:rFonts w:ascii="Times New Roman" w:hAnsi="Times New Roman" w:cs="Times New Roman"/>
          <w:sz w:val="30"/>
          <w:szCs w:val="30"/>
        </w:rPr>
        <w:t xml:space="preserve"> развіцця асобасных і метапрадметных кампетэнцый вучняў (інтэрактыўныя тэхналогіі, гульнявая тэхналогія, тэхналогія арганізацыі групавой работы, праектная дзейнасць і інш.);</w:t>
      </w:r>
    </w:p>
    <w:p w:rsidR="00613079" w:rsidRPr="00F96F36" w:rsidRDefault="00613079" w:rsidP="0061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96F36">
        <w:rPr>
          <w:rFonts w:ascii="Times New Roman" w:hAnsi="Times New Roman" w:cs="Times New Roman"/>
          <w:sz w:val="30"/>
          <w:szCs w:val="30"/>
          <w:lang w:eastAsia="ru-RU"/>
        </w:rPr>
        <w:t>вучэбна-метадычн</w:t>
      </w:r>
      <w:r w:rsidR="00211AB0" w:rsidRPr="00F96F36">
        <w:rPr>
          <w:rFonts w:ascii="Times New Roman" w:hAnsi="Times New Roman" w:cs="Times New Roman"/>
          <w:sz w:val="30"/>
          <w:szCs w:val="30"/>
          <w:lang w:eastAsia="ru-RU"/>
        </w:rPr>
        <w:t>ы</w:t>
      </w:r>
      <w:r w:rsidRPr="00F96F36">
        <w:rPr>
          <w:rFonts w:ascii="Times New Roman" w:hAnsi="Times New Roman" w:cs="Times New Roman"/>
          <w:sz w:val="30"/>
          <w:szCs w:val="30"/>
          <w:lang w:eastAsia="ru-RU"/>
        </w:rPr>
        <w:t xml:space="preserve"> комплекс па беларускай мове і літаратуры як сродак фарміравання асобасных і прадметных кампетэнцый вучняў;</w:t>
      </w:r>
    </w:p>
    <w:p w:rsidR="00613079" w:rsidRPr="00F96F36" w:rsidRDefault="00613079" w:rsidP="00FC28A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Hlk101164492"/>
      <w:r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выкарыстанне ў адукацыйным працэсе дыдактычных матэрыялаў па беларускай мове і літаратуры практыка-арыентаванага характару для фарміравання метапрадметных уменняў і навыкаў вучняў, </w:t>
      </w:r>
      <w:r w:rsidRPr="00F96F36">
        <w:rPr>
          <w:rFonts w:ascii="Times New Roman" w:hAnsi="Times New Roman" w:cs="Times New Roman"/>
          <w:sz w:val="30"/>
          <w:szCs w:val="30"/>
          <w:lang w:eastAsia="ru-RU"/>
        </w:rPr>
        <w:t>развіцця іх чытацкай пісьменнасці,</w:t>
      </w:r>
      <w:r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рэалізацыі міжпрадметных сувязей, выхаваўчага патэнцыялу зместу </w:t>
      </w:r>
      <w:r w:rsidR="008678C2"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>вучэбных</w:t>
      </w:r>
      <w:r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заняткаў;</w:t>
      </w:r>
    </w:p>
    <w:p w:rsidR="00613079" w:rsidRPr="00F96F36" w:rsidRDefault="00613079" w:rsidP="00613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6F36">
        <w:rPr>
          <w:rFonts w:ascii="Times New Roman" w:hAnsi="Times New Roman" w:cs="Times New Roman"/>
          <w:sz w:val="30"/>
          <w:szCs w:val="30"/>
        </w:rPr>
        <w:t>выпускны экзамен па завяршэнні навучання і выхавання на II</w:t>
      </w:r>
      <w:r w:rsidR="00E23AF3" w:rsidRPr="00F96F36">
        <w:rPr>
          <w:rFonts w:ascii="Times New Roman" w:hAnsi="Times New Roman" w:cs="Times New Roman"/>
          <w:sz w:val="30"/>
          <w:szCs w:val="30"/>
        </w:rPr>
        <w:t> </w:t>
      </w:r>
      <w:r w:rsidRPr="00F96F36">
        <w:rPr>
          <w:rFonts w:ascii="Times New Roman" w:hAnsi="Times New Roman" w:cs="Times New Roman"/>
          <w:sz w:val="30"/>
          <w:szCs w:val="30"/>
        </w:rPr>
        <w:t>ступені агульнай сярэдняй адукацыі і цэнтралізаваны экзамен па вучэбным прадмеце «Беларуская мова» па завяршэнні навучання і выхавання на III ступені агульнай сярэдняй адукацыі як паказчык сфарміраванасці прадметных кампетэнцый вучняў;</w:t>
      </w:r>
    </w:p>
    <w:bookmarkEnd w:id="2"/>
    <w:p w:rsidR="00613079" w:rsidRPr="00F96F36" w:rsidRDefault="00613079" w:rsidP="00613079">
      <w:pPr>
        <w:spacing w:after="0" w:line="240" w:lineRule="auto"/>
        <w:ind w:right="-1" w:firstLine="709"/>
        <w:contextualSpacing/>
        <w:jc w:val="both"/>
        <w:rPr>
          <w:rStyle w:val="markedcontent"/>
        </w:rPr>
      </w:pPr>
      <w:r w:rsidRPr="00F96F36">
        <w:rPr>
          <w:rStyle w:val="markedcontent"/>
          <w:rFonts w:ascii="Times New Roman" w:hAnsi="Times New Roman" w:cs="Times New Roman"/>
          <w:sz w:val="30"/>
          <w:szCs w:val="30"/>
        </w:rPr>
        <w:t>візуалізацыя вучэбнай інфармацыі па беларускай мове і літаратуры як эфектыўны сродак фарміравання метапрадметных і прадметных кампетэнцый вучняў;</w:t>
      </w:r>
    </w:p>
    <w:p w:rsidR="00613079" w:rsidRPr="00F96F36" w:rsidRDefault="00613079" w:rsidP="00613079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праектаванне вучэбных заняткаў па беларускай мове і літаратуры з выкарыстаннем сучасных метадаў і сродкаў навучання, розных форм </w:t>
      </w:r>
      <w:r w:rsidRPr="00F96F3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арганізацыі вучэбнага ўзаемадзеяння, накіраваных на дасягненне асобасных, метапрадметных і прадметных вынікаў.</w:t>
      </w:r>
    </w:p>
    <w:p w:rsidR="00613079" w:rsidRPr="00FC28A3" w:rsidRDefault="00613079" w:rsidP="00613079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96F36">
        <w:rPr>
          <w:rFonts w:ascii="Times New Roman" w:hAnsi="Times New Roman" w:cs="Times New Roman"/>
          <w:sz w:val="30"/>
          <w:szCs w:val="30"/>
          <w:lang w:eastAsia="ru-RU"/>
        </w:rPr>
        <w:t>Падрабязная інфармацыя аб курсавых і міжкурсавых мерапрыемствах, рэкамендацыі па змес</w:t>
      </w:r>
      <w:r w:rsidR="000B05A1" w:rsidRPr="00F96F36">
        <w:rPr>
          <w:rFonts w:ascii="Times New Roman" w:hAnsi="Times New Roman" w:cs="Times New Roman"/>
          <w:sz w:val="30"/>
          <w:szCs w:val="30"/>
          <w:lang w:eastAsia="ru-RU"/>
        </w:rPr>
        <w:t>це</w:t>
      </w:r>
      <w:r w:rsidRPr="00F96F36">
        <w:rPr>
          <w:rFonts w:ascii="Times New Roman" w:hAnsi="Times New Roman" w:cs="Times New Roman"/>
          <w:sz w:val="30"/>
          <w:szCs w:val="30"/>
          <w:lang w:eastAsia="ru-RU"/>
        </w:rPr>
        <w:t xml:space="preserve"> і арганізацыі метадычнай работы з педагогамі ў 2022/2023 навучальным годзе будуць размешчаны на сайц</w:t>
      </w:r>
      <w:r w:rsidR="006560B1" w:rsidRPr="00F96F36">
        <w:rPr>
          <w:rFonts w:ascii="Times New Roman" w:hAnsi="Times New Roman" w:cs="Times New Roman"/>
          <w:sz w:val="30"/>
          <w:szCs w:val="30"/>
          <w:lang w:eastAsia="ru-RU"/>
        </w:rPr>
        <w:t>е д</w:t>
      </w:r>
      <w:r w:rsidR="00FC28A3" w:rsidRPr="00F96F36">
        <w:rPr>
          <w:rFonts w:ascii="Times New Roman" w:hAnsi="Times New Roman" w:cs="Times New Roman"/>
          <w:sz w:val="30"/>
          <w:szCs w:val="30"/>
          <w:lang w:eastAsia="ru-RU"/>
        </w:rPr>
        <w:t>зяржаўнай установы адукацыі «</w:t>
      </w:r>
      <w:r w:rsidRPr="00F96F36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FC28A3" w:rsidRPr="00F96F36">
        <w:rPr>
          <w:rFonts w:ascii="Times New Roman" w:hAnsi="Times New Roman" w:cs="Times New Roman"/>
          <w:sz w:val="30"/>
          <w:szCs w:val="30"/>
          <w:lang w:eastAsia="ru-RU"/>
        </w:rPr>
        <w:t>кадэмія паслядыпломнай адукацыі»</w:t>
      </w:r>
      <w:r w:rsidRPr="00F96F3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F96F36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(</w:t>
      </w:r>
      <w:hyperlink r:id="rId47" w:history="1">
        <w:r w:rsidRPr="00F96F36">
          <w:rPr>
            <w:rStyle w:val="a3"/>
            <w:rFonts w:ascii="Times New Roman" w:hAnsi="Times New Roman" w:cs="Times New Roman"/>
            <w:i/>
            <w:iCs/>
            <w:color w:val="auto"/>
            <w:sz w:val="30"/>
            <w:szCs w:val="30"/>
            <w:lang w:eastAsia="ru-RU"/>
          </w:rPr>
          <w:t>www.</w:t>
        </w:r>
        <w:r w:rsidRPr="00F96F36">
          <w:rPr>
            <w:rStyle w:val="a3"/>
            <w:rFonts w:ascii="Times New Roman" w:hAnsi="Times New Roman" w:cs="Times New Roman"/>
            <w:i/>
            <w:iCs/>
            <w:color w:val="auto"/>
            <w:sz w:val="30"/>
            <w:szCs w:val="30"/>
            <w:lang w:val="en-US" w:eastAsia="ru-RU"/>
          </w:rPr>
          <w:t>a</w:t>
        </w:r>
        <w:r w:rsidRPr="00F96F36">
          <w:rPr>
            <w:rStyle w:val="a3"/>
            <w:rFonts w:ascii="Times New Roman" w:hAnsi="Times New Roman" w:cs="Times New Roman"/>
            <w:i/>
            <w:iCs/>
            <w:color w:val="auto"/>
            <w:sz w:val="30"/>
            <w:szCs w:val="30"/>
            <w:lang w:eastAsia="ru-RU"/>
          </w:rPr>
          <w:t>cademy.edu.by</w:t>
        </w:r>
      </w:hyperlink>
      <w:r w:rsidRPr="00F96F36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).</w:t>
      </w:r>
    </w:p>
    <w:sectPr w:rsidR="00613079" w:rsidRPr="00FC28A3" w:rsidSect="005C71EA">
      <w:headerReference w:type="default" r:id="rId4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86" w:rsidRDefault="001B4686" w:rsidP="009C0C10">
      <w:pPr>
        <w:spacing w:after="0" w:line="240" w:lineRule="auto"/>
      </w:pPr>
      <w:r>
        <w:separator/>
      </w:r>
    </w:p>
  </w:endnote>
  <w:endnote w:type="continuationSeparator" w:id="0">
    <w:p w:rsidR="001B4686" w:rsidRDefault="001B4686" w:rsidP="009C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86" w:rsidRDefault="001B4686" w:rsidP="009C0C10">
      <w:pPr>
        <w:spacing w:after="0" w:line="240" w:lineRule="auto"/>
      </w:pPr>
      <w:r>
        <w:separator/>
      </w:r>
    </w:p>
  </w:footnote>
  <w:footnote w:type="continuationSeparator" w:id="0">
    <w:p w:rsidR="001B4686" w:rsidRDefault="001B4686" w:rsidP="009C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72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9C0C10" w:rsidRPr="009C0C10" w:rsidRDefault="009C0C10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0C1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0C1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0C1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51BEA" w:rsidRPr="00D51BEA">
          <w:rPr>
            <w:rFonts w:ascii="Times New Roman" w:hAnsi="Times New Roman" w:cs="Times New Roman"/>
            <w:noProof/>
            <w:sz w:val="30"/>
            <w:szCs w:val="30"/>
            <w:lang w:val="ru-RU"/>
          </w:rPr>
          <w:t>15</w:t>
        </w:r>
        <w:r w:rsidRPr="009C0C1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9C0C10" w:rsidRDefault="009C0C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9A"/>
    <w:rsid w:val="0001027B"/>
    <w:rsid w:val="00010455"/>
    <w:rsid w:val="00010699"/>
    <w:rsid w:val="000226EB"/>
    <w:rsid w:val="00023F52"/>
    <w:rsid w:val="00051028"/>
    <w:rsid w:val="000826FE"/>
    <w:rsid w:val="00091C70"/>
    <w:rsid w:val="000A21B4"/>
    <w:rsid w:val="000A5AEC"/>
    <w:rsid w:val="000A6031"/>
    <w:rsid w:val="000B05A1"/>
    <w:rsid w:val="000B16AD"/>
    <w:rsid w:val="0010303A"/>
    <w:rsid w:val="00103810"/>
    <w:rsid w:val="00111B66"/>
    <w:rsid w:val="0011401D"/>
    <w:rsid w:val="00114120"/>
    <w:rsid w:val="00114471"/>
    <w:rsid w:val="00134402"/>
    <w:rsid w:val="00164E59"/>
    <w:rsid w:val="00172685"/>
    <w:rsid w:val="0018202F"/>
    <w:rsid w:val="00184977"/>
    <w:rsid w:val="00191390"/>
    <w:rsid w:val="001B4686"/>
    <w:rsid w:val="001C74A7"/>
    <w:rsid w:val="001D1D25"/>
    <w:rsid w:val="001D36EC"/>
    <w:rsid w:val="001D43DC"/>
    <w:rsid w:val="001E2D97"/>
    <w:rsid w:val="00211AB0"/>
    <w:rsid w:val="00225A27"/>
    <w:rsid w:val="00234FE7"/>
    <w:rsid w:val="002356A1"/>
    <w:rsid w:val="0023619A"/>
    <w:rsid w:val="00244F73"/>
    <w:rsid w:val="00246B85"/>
    <w:rsid w:val="00247BAB"/>
    <w:rsid w:val="002538EB"/>
    <w:rsid w:val="002544A2"/>
    <w:rsid w:val="00260AAE"/>
    <w:rsid w:val="00277A81"/>
    <w:rsid w:val="002A1AE0"/>
    <w:rsid w:val="002C7E0D"/>
    <w:rsid w:val="002D0D21"/>
    <w:rsid w:val="002E0F99"/>
    <w:rsid w:val="002F0963"/>
    <w:rsid w:val="00310205"/>
    <w:rsid w:val="00311A18"/>
    <w:rsid w:val="00321E7F"/>
    <w:rsid w:val="00325D57"/>
    <w:rsid w:val="0037562D"/>
    <w:rsid w:val="0039174D"/>
    <w:rsid w:val="003A1277"/>
    <w:rsid w:val="003A206F"/>
    <w:rsid w:val="003A2622"/>
    <w:rsid w:val="003B59ED"/>
    <w:rsid w:val="003E5C14"/>
    <w:rsid w:val="003F1794"/>
    <w:rsid w:val="003F6693"/>
    <w:rsid w:val="00405EF7"/>
    <w:rsid w:val="00410981"/>
    <w:rsid w:val="00426FBA"/>
    <w:rsid w:val="00431080"/>
    <w:rsid w:val="00454602"/>
    <w:rsid w:val="0046111A"/>
    <w:rsid w:val="004715DD"/>
    <w:rsid w:val="00484519"/>
    <w:rsid w:val="00490B8F"/>
    <w:rsid w:val="0049129F"/>
    <w:rsid w:val="004B5A12"/>
    <w:rsid w:val="004D3799"/>
    <w:rsid w:val="004D5CF3"/>
    <w:rsid w:val="004E5237"/>
    <w:rsid w:val="004E708C"/>
    <w:rsid w:val="00500BF1"/>
    <w:rsid w:val="005136EB"/>
    <w:rsid w:val="00545C74"/>
    <w:rsid w:val="00546D08"/>
    <w:rsid w:val="00547342"/>
    <w:rsid w:val="005808FF"/>
    <w:rsid w:val="00590E69"/>
    <w:rsid w:val="005A4382"/>
    <w:rsid w:val="005B06C0"/>
    <w:rsid w:val="005B0BEA"/>
    <w:rsid w:val="005C32AB"/>
    <w:rsid w:val="005C625A"/>
    <w:rsid w:val="005C71EA"/>
    <w:rsid w:val="005D3ABB"/>
    <w:rsid w:val="005E1202"/>
    <w:rsid w:val="005E5416"/>
    <w:rsid w:val="005F1B71"/>
    <w:rsid w:val="00613079"/>
    <w:rsid w:val="00621B6A"/>
    <w:rsid w:val="006419D3"/>
    <w:rsid w:val="00655DC0"/>
    <w:rsid w:val="006560B1"/>
    <w:rsid w:val="006731F4"/>
    <w:rsid w:val="006B4DB1"/>
    <w:rsid w:val="006E0662"/>
    <w:rsid w:val="006E0760"/>
    <w:rsid w:val="007049DA"/>
    <w:rsid w:val="00726ED1"/>
    <w:rsid w:val="00727B21"/>
    <w:rsid w:val="007337CF"/>
    <w:rsid w:val="007455D5"/>
    <w:rsid w:val="00765AD1"/>
    <w:rsid w:val="0079780D"/>
    <w:rsid w:val="007C6808"/>
    <w:rsid w:val="007D4FBC"/>
    <w:rsid w:val="007D731F"/>
    <w:rsid w:val="007E0E5E"/>
    <w:rsid w:val="007F1B03"/>
    <w:rsid w:val="00824187"/>
    <w:rsid w:val="008357E8"/>
    <w:rsid w:val="0084196A"/>
    <w:rsid w:val="00846D98"/>
    <w:rsid w:val="008678C2"/>
    <w:rsid w:val="0087114E"/>
    <w:rsid w:val="00871940"/>
    <w:rsid w:val="00883079"/>
    <w:rsid w:val="008D255D"/>
    <w:rsid w:val="008D6F2D"/>
    <w:rsid w:val="008E4EBD"/>
    <w:rsid w:val="00900603"/>
    <w:rsid w:val="0091130C"/>
    <w:rsid w:val="00917C0D"/>
    <w:rsid w:val="00931E4D"/>
    <w:rsid w:val="00934EDD"/>
    <w:rsid w:val="00952518"/>
    <w:rsid w:val="00952903"/>
    <w:rsid w:val="009769CC"/>
    <w:rsid w:val="00996054"/>
    <w:rsid w:val="009A15C2"/>
    <w:rsid w:val="009C0C10"/>
    <w:rsid w:val="009C77DD"/>
    <w:rsid w:val="009D0582"/>
    <w:rsid w:val="009D5DA0"/>
    <w:rsid w:val="009E254B"/>
    <w:rsid w:val="009E2E87"/>
    <w:rsid w:val="00A065E4"/>
    <w:rsid w:val="00A17CBF"/>
    <w:rsid w:val="00A200B0"/>
    <w:rsid w:val="00A616A1"/>
    <w:rsid w:val="00A80022"/>
    <w:rsid w:val="00A81E5E"/>
    <w:rsid w:val="00A832C5"/>
    <w:rsid w:val="00A83D45"/>
    <w:rsid w:val="00AA1496"/>
    <w:rsid w:val="00AA32C8"/>
    <w:rsid w:val="00AA6924"/>
    <w:rsid w:val="00AE6050"/>
    <w:rsid w:val="00B0724D"/>
    <w:rsid w:val="00B237AF"/>
    <w:rsid w:val="00B63254"/>
    <w:rsid w:val="00B77C20"/>
    <w:rsid w:val="00B972A6"/>
    <w:rsid w:val="00BB649B"/>
    <w:rsid w:val="00BB7565"/>
    <w:rsid w:val="00BE4572"/>
    <w:rsid w:val="00BF3F2E"/>
    <w:rsid w:val="00BF570B"/>
    <w:rsid w:val="00C05F72"/>
    <w:rsid w:val="00C171CF"/>
    <w:rsid w:val="00C22801"/>
    <w:rsid w:val="00C24C6E"/>
    <w:rsid w:val="00C253E2"/>
    <w:rsid w:val="00C253EB"/>
    <w:rsid w:val="00C508AD"/>
    <w:rsid w:val="00C61D25"/>
    <w:rsid w:val="00C66EEA"/>
    <w:rsid w:val="00C708AA"/>
    <w:rsid w:val="00C7554C"/>
    <w:rsid w:val="00CF2FEB"/>
    <w:rsid w:val="00CF7D82"/>
    <w:rsid w:val="00D11F87"/>
    <w:rsid w:val="00D320E0"/>
    <w:rsid w:val="00D334EC"/>
    <w:rsid w:val="00D45F9A"/>
    <w:rsid w:val="00D470AF"/>
    <w:rsid w:val="00D51BEA"/>
    <w:rsid w:val="00D8363C"/>
    <w:rsid w:val="00D877FF"/>
    <w:rsid w:val="00DA5E99"/>
    <w:rsid w:val="00DB25EE"/>
    <w:rsid w:val="00DB49DE"/>
    <w:rsid w:val="00E01E6E"/>
    <w:rsid w:val="00E027F6"/>
    <w:rsid w:val="00E029B8"/>
    <w:rsid w:val="00E1567C"/>
    <w:rsid w:val="00E23AF3"/>
    <w:rsid w:val="00E6281F"/>
    <w:rsid w:val="00E636F8"/>
    <w:rsid w:val="00E77EE1"/>
    <w:rsid w:val="00E82C4F"/>
    <w:rsid w:val="00E85592"/>
    <w:rsid w:val="00EC1DB5"/>
    <w:rsid w:val="00ED0B17"/>
    <w:rsid w:val="00ED4E40"/>
    <w:rsid w:val="00EE1D8F"/>
    <w:rsid w:val="00F04BD7"/>
    <w:rsid w:val="00F16AA5"/>
    <w:rsid w:val="00F24427"/>
    <w:rsid w:val="00F26D4F"/>
    <w:rsid w:val="00F3049B"/>
    <w:rsid w:val="00F31677"/>
    <w:rsid w:val="00F72D09"/>
    <w:rsid w:val="00F75907"/>
    <w:rsid w:val="00F913EB"/>
    <w:rsid w:val="00F96F36"/>
    <w:rsid w:val="00FC28A3"/>
    <w:rsid w:val="00FD0E7E"/>
    <w:rsid w:val="00F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D6CED-0D0F-4601-A2D6-62482A3F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9A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F9A"/>
    <w:rPr>
      <w:color w:val="0563C1" w:themeColor="hyperlink"/>
      <w:u w:val="single"/>
    </w:rPr>
  </w:style>
  <w:style w:type="paragraph" w:customStyle="1" w:styleId="Default">
    <w:name w:val="Default"/>
    <w:qFormat/>
    <w:rsid w:val="00D4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table" w:styleId="a4">
    <w:name w:val="Table Grid"/>
    <w:basedOn w:val="a1"/>
    <w:uiPriority w:val="59"/>
    <w:rsid w:val="00D45F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D45F9A"/>
    <w:rPr>
      <w:color w:val="000080"/>
      <w:u w:val="single"/>
    </w:rPr>
  </w:style>
  <w:style w:type="character" w:customStyle="1" w:styleId="jlqj4b">
    <w:name w:val="jlqj4b"/>
    <w:basedOn w:val="a0"/>
    <w:rsid w:val="00D45F9A"/>
  </w:style>
  <w:style w:type="paragraph" w:customStyle="1" w:styleId="newncpi">
    <w:name w:val="newncpi"/>
    <w:basedOn w:val="a"/>
    <w:rsid w:val="00D320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2D0D21"/>
    <w:pPr>
      <w:spacing w:after="0" w:line="240" w:lineRule="auto"/>
    </w:pPr>
    <w:rPr>
      <w:rFonts w:ascii="Times New Roman" w:hAnsi="Times New Roman"/>
      <w:sz w:val="28"/>
      <w:lang w:val="be-BY"/>
    </w:rPr>
  </w:style>
  <w:style w:type="character" w:styleId="a6">
    <w:name w:val="FollowedHyperlink"/>
    <w:basedOn w:val="a0"/>
    <w:uiPriority w:val="99"/>
    <w:semiHidden/>
    <w:unhideWhenUsed/>
    <w:rsid w:val="009A15C2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149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613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30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613079"/>
  </w:style>
  <w:style w:type="character" w:customStyle="1" w:styleId="y2iqfc">
    <w:name w:val="y2iqfc"/>
    <w:basedOn w:val="a0"/>
    <w:rsid w:val="00613079"/>
  </w:style>
  <w:style w:type="paragraph" w:styleId="a7">
    <w:name w:val="header"/>
    <w:basedOn w:val="a"/>
    <w:link w:val="a8"/>
    <w:uiPriority w:val="99"/>
    <w:unhideWhenUsed/>
    <w:rsid w:val="009C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C10"/>
    <w:rPr>
      <w:lang w:val="be-BY"/>
    </w:rPr>
  </w:style>
  <w:style w:type="paragraph" w:styleId="a9">
    <w:name w:val="footer"/>
    <w:basedOn w:val="a"/>
    <w:link w:val="aa"/>
    <w:uiPriority w:val="99"/>
    <w:unhideWhenUsed/>
    <w:rsid w:val="009C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C10"/>
    <w:rPr>
      <w:lang w:val="be-BY"/>
    </w:rPr>
  </w:style>
  <w:style w:type="paragraph" w:styleId="ab">
    <w:name w:val="Balloon Text"/>
    <w:basedOn w:val="a"/>
    <w:link w:val="ac"/>
    <w:uiPriority w:val="99"/>
    <w:semiHidden/>
    <w:unhideWhenUsed/>
    <w:rsid w:val="0043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1080"/>
    <w:rPr>
      <w:rFonts w:ascii="Tahoma" w:hAnsi="Tahoma" w:cs="Tahoma"/>
      <w:sz w:val="16"/>
      <w:szCs w:val="16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641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page/obrazovatelnyj-protsess-2022-2023-uchebnyj-god/obshchee-srednee-obrazovanie-2022-2023/304-uchebnye-predmety-v-xi-klassy-2022-2023/3802-belaruskaya-l-taratura.html" TargetMode="External"/><Relationship Id="rId18" Type="http://schemas.openxmlformats.org/officeDocument/2006/relationships/hyperlink" Target="https://adu.by/ru/homepage/obrazovatelnyj-protsess-2022-2023-uchebnyj-god/obshchee-srednee-obrazovanie-2022-2023/304-uchebnye-predmety-v-xi-klassy-2022-2023/3802-belaruskaya-l-taratura.html" TargetMode="External"/><Relationship Id="rId26" Type="http://schemas.openxmlformats.org/officeDocument/2006/relationships/hyperlink" Target="https://adu.by/ru/homepage/obrazovatelnyj-protsess-2022-2023-uchebnyj-god/obshchee-srednee-obrazovanie-2022-2023/3781-metodicheskie-rekomendatsii.html" TargetMode="External"/><Relationship Id="rId39" Type="http://schemas.openxmlformats.org/officeDocument/2006/relationships/hyperlink" Target="http://www.kupalauski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" TargetMode="External"/><Relationship Id="rId34" Type="http://schemas.openxmlformats.org/officeDocument/2006/relationships/hyperlink" Target="http://edu.gov.by/" TargetMode="External"/><Relationship Id="rId42" Type="http://schemas.openxmlformats.org/officeDocument/2006/relationships/hyperlink" Target="http://www.yakubkolas.by/" TargetMode="External"/><Relationship Id="rId47" Type="http://schemas.openxmlformats.org/officeDocument/2006/relationships/hyperlink" Target="http://www.academy.edu.by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adu.by/ru/homepage/obrazovatelnyj-protsess-2022-2023-uchebnyj-god/obshchee-srednee-obrazovanie-2022-2023/304-uchebnye-predmety-v-xi-klassy-2022-2023/3798-belaruskaya-mova.html" TargetMode="External"/><Relationship Id="rId12" Type="http://schemas.openxmlformats.org/officeDocument/2006/relationships/hyperlink" Target="https://adu.by/ru/homepage/obrazovatelnyj-protsess-2022-2023-uchebnyj-god/obshchee-srednee-obrazovanie-2022-2023/304-uchebnye-predmety-v-xi-klassy-2022-2023/3798-belaruskaya-mova.html" TargetMode="External"/><Relationship Id="rId17" Type="http://schemas.openxmlformats.org/officeDocument/2006/relationships/hyperlink" Target="https://adu.by/ru/homepage/obrazovatelnyj-protsess-2022-2023-uchebnyj-god/obshchee-srednee-obrazovanie-2022-2023/304-uchebnye-predmety-v-xi-klassy-2022-2023/3798-belaruskaya-mova.html" TargetMode="External"/><Relationship Id="rId25" Type="http://schemas.openxmlformats.org/officeDocument/2006/relationships/hyperlink" Target="https://adu.by/" TargetMode="External"/><Relationship Id="rId33" Type="http://schemas.openxmlformats.org/officeDocument/2006/relationships/hyperlink" Target="https://adu.by/ru/homepage/obrazovatelnyj-protsess-2022-2023-uchebnyj-god/obshchee-srednee-obrazovanie-2022-2023/304-uchebnye-predmety-v-xi-klassy-2022-2023/3798-belaruskaya-mova.html" TargetMode="External"/><Relationship Id="rId38" Type="http://schemas.openxmlformats.org/officeDocument/2006/relationships/hyperlink" Target="https://www.nlb.by/" TargetMode="External"/><Relationship Id="rId46" Type="http://schemas.openxmlformats.org/officeDocument/2006/relationships/hyperlink" Target="http://profil.adu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fil.adu.by/" TargetMode="External"/><Relationship Id="rId20" Type="http://schemas.openxmlformats.org/officeDocument/2006/relationships/hyperlink" Target="https://adu.by/ru/homepage/obrazovatelnyj-protsess-2022-2023-uchebnyj-god/obshchee-srednee-obrazovanie-2022-2023/3781-metodicheskie-rekomendatsii.html" TargetMode="External"/><Relationship Id="rId29" Type="http://schemas.openxmlformats.org/officeDocument/2006/relationships/hyperlink" Target="https://adu.by/ru/homepage/obrazovatelnyj-protsess-2022-2023-uchebnyj-god/obshchee-srednee-obrazovanie-2022-2023/304-uchebnye-predmety-v-xi-klassy-2022-2023/3802-belaruskaya-l-taratura.html" TargetMode="External"/><Relationship Id="rId41" Type="http://schemas.openxmlformats.org/officeDocument/2006/relationships/hyperlink" Target="http://bagdanovich.museum.by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ru/homepage/obrazovatelnyj-protsess-2022-2023-uchebnyj-god/obshchee-srednee-obrazovanie-2022-2023/304-uchebnye-predmety-v-xi-klassy-2022-2023/3802-belaruskaya-l-taratura.html" TargetMode="External"/><Relationship Id="rId24" Type="http://schemas.openxmlformats.org/officeDocument/2006/relationships/hyperlink" Target="https://adu.by/ru/homepage/obrazovatelnyj-protsess-2022-2023-uchebnyj-god/obshchee-srednee-obrazovanie-2022-2023/3781-metodicheskie-rekomendatsii.html" TargetMode="External"/><Relationship Id="rId32" Type="http://schemas.openxmlformats.org/officeDocument/2006/relationships/hyperlink" Target="https://adu.by/" TargetMode="External"/><Relationship Id="rId37" Type="http://schemas.openxmlformats.org/officeDocument/2006/relationships/hyperlink" Target="https://www.belstat.gov.by/" TargetMode="External"/><Relationship Id="rId40" Type="http://schemas.openxmlformats.org/officeDocument/2006/relationships/hyperlink" Target="http://bellit.museum.by/be" TargetMode="External"/><Relationship Id="rId45" Type="http://schemas.openxmlformats.org/officeDocument/2006/relationships/hyperlink" Target="https://eior.b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ru/homepage/obrazovatelnyj-protsess-2022-2023-uchebnyj-god/obshchee-srednee-obrazovanie-2022-2023/304-uchebnye-predmety-v-xi-klassy-2022-2023/3802-belaruskaya-l-taratura.html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s://adu.by/ru/homepage/obrazovatelnyj-protsess-2022-2023-uchebnyj-god/obshchee-srednee-obrazovanie-2022-2023/304-uchebnye-predmety-v-xi-klassy-2022-2023/3798-belaruskaya-mova.html" TargetMode="External"/><Relationship Id="rId36" Type="http://schemas.openxmlformats.org/officeDocument/2006/relationships/hyperlink" Target="http://www.belarus.by/ru/travel/heritag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adu.by/ru/homepage/obrazovatelnyj-protsess-2022-2023-uchebnyj-god/obshchee-srednee-obrazovanie-2022-2023/304-uchebnye-predmety-v-xi-klassy-2022-2023/3798-belaruskaya-mova.html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hyperlink" Target="https://adu.by/ru/homepage/obrazovatelnyj-protsess-2022-2023-uchebnyj-god/obshchee-srednee-obrazovanie-2022-2023/304-uchebnye-predmety-v-xi-klassy-2022-2023/3802-belaruskaya-l-taratura.html" TargetMode="External"/><Relationship Id="rId44" Type="http://schemas.openxmlformats.org/officeDocument/2006/relationships/hyperlink" Target="https://zviazda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ru/homepage/obrazovatelnyj-protsess-2022-2023-uchebnyj-god/obshchee-srednee-obrazovanie-2022-2023/304-uchebnye-predmety-v-xi-klassy-2022-2023/3798-belaruskaya-mova.html" TargetMode="External"/><Relationship Id="rId22" Type="http://schemas.openxmlformats.org/officeDocument/2006/relationships/hyperlink" Target="https://adu.by/ru/homepage/obrazovatelnyj-protsess-2022-2023-uchebnyj-god/obshchee-srednee-obrazovanie-2022-2023/3781-metodicheskie-rekomendatsii.html" TargetMode="External"/><Relationship Id="rId27" Type="http://schemas.openxmlformats.org/officeDocument/2006/relationships/hyperlink" Target="https://adu.by/ru/homepage/obrazovatelnyj-protsess-2022-2023-uchebnyj-god/organizatsiya-vospitaniya-2022-2023.html" TargetMode="External"/><Relationship Id="rId30" Type="http://schemas.openxmlformats.org/officeDocument/2006/relationships/hyperlink" Target="https://adu.by/ru/homepage/obrazovatelnyj-protsess-2022-2023-uchebnyj-god/obshchee-srednee-obrazovanie-2022-2023/304-uchebnye-predmety-v-xi-klassy-2022-2023/3798-belaruskaya-mova.html" TargetMode="External"/><Relationship Id="rId35" Type="http://schemas.openxmlformats.org/officeDocument/2006/relationships/hyperlink" Target="https://adu.by/ru/" TargetMode="External"/><Relationship Id="rId43" Type="http://schemas.openxmlformats.org/officeDocument/2006/relationships/hyperlink" Target="http://www.kupala-museum.by/" TargetMode="External"/><Relationship Id="rId48" Type="http://schemas.openxmlformats.org/officeDocument/2006/relationships/header" Target="header1.xml"/><Relationship Id="rId8" Type="http://schemas.openxmlformats.org/officeDocument/2006/relationships/hyperlink" Target="https://adu.by/ru/homepage/obrazovatelnyj-protsess-2022-2023-uchebnyj-god/obshchee-srednee-obrazovanie-2022-2023/304-uchebnye-predmety-v-xi-klassy-2022-2023/3802-belaruskaya-l-taratu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89DC-C51A-45A1-8255-29143A46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5698</Words>
  <Characters>32481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16</cp:lastModifiedBy>
  <cp:revision>2</cp:revision>
  <cp:lastPrinted>2022-06-22T10:01:00Z</cp:lastPrinted>
  <dcterms:created xsi:type="dcterms:W3CDTF">2023-02-24T11:11:00Z</dcterms:created>
  <dcterms:modified xsi:type="dcterms:W3CDTF">2023-02-24T11:11:00Z</dcterms:modified>
</cp:coreProperties>
</file>