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800000"/>
          <w:sz w:val="31"/>
          <w:szCs w:val="31"/>
        </w:rPr>
        <w:t>Осторожно: тепловой и солнечный удар!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Купание – прекрасное закаливающее средство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При купании необходимо соблюдать правила: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1.Не разрешается купаться натощак и раньше чем через 1-1,5 часа после еды .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2.В воде дети должны находиться в движении.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3.При появлении озноба немедленно выйти из воды.</w:t>
      </w:r>
    </w:p>
    <w:p w:rsidR="0028661D" w:rsidRDefault="0028661D" w:rsidP="0028661D">
      <w:pPr>
        <w:pStyle w:val="a3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 xml:space="preserve">4.Нельзя </w:t>
      </w:r>
      <w:proofErr w:type="gramStart"/>
      <w:r>
        <w:rPr>
          <w:rFonts w:ascii="Tahoma" w:hAnsi="Tahoma" w:cs="Tahoma"/>
          <w:color w:val="111111"/>
          <w:sz w:val="21"/>
          <w:szCs w:val="21"/>
        </w:rPr>
        <w:t>разгоряченным</w:t>
      </w:r>
      <w:proofErr w:type="gramEnd"/>
      <w:r>
        <w:rPr>
          <w:rFonts w:ascii="Tahoma" w:hAnsi="Tahoma" w:cs="Tahoma"/>
          <w:color w:val="111111"/>
          <w:sz w:val="21"/>
          <w:szCs w:val="21"/>
        </w:rPr>
        <w:t xml:space="preserve"> окунаться в прохладную воду.</w:t>
      </w:r>
    </w:p>
    <w:p w:rsidR="00C731BF" w:rsidRDefault="00C731BF"/>
    <w:sectPr w:rsidR="00C731BF" w:rsidSect="00C7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8661D"/>
    <w:rsid w:val="0028661D"/>
    <w:rsid w:val="00C7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66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2019-09-18T17:28:00Z</dcterms:created>
  <dcterms:modified xsi:type="dcterms:W3CDTF">2019-09-18T17:28:00Z</dcterms:modified>
</cp:coreProperties>
</file>