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0F" w:rsidRDefault="00990537">
      <w:pPr>
        <w:jc w:val="right"/>
        <w:rPr>
          <w:b/>
          <w:color w:val="FF0000"/>
          <w:sz w:val="28"/>
          <w:szCs w:val="28"/>
        </w:rPr>
      </w:pPr>
      <w:bookmarkStart w:id="0" w:name="_GoBack"/>
      <w:r w:rsidRPr="00990537">
        <w:rPr>
          <w:noProof/>
          <w:color w:val="FFFFFF" w:themeColor="background1"/>
          <w:lang w:eastAsia="ru-RU"/>
        </w:rPr>
        <w:drawing>
          <wp:anchor distT="0" distB="0" distL="0" distR="0" simplePos="0" relativeHeight="4" behindDoc="1" locked="0" layoutInCell="1" allowOverlap="1" wp14:anchorId="06FF84E4" wp14:editId="1399C1E6">
            <wp:simplePos x="0" y="0"/>
            <wp:positionH relativeFrom="column">
              <wp:posOffset>-943610</wp:posOffset>
            </wp:positionH>
            <wp:positionV relativeFrom="paragraph">
              <wp:posOffset>-38100</wp:posOffset>
            </wp:positionV>
            <wp:extent cx="2197100" cy="1593215"/>
            <wp:effectExtent l="0" t="0" r="0" b="8255"/>
            <wp:wrapNone/>
            <wp:docPr id="1" name="Рисунок 4" descr="D:\КАРТИНКИ\картинки\лагерь\logo1234567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\картинки\лагерь\logo123456778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96360" cy="1592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537">
        <w:rPr>
          <w:b/>
          <w:color w:val="FFFFFF" w:themeColor="background1"/>
          <w:sz w:val="28"/>
          <w:szCs w:val="28"/>
        </w:rPr>
        <w:t>Утверждаю</w:t>
      </w:r>
      <w:bookmarkEnd w:id="0"/>
    </w:p>
    <w:p w:rsidR="002D6B0F" w:rsidRPr="00990537" w:rsidRDefault="00990537">
      <w:pPr>
        <w:jc w:val="right"/>
        <w:rPr>
          <w:b/>
          <w:color w:val="FFFFFF" w:themeColor="background1"/>
          <w:sz w:val="28"/>
          <w:szCs w:val="28"/>
        </w:rPr>
      </w:pPr>
      <w:r w:rsidRPr="00990537">
        <w:rPr>
          <w:b/>
          <w:color w:val="FFFFFF" w:themeColor="background1"/>
          <w:sz w:val="28"/>
          <w:szCs w:val="28"/>
        </w:rPr>
        <w:t>Директор ГУО «</w:t>
      </w:r>
      <w:proofErr w:type="spellStart"/>
      <w:r w:rsidRPr="00990537">
        <w:rPr>
          <w:b/>
          <w:color w:val="FFFFFF" w:themeColor="background1"/>
          <w:sz w:val="28"/>
          <w:szCs w:val="28"/>
        </w:rPr>
        <w:t>Ратичская</w:t>
      </w:r>
      <w:proofErr w:type="spellEnd"/>
      <w:r w:rsidRPr="00990537">
        <w:rPr>
          <w:b/>
          <w:color w:val="FFFFFF" w:themeColor="background1"/>
          <w:sz w:val="28"/>
          <w:szCs w:val="28"/>
        </w:rPr>
        <w:t xml:space="preserve"> средняя школа» </w:t>
      </w:r>
    </w:p>
    <w:p w:rsidR="002D6B0F" w:rsidRPr="00990537" w:rsidRDefault="00990537">
      <w:pPr>
        <w:jc w:val="right"/>
        <w:rPr>
          <w:b/>
          <w:color w:val="FFFFFF" w:themeColor="background1"/>
          <w:sz w:val="28"/>
          <w:szCs w:val="28"/>
        </w:rPr>
      </w:pPr>
      <w:r w:rsidRPr="00990537">
        <w:rPr>
          <w:b/>
          <w:color w:val="FFFFFF" w:themeColor="background1"/>
          <w:sz w:val="28"/>
          <w:szCs w:val="28"/>
        </w:rPr>
        <w:t xml:space="preserve">Я.И. </w:t>
      </w:r>
      <w:proofErr w:type="spellStart"/>
      <w:r w:rsidRPr="00990537">
        <w:rPr>
          <w:b/>
          <w:color w:val="FFFFFF" w:themeColor="background1"/>
          <w:sz w:val="28"/>
          <w:szCs w:val="28"/>
        </w:rPr>
        <w:t>Волковская</w:t>
      </w:r>
      <w:proofErr w:type="spellEnd"/>
    </w:p>
    <w:p w:rsidR="002D6B0F" w:rsidRPr="00990537" w:rsidRDefault="00990537">
      <w:pPr>
        <w:jc w:val="right"/>
        <w:rPr>
          <w:color w:val="FFFFFF" w:themeColor="background1"/>
        </w:rPr>
      </w:pPr>
      <w:r w:rsidRPr="00990537">
        <w:rPr>
          <w:b/>
          <w:color w:val="FFFFFF" w:themeColor="background1"/>
          <w:sz w:val="32"/>
          <w:szCs w:val="32"/>
        </w:rPr>
        <w:t xml:space="preserve"> «___ _____ 2021г</w:t>
      </w:r>
    </w:p>
    <w:p w:rsidR="002D6B0F" w:rsidRDefault="0099053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График работы спортивного зала</w:t>
      </w:r>
    </w:p>
    <w:tbl>
      <w:tblPr>
        <w:tblpPr w:leftFromText="180" w:rightFromText="180" w:vertAnchor="page" w:horzAnchor="margin" w:tblpXSpec="right" w:tblpY="3631"/>
        <w:tblW w:w="10495" w:type="dxa"/>
        <w:jc w:val="right"/>
        <w:tblLook w:val="04A0" w:firstRow="1" w:lastRow="0" w:firstColumn="1" w:lastColumn="0" w:noHBand="0" w:noVBand="1"/>
      </w:tblPr>
      <w:tblGrid>
        <w:gridCol w:w="1043"/>
        <w:gridCol w:w="1519"/>
        <w:gridCol w:w="1342"/>
        <w:gridCol w:w="1293"/>
        <w:gridCol w:w="1342"/>
        <w:gridCol w:w="1342"/>
        <w:gridCol w:w="1289"/>
        <w:gridCol w:w="1430"/>
      </w:tblGrid>
      <w:tr w:rsidR="002D6B0F">
        <w:trPr>
          <w:trHeight w:val="262"/>
          <w:jc w:val="right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Время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Вторник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Среда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Четверг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Пятница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Суббота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color w:val="002060"/>
                <w:lang w:eastAsia="ru-RU"/>
              </w:rPr>
              <w:t>Воскресенье</w:t>
            </w:r>
          </w:p>
        </w:tc>
      </w:tr>
      <w:tr w:rsidR="002D6B0F">
        <w:trPr>
          <w:trHeight w:val="1315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8.05-8.50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СМГ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 xml:space="preserve">Факультатив «Играем в футбол» 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F10D0C"/>
                <w:sz w:val="20"/>
                <w:szCs w:val="20"/>
                <w:lang w:eastAsia="ru-RU"/>
              </w:rPr>
              <w:t>Факультатив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«Играем в футбол» 7класс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37" w:rsidRDefault="00990537">
            <w:pPr>
              <w:spacing w:after="0" w:line="240" w:lineRule="auto"/>
              <w:jc w:val="center"/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Факультатив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«Баскетбол»</w:t>
            </w:r>
          </w:p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 xml:space="preserve"> 8  класс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37" w:rsidRDefault="00990537">
            <w:pPr>
              <w:spacing w:after="0" w:line="240" w:lineRule="auto"/>
              <w:jc w:val="center"/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Факультатив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«Играем в футбол» 8 класс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СМГ</w:t>
            </w:r>
          </w:p>
          <w:p w:rsidR="00990537" w:rsidRDefault="00990537">
            <w:pPr>
              <w:spacing w:after="0" w:line="240" w:lineRule="auto"/>
              <w:jc w:val="center"/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Факультатив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«Играем в футбол»</w:t>
            </w:r>
          </w:p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9211E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bookmarkStart w:id="1" w:name="__DdeLink__556_141211331"/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  <w:bookmarkEnd w:id="1"/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9.00-9.45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5 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  ФК и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6 ФК и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2 ФК и З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7 ФК и З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10.00-10.45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8 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3 ФК и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 xml:space="preserve">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11 ФК и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5 ФК и З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1 ФК и З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10.55-11.40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9  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2 ФК и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1 ЧЗС</w:t>
            </w:r>
          </w:p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800080"/>
                <w:sz w:val="20"/>
                <w:szCs w:val="20"/>
                <w:lang w:eastAsia="ru-RU"/>
              </w:rPr>
              <w:t>10 ДП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10 ФК и З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4 ФК и З</w:t>
            </w:r>
          </w:p>
          <w:p w:rsidR="002D6B0F" w:rsidRDefault="00990537">
            <w:pPr>
              <w:spacing w:after="0" w:line="240" w:lineRule="auto"/>
              <w:jc w:val="center"/>
              <w:rPr>
                <w:color w:val="800080"/>
              </w:rPr>
            </w:pPr>
            <w:r>
              <w:rPr>
                <w:rFonts w:eastAsia="Times New Roman" w:cs="Calibri"/>
                <w:color w:val="800080"/>
                <w:sz w:val="20"/>
                <w:szCs w:val="20"/>
                <w:lang w:eastAsia="ru-RU"/>
              </w:rPr>
              <w:t>11 ДП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11.50-12.35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4  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1F3864" w:themeColor="accent5" w:themeShade="80"/>
                <w:sz w:val="20"/>
                <w:szCs w:val="20"/>
                <w:lang w:eastAsia="ru-RU"/>
              </w:rPr>
              <w:t>4 ЧЗС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2 ЧЗС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8 ФК и З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6 ФК и З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12.50-13.35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11 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1F3864" w:themeColor="accent5" w:themeShade="8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3 ЧЗС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 xml:space="preserve">3 ФК 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и З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5 ЧЗС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373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13.50-14.35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10 ФК и З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1D41A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«Подвижные игры»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C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Calibri"/>
                <w:color w:val="C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ФК и З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1F3864" w:themeColor="accent5" w:themeShade="80"/>
                <w:sz w:val="20"/>
                <w:szCs w:val="20"/>
                <w:lang w:eastAsia="ru-RU"/>
              </w:rPr>
              <w:t>6 ЧЗС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11 ФК и З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C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41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14.15-15.30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1F3864" w:themeColor="accent5" w:themeShade="80"/>
                <w:sz w:val="20"/>
                <w:szCs w:val="20"/>
                <w:lang w:eastAsia="ru-RU"/>
              </w:rPr>
              <w:t>7 ЧЗС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81D41A"/>
              </w:rPr>
            </w:pPr>
            <w:proofErr w:type="gramStart"/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11  Ф</w:t>
            </w:r>
            <w:proofErr w:type="gramEnd"/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,</w:t>
            </w:r>
          </w:p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9 ЧЗС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81D41A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11 Ф</w:t>
            </w:r>
          </w:p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8 ЧЗС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/>
                <w:sz w:val="20"/>
                <w:szCs w:val="20"/>
                <w:lang w:eastAsia="ru-RU"/>
              </w:rPr>
              <w:t>11 ЧЗС 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color w:val="1F3864"/>
              </w:rPr>
            </w:pPr>
            <w:r>
              <w:rPr>
                <w:rFonts w:eastAsia="Times New Roman" w:cs="Calibri"/>
                <w:color w:val="1F3864" w:themeColor="accent5" w:themeShade="80"/>
                <w:sz w:val="20"/>
                <w:szCs w:val="20"/>
                <w:lang w:eastAsia="ru-RU"/>
              </w:rPr>
              <w:t>10 ЧЗС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41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15.30-16.00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16.00-17.30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7030A0"/>
                <w:sz w:val="20"/>
                <w:szCs w:val="20"/>
                <w:lang w:eastAsia="ru-RU"/>
              </w:rPr>
              <w:t>Баскетбол, ДЮСШ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7030A0"/>
                <w:sz w:val="20"/>
                <w:szCs w:val="20"/>
                <w:lang w:eastAsia="ru-RU"/>
              </w:rPr>
              <w:t>Баскетбол, ДЮСШ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7030A0"/>
                <w:sz w:val="20"/>
                <w:szCs w:val="20"/>
                <w:lang w:eastAsia="ru-RU"/>
              </w:rPr>
              <w:t>Баскетбол, ДЮСШ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1D41A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«Подвижные игры»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1D41A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«Подвижные игры»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</w:tr>
      <w:tr w:rsidR="002D6B0F">
        <w:trPr>
          <w:trHeight w:val="224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17.00-18.00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 Уборка зала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 Уборка зала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806000" w:themeColor="accent4" w:themeShade="80"/>
                <w:sz w:val="20"/>
                <w:szCs w:val="20"/>
                <w:lang w:eastAsia="ru-RU"/>
              </w:rPr>
              <w:t>Уборка зала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1D41A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«Подвижные игры»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1D41A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1D41A"/>
                <w:sz w:val="20"/>
                <w:szCs w:val="20"/>
                <w:lang w:eastAsia="ru-RU"/>
              </w:rPr>
              <w:t>«Подвижные игры»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</w:tr>
      <w:tr w:rsidR="002D6B0F">
        <w:trPr>
          <w:trHeight w:val="224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F3864"/>
              </w:rPr>
            </w:pPr>
            <w:r>
              <w:rPr>
                <w:b/>
                <w:bCs/>
                <w:i/>
                <w:iCs/>
                <w:color w:val="1F3864"/>
              </w:rPr>
              <w:t>18.00-19.00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</w:tr>
      <w:tr w:rsidR="002D6B0F">
        <w:trPr>
          <w:trHeight w:val="224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F3864"/>
              </w:rPr>
            </w:pPr>
            <w:r>
              <w:rPr>
                <w:b/>
                <w:bCs/>
                <w:i/>
                <w:iCs/>
                <w:color w:val="1F3864"/>
              </w:rPr>
              <w:t>19.00-20.00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Футбол 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 xml:space="preserve">Футбол </w:t>
            </w:r>
          </w:p>
        </w:tc>
      </w:tr>
      <w:tr w:rsidR="002D6B0F">
        <w:trPr>
          <w:trHeight w:val="224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F3864"/>
              </w:rPr>
            </w:pPr>
            <w:r>
              <w:rPr>
                <w:b/>
                <w:bCs/>
                <w:i/>
                <w:iCs/>
                <w:color w:val="1F3864"/>
              </w:rPr>
              <w:t>20.00-21.00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hAnsi="Calibri"/>
                <w:color w:val="800080"/>
              </w:rPr>
              <w:t>Волейбол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hAnsi="Calibri"/>
                <w:color w:val="800080"/>
              </w:rPr>
              <w:t>Волейбол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hAnsi="Calibri"/>
                <w:color w:val="800080"/>
              </w:rPr>
              <w:t>Волейбол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hAnsi="Calibri"/>
                <w:color w:val="800080"/>
              </w:rPr>
              <w:t>Волейбол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</w:tr>
      <w:tr w:rsidR="002D6B0F">
        <w:trPr>
          <w:trHeight w:val="224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  <w:t>21.00-22.00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hAnsi="Calibri"/>
                <w:color w:val="800080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800080"/>
                <w:sz w:val="20"/>
                <w:szCs w:val="20"/>
                <w:lang w:eastAsia="ru-RU"/>
              </w:rPr>
              <w:t>Волейбол</w:t>
            </w:r>
          </w:p>
        </w:tc>
      </w:tr>
      <w:tr w:rsidR="002D6B0F">
        <w:trPr>
          <w:trHeight w:val="218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ru-RU"/>
              </w:rPr>
              <w:t>Загрузка %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55308D"/>
                <w:lang w:eastAsia="ru-RU"/>
              </w:rPr>
              <w:t>100%</w:t>
            </w:r>
          </w:p>
        </w:tc>
      </w:tr>
      <w:tr w:rsidR="002D6B0F">
        <w:trPr>
          <w:trHeight w:val="401"/>
          <w:jc w:val="right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0F" w:rsidRDefault="0099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2060"/>
                <w:lang w:eastAsia="ru-RU"/>
              </w:rPr>
              <w:t>Итого</w:t>
            </w:r>
          </w:p>
        </w:tc>
        <w:tc>
          <w:tcPr>
            <w:tcW w:w="946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6B0F" w:rsidRDefault="00990537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lang w:eastAsia="ru-RU"/>
              </w:rPr>
              <w:t>100%</w:t>
            </w:r>
          </w:p>
        </w:tc>
      </w:tr>
    </w:tbl>
    <w:p w:rsidR="002D6B0F" w:rsidRDefault="0099053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6464935</wp:posOffset>
            </wp:positionH>
            <wp:positionV relativeFrom="paragraph">
              <wp:posOffset>3009900</wp:posOffset>
            </wp:positionV>
            <wp:extent cx="15240" cy="1270"/>
            <wp:effectExtent l="0" t="0" r="0" b="0"/>
            <wp:wrapNone/>
            <wp:docPr id="2" name="Рисунок 5" descr="D:\КАРТИНКИ\картинки\лагерь\papa__mama__ya_1_medium_1416561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D:\КАРТИНКИ\картинки\лагерь\papa__mama__ya_1_medium_1416561033.jp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 xml:space="preserve"> Государственного учреждения образования «</w:t>
      </w:r>
      <w:proofErr w:type="spellStart"/>
      <w:r>
        <w:rPr>
          <w:b/>
          <w:color w:val="FF0000"/>
          <w:sz w:val="28"/>
          <w:szCs w:val="28"/>
        </w:rPr>
        <w:t>Ратичская</w:t>
      </w:r>
      <w:proofErr w:type="spellEnd"/>
      <w:r>
        <w:rPr>
          <w:b/>
          <w:color w:val="FF0000"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:rsidR="002D6B0F" w:rsidRDefault="00990537">
      <w:pPr>
        <w:rPr>
          <w:b/>
          <w:color w:val="FF0000"/>
          <w:sz w:val="24"/>
          <w:szCs w:val="24"/>
        </w:rPr>
      </w:pPr>
      <w:r>
        <w:rPr>
          <w:color w:val="FF0000"/>
        </w:rPr>
        <w:t xml:space="preserve">       </w:t>
      </w:r>
      <w:r>
        <w:rPr>
          <w:b/>
          <w:color w:val="FF0000"/>
          <w:sz w:val="24"/>
          <w:szCs w:val="24"/>
        </w:rPr>
        <w:t xml:space="preserve">*  </w:t>
      </w:r>
      <w:r>
        <w:rPr>
          <w:b/>
          <w:color w:val="C00000"/>
          <w:sz w:val="24"/>
          <w:szCs w:val="24"/>
        </w:rPr>
        <w:t>-  Секция ДЮСШ</w:t>
      </w:r>
    </w:p>
    <w:p w:rsidR="002D6B0F" w:rsidRDefault="00990537">
      <w:pPr>
        <w:ind w:left="360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162560</wp:posOffset>
            </wp:positionV>
            <wp:extent cx="1819275" cy="1365250"/>
            <wp:effectExtent l="0" t="0" r="0" b="0"/>
            <wp:wrapNone/>
            <wp:docPr id="3" name="Рисунок 1" descr="D:\КАРТИНКИ\картинки\2 картинка\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КАРТИНКИ\картинки\2 картинка\45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209550</wp:posOffset>
            </wp:positionV>
            <wp:extent cx="1320165" cy="1320165"/>
            <wp:effectExtent l="0" t="0" r="0" b="0"/>
            <wp:wrapNone/>
            <wp:docPr id="4" name="Рисунок 3" descr="D:\КАРТИНКИ\картинки\2 картинка\s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:\КАРТИНКИ\картинки\2 картинка\sm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*</w:t>
      </w:r>
      <w:proofErr w:type="gramStart"/>
      <w:r>
        <w:rPr>
          <w:b/>
          <w:color w:val="FF0000"/>
          <w:sz w:val="24"/>
          <w:szCs w:val="24"/>
        </w:rPr>
        <w:t>*  -</w:t>
      </w:r>
      <w:proofErr w:type="gramEnd"/>
      <w:r>
        <w:rPr>
          <w:b/>
          <w:color w:val="FF0000"/>
          <w:sz w:val="24"/>
          <w:szCs w:val="24"/>
        </w:rPr>
        <w:t xml:space="preserve"> Футбол, волейбол, трудовые коллективы СПК «Гродненский», СПК </w:t>
      </w:r>
      <w:r>
        <w:rPr>
          <w:b/>
          <w:color w:val="FF0000"/>
          <w:sz w:val="24"/>
          <w:szCs w:val="24"/>
        </w:rPr>
        <w:t>«Нива-2003»</w:t>
      </w:r>
    </w:p>
    <w:p w:rsidR="002D6B0F" w:rsidRDefault="00990537">
      <w:r>
        <w:rPr>
          <w:b/>
          <w:color w:val="FF0000"/>
          <w:sz w:val="24"/>
          <w:szCs w:val="24"/>
        </w:rPr>
        <w:t xml:space="preserve">      **</w:t>
      </w:r>
      <w:proofErr w:type="gramStart"/>
      <w:r>
        <w:rPr>
          <w:b/>
          <w:color w:val="FF0000"/>
          <w:sz w:val="24"/>
          <w:szCs w:val="24"/>
        </w:rPr>
        <w:t>*  -</w:t>
      </w:r>
      <w:proofErr w:type="gramEnd"/>
      <w:r>
        <w:rPr>
          <w:b/>
          <w:color w:val="FF0000"/>
          <w:sz w:val="24"/>
          <w:szCs w:val="24"/>
        </w:rPr>
        <w:t xml:space="preserve">  Ф/С платные услуги физкультуры и спорта   </w:t>
      </w:r>
    </w:p>
    <w:sectPr w:rsidR="002D6B0F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0F"/>
    <w:rsid w:val="002D6B0F"/>
    <w:rsid w:val="009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DE0"/>
  <w15:docId w15:val="{4EB9D746-7735-49DC-8131-5D0C65A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5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5951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084BA0"/>
  </w:style>
  <w:style w:type="character" w:customStyle="1" w:styleId="a5">
    <w:name w:val="Нижний колонтитул Знак"/>
    <w:basedOn w:val="a0"/>
    <w:uiPriority w:val="99"/>
    <w:qFormat/>
    <w:rsid w:val="00084BA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7E59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unhideWhenUsed/>
    <w:rsid w:val="00084BA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084B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Пользователь</cp:lastModifiedBy>
  <cp:revision>9</cp:revision>
  <cp:lastPrinted>2019-12-16T04:56:00Z</cp:lastPrinted>
  <dcterms:created xsi:type="dcterms:W3CDTF">2019-12-16T04:55:00Z</dcterms:created>
  <dcterms:modified xsi:type="dcterms:W3CDTF">2021-11-10T12:16:00Z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