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7"/>
          <w:lang w:val="ru-RU" w:eastAsia="ru-RU"/>
        </w:rPr>
        <w:t>Родительский университет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>
        <w:rPr>
          <w:rFonts w:eastAsia="Times New Roman"/>
          <w:b/>
          <w:bCs/>
          <w:color w:val="000000"/>
          <w:sz w:val="27"/>
          <w:lang w:val="ru-RU" w:eastAsia="ru-RU"/>
        </w:rPr>
        <w:t>«Агрессия</w:t>
      </w:r>
      <w:r w:rsidRPr="00A3384D">
        <w:rPr>
          <w:rFonts w:eastAsia="Times New Roman"/>
          <w:b/>
          <w:bCs/>
          <w:color w:val="000000"/>
          <w:sz w:val="27"/>
          <w:lang w:val="ru-RU" w:eastAsia="ru-RU"/>
        </w:rPr>
        <w:t>, ее причины и последствия»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(</w:t>
      </w:r>
      <w:r>
        <w:rPr>
          <w:rFonts w:eastAsia="Times New Roman"/>
          <w:color w:val="000000"/>
          <w:sz w:val="27"/>
          <w:szCs w:val="27"/>
          <w:lang w:val="ru-RU" w:eastAsia="ru-RU"/>
        </w:rPr>
        <w:t>для законных представителей учащихся 9-го класса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)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 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Что такое агрессия? Агрессия – это поведение, которое причиняет вред предмету или предметам, человеку или группе людей,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 психологии различают два вида агрессии: инструментальную и враждебную. Инструментальная агрессия проявляется человеком для достижения определенной цели. Она часто выражается у младших детей (я хочу забрать игрушку, предмет и т.д.) У старших, т.е. у наших с вами детей, больше проявляется враждебная агрессия, направленная на то, чтобы причинить человеку боль.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Очень часто агрессию, ее проявление путают с настойчивостью, напористостью. Как вы считаете, это равнозначные качества? Что вас больше обрадует в ребенке: настойчивость или агрессивность? Безусловно, настойчивость. Это качество в сравнении с агрессивностью имеет социально приемлемые формы, т.к. не допускает оскорбления, издевательства и т.д.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Уровень агрессивности детей меняется в большей или меньшей степени в зависимости от ситуации,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 Напряженная, неустойчивая социальная, экономическая, экологическая, идеологическая обстановка, сложившаяся в настоящее время в нашем обществе, обусловливает рост различных отклонений в личном развитии и поведении людей.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Вы и сами заметили, что ваши дети изменились по сравнению с 5 или 6 классом. Дети стали упрямее, агрессивнее, более нетерпимыми к мнениям и поступкам других людей, меньше уделяют внимание своей учебной деятельности, стараются любыми возможными средствами заявить о себе.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7"/>
          <w:lang w:val="ru-RU" w:eastAsia="ru-RU"/>
        </w:rPr>
        <w:lastRenderedPageBreak/>
        <w:t>Агрессивное поведение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 – это наиболее распространённый способ реагирования на срыв какой-то деятельности, на непреодолимые трудности, ограничения или запреты.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Подростковый возраст, который характеризуется желанием ребенка стать самостоятельным, не зависеть от мнения родителей и учителей, и в тоже время ребенок еще не в состоянии отвечать за свои поступки. Подростки часто копируют поведение взрослых и своих кумиров. Кроме этого, идет усвоение навыков социального поведения близких им людей.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И здесь отношения в семье играют очень важную роль. Если в семье принято разговаривать на повышенных тонах, часто случаются ссоры, унижения, то ребенок другим просто не может быть.</w:t>
      </w:r>
      <w:r w:rsidRPr="00A3384D">
        <w:rPr>
          <w:rFonts w:ascii="Verdana" w:eastAsia="Times New Roman" w:hAnsi="Verdana"/>
          <w:color w:val="586172"/>
          <w:sz w:val="14"/>
          <w:szCs w:val="14"/>
          <w:lang w:val="ru-RU" w:eastAsia="ru-RU"/>
        </w:rPr>
        <w:t> 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Этот возраст - это второй виток развития Я, но уже как эгоизм. То есть Я направлено не внутрь, а наружу. Формирование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личного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Я принимает социальный характер - кто Я в обществе? Происходит переосмысление своего места в обществе, своего значения, своей позиции, своих возможностей, идентификация себя с социумом. Позиция "Я - главный" меняется на позицию "Что Я значу".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Основную причину столь бурных проявлений одни психологи видят в том, что взрослые не меняют своего поведения в ответ на появление у подростков стремления к новым формам взаимоотношений с родителями и учителями.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Выраженными симптомами названного кризиса являются:</w:t>
      </w:r>
    </w:p>
    <w:p w:rsidR="00A3384D" w:rsidRPr="00A3384D" w:rsidRDefault="00A3384D" w:rsidP="00A338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Снижение продуктивности в учебе (а также способности заниматься ею) даже в тех сферах, где подросток одаренный.</w:t>
      </w:r>
    </w:p>
    <w:p w:rsidR="00A3384D" w:rsidRPr="00A3384D" w:rsidRDefault="00A3384D" w:rsidP="00A338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Негативизм. Подросток как бы отталкивается от окружающей среды, склонен к ссорам и самоизоляции.</w:t>
      </w:r>
      <w:r w:rsidRPr="00A3384D">
        <w:rPr>
          <w:rFonts w:ascii="Verdana" w:eastAsia="Times New Roman" w:hAnsi="Verdana"/>
          <w:color w:val="586172"/>
          <w:sz w:val="14"/>
          <w:szCs w:val="14"/>
          <w:lang w:val="ru-RU" w:eastAsia="ru-RU"/>
        </w:rPr>
        <w:t> 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Негативизм ярко выражен во всех сферах жизни. Продолжается это от нескольких недель до случаев, когда подросток надолго </w:t>
      </w:r>
      <w:proofErr w:type="spell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самоизолируется</w:t>
      </w:r>
      <w:proofErr w:type="spell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от семьи, является чрезмерно возбудимым, или наоборот, равнодушным. Подобные болезненные и острые проявления негативизма наблюдаются у 20% подростков.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Примерно 60% подростков проявляют негативизм лишь в отдельных жизненных ситуациях, прежде всего как реакцию на негативное влияние среды (семейные конфликты, гнетущая атмосфера в школе ...)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У 20% подростков негативизм в поведении вообще не проявляется.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Подросток пытается занять место взрослого в системе реальных отношений между людьми, поэтому для него и мужество, и смелость, и одежда важные, прежде всего, в связи с этой социальной позицией.</w:t>
      </w:r>
      <w:proofErr w:type="gramEnd"/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lastRenderedPageBreak/>
        <w:t>Центральное место в жизни подростка занимает общение с товарищами, которое приобретает такой ценности, что нередко оттесняет на второй план и обучение, а также отношения с родными, что и играет важную роль в развитии личности подростка. К дружеским отношениям предъявляются особые требования: взаимная открытость и понимание, равенство, отзывчивость, способность сопереживать, умение хранить тайны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Невыполнение предписаний взрослого, пренебрежение обязанностями, протест - все это ни</w:t>
      </w:r>
      <w:r>
        <w:rPr>
          <w:rFonts w:eastAsia="Times New Roman"/>
          <w:color w:val="000000"/>
          <w:sz w:val="27"/>
          <w:szCs w:val="27"/>
          <w:lang w:val="ru-RU" w:eastAsia="ru-RU"/>
        </w:rPr>
        <w:t xml:space="preserve"> 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что иное, как борьба подростка за изменение существующего типа отношений.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Они требуют уважения к собственной личности и человеческого достоинства, доверия и самостоятельности, существенно ограничивают права взрослого и расширяют свои собственные.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Характер общения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со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взрослыми существенно влияет на особенности самооценки подростков. Этот возраст характеризуется эмоциональной нестабильностью и импульсивностью поведения. Подростки часто сначала действуют, а потом думают о последствиях, хотя осознают при этом, что следовало бы поступить наоборот.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Подростковая агрессия делится на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физическую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и вербальную, т. е. ребёнок может нападать на сверстников, ломать и портить вещи или оскорблять окружающих, ругаться.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Также его агрессия может быть направлена на самого себя, он причиняет себе боль, находя в этом какое-то утешение. Подобное поведение психиатры называют </w:t>
      </w:r>
      <w:proofErr w:type="spell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самоагрессией</w:t>
      </w:r>
      <w:proofErr w:type="spell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или </w:t>
      </w:r>
      <w:proofErr w:type="spell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аутоагрессией</w:t>
      </w:r>
      <w:proofErr w:type="spell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. Оно вызвано неуверенностью в себе, является следствием недостатка родительской любви, тепла и понимания со стороны окружающих, но может быть и признаком психического заболевания. Иногда такое поведение может носить демонстративный характер: мол, вот как мне плохо или вот как я мало себя ценю.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Подросткам вообще свойственно совершать рискованные необдуманные поступки, они не всегда взвешивают последствия своих действий, и их импульсивные желания могут победить здравый смысл.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Причины, по которым подростки совершают агрессивные поступки,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остаются до сих пор полностью не выяснены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. Тем не менее, мы определили следующие категории, обусловливающие агрессивное поведение подростка, а именно:</w:t>
      </w:r>
    </w:p>
    <w:p w:rsidR="00A3384D" w:rsidRPr="00A3384D" w:rsidRDefault="00A3384D" w:rsidP="00A3384D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врожденные побуждения или задатки;</w:t>
      </w:r>
    </w:p>
    <w:p w:rsidR="00A3384D" w:rsidRPr="00A3384D" w:rsidRDefault="00A3384D" w:rsidP="00A3384D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потребности, активизируемые внешними стимулами;</w:t>
      </w:r>
    </w:p>
    <w:p w:rsidR="00A3384D" w:rsidRPr="00A3384D" w:rsidRDefault="00A3384D" w:rsidP="00A3384D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познавательные и эмоциональные процессы;</w:t>
      </w:r>
    </w:p>
    <w:p w:rsidR="00A3384D" w:rsidRPr="00A3384D" w:rsidRDefault="00A3384D" w:rsidP="00A3384D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актуальные социальные условия в сочетании с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предшествующим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научением</w:t>
      </w:r>
      <w:proofErr w:type="spell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lastRenderedPageBreak/>
        <w:t>Очень часто причиной детской агрессии является семейная ситуация: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хамство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видел ежедневно и где она стала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нормой его жизни.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Агрессивный ребенок часто ощущает себя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отверженным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, никому не нужным. Агрессивный ребенок, используя любую возможность, ... стремится разозлить взрослых, сверстников. Он “не успокаивается” до тех пор, пока взрослые не взорвутся, а дети не вступят в драку”.</w:t>
      </w:r>
      <w:r w:rsidRPr="00A3384D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Агрессивные дети очень часто подозрительны и насторожены, любят перекладывать вину за затеянную ими ссору на других.</w:t>
      </w:r>
      <w:r w:rsidRPr="00A3384D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Агрессивные дети боятся и ненавидят окружающих, а те, в свою очередь боятся их.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Психологами разработаны критерии определения агрессивности, которые можно применить как схему наблюдения за ребёнком.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i/>
          <w:iCs/>
          <w:color w:val="000000"/>
          <w:sz w:val="27"/>
          <w:lang w:val="ru-RU" w:eastAsia="ru-RU"/>
        </w:rPr>
        <w:t>Критерии агрессивности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теряет контроль над собой.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спорит, ругается с взрослыми.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отказывается выполнять правила.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специально раздражает людей.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винит других в своих ошибках.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сердится и отказывается сделать что-либо.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Часто завистлив, мстителен.</w:t>
      </w:r>
    </w:p>
    <w:p w:rsidR="00A3384D" w:rsidRPr="00A3384D" w:rsidRDefault="00A3384D" w:rsidP="00A338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Предположить, что подросток агрессивен, можно лишь в том случае, если в течение не менее чем 6 месяцев в его поведении проявлялись хотя бы 4 из 8 перечисленных признаков. Агрессивный подросток не может встать на позицию другого человека или решить ситуацию другим способом. Он уверен, что чем больше он проявляет агрессивность, тем больше его будут слушаться.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lastRenderedPageBreak/>
        <w:t>Поставьте перед собой вопрос: «Все ли в порядке с моим ребенком?», и выполните простой тест. Отвечайте: «никогда или редко», «иногда», «часто» или «очень часто».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Мой ребенок</w:t>
      </w:r>
    </w:p>
    <w:p w:rsidR="00A3384D" w:rsidRPr="00A3384D" w:rsidRDefault="00A3384D" w:rsidP="00A3384D">
      <w:pPr>
        <w:numPr>
          <w:ilvl w:val="0"/>
          <w:numId w:val="4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Выходит из себя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5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 xml:space="preserve">Спорит </w:t>
      </w:r>
      <w:proofErr w:type="gramStart"/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со</w:t>
      </w:r>
      <w:proofErr w:type="gramEnd"/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 xml:space="preserve"> взрослыми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6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Активно не принимает или отказывается выполнять требования или правила, установленные взрослыми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7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Ведет себя провокационно и нарочно раздражает людей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8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Обвиняет других в собственных ошибках или неподобающем поведении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9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proofErr w:type="gramStart"/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Обидчив</w:t>
      </w:r>
      <w:proofErr w:type="gramEnd"/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 xml:space="preserve"> и легко раздражается из-за чужих действий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10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proofErr w:type="gramStart"/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Злобен</w:t>
      </w:r>
      <w:proofErr w:type="gramEnd"/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 xml:space="preserve"> и нетерпим к критике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numPr>
          <w:ilvl w:val="0"/>
          <w:numId w:val="11"/>
        </w:num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Недоброжелателен или мстителен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4"/>
          <w:szCs w:val="24"/>
          <w:lang w:val="ru-RU" w:eastAsia="ru-RU"/>
        </w:rPr>
        <w:t>никогда или редко | иногда | часто | очень часто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94" w:lineRule="atLeast"/>
        <w:ind w:firstLine="708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Если вы ответили «часто» или «очень часто» как минимум на 4 из этих вопросов, то вам необходимо всерьез задуматься. Поведение вашего ребенка может быть признаком серьезной проблемы. Однако обобщение может не дать ответа, который вас полностью удовлетворит. Чтобы узнать, что происходит с вашим ребенком, вам следует, наверное, внимательнее понаблюдать за его 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lastRenderedPageBreak/>
        <w:t xml:space="preserve">поведением дома и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вне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его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. Точно установить где, когда и почему ребенок ведет себя агрессивно. Насколько серьезно, то поведение, которое вы наблюдаете? Как оно соотносится с тем, что делают и говорят другие дети, какого мнения о нем придерживаются сверстники и педагоги?</w:t>
      </w:r>
      <w:r w:rsidRPr="00A3384D">
        <w:rPr>
          <w:rFonts w:eastAsia="Times New Roman"/>
          <w:b/>
          <w:bCs/>
          <w:color w:val="000000"/>
          <w:sz w:val="27"/>
          <w:lang w:val="ru-RU" w:eastAsia="ru-RU"/>
        </w:rPr>
        <w:t> 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b/>
          <w:bCs/>
          <w:color w:val="000000"/>
          <w:sz w:val="27"/>
          <w:lang w:val="ru-RU" w:eastAsia="ru-RU"/>
        </w:rPr>
        <w:t>Как же помочь агрессивному ребёнку.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 агрессивным ребенком нельзя разговаривать на повышенных тонах – тем самым вы «подключаетесь» к его возбуждению и провоцируете усиление агрессивных импульсов. Последовательное использование спокойной, плавной речи позволяет ребенку переключиться и начать слушать вас.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Особенно важно при этом признать право ребенка возмущаться и выбрасывать свою энергию различными способами. После такого признания ребенок начнет к вам прислушиваться, и тогда у вас появляется шанс помочь ему освоить более приемлемые методы «выхода» агрессивных импульсов.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Некоторые дети под воздействием «умных» взрослых долгое время способны сдерживать свои агрессивные импульсы даже тогда, когда другие задевают их достоинство («Драться нехорошо!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Не обращай внимания!»).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Правда, никто не учит, каким образом он может не слышать оскорблений в свой адрес. И вот этих сдержанных молодых людей время от времени прорывает. Но если он ударит человека в таком состоянии – то это может привести к травме обидчика. И оправдаться невозможно: «Он тебя просто дразнил, а ты ему руку сломал!..» Поэтому, как поется в песне, «честь должна быть спасена мгновенно». Тогда будет гораздо меньше разрушений и проблем.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Агрессивные проявления можно снимать с помощью некоторых упражнений. Дети хорошо осваивают их в том случае, если агрессивность на самом деле приносит таким детям множество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проблем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и они осознают это.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Например, можно научить ребенка концентрировать внимание в момент импульса на своих руках и нарочно сжимать кулаки с предельным усилием.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Анкетирование взрослых с целью выявления агрессивности у ребёнка, применяется специальная анкета, разработанная российскими психологами Г.П. Лаврентьевой и Т.М. Титаренко.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>
        <w:rPr>
          <w:rFonts w:eastAsia="Times New Roman"/>
          <w:color w:val="000000"/>
          <w:sz w:val="27"/>
          <w:szCs w:val="27"/>
          <w:lang w:val="ru-RU" w:eastAsia="ru-RU"/>
        </w:rPr>
        <w:t>Р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одители отмечают 1 баллом те качества, которые встречаются у их детей, 0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баллов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 если не встречаются.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Критерии агрессивности у ребенка (анкета)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lastRenderedPageBreak/>
        <w:t>Временами кажется, что в него вселился злой дух.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Он не может промолчать, когда чем-то недоволен.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Когда кто-то причиняет ему зло, он обязательно старается отплатить тем же.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Иногда ему без всякой причины хочется выругаться.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Бывает, что он с удовольствием ломает игрушки, что-то разбивает, потрошит.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Иногда он так настаивает на чем-то, что окружающие теряют терпение.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Он не прочь подразнить животных.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Переспорить его трудно.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Очень сердится, когда ему кажется, что кто-то над ним подшучивает.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Иногда у него вспыхивает желание сделать что-то плохое, шокирующее окружающих.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 ответ на обычные распоряжения стремится сделать все наоборот.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Часто не по возрасту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ворчлив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Воспринимает себя как самостоятельного и решительного.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Любит быть первым, командовать, подчинять себе других.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 xml:space="preserve">Неудачи вызывают у него сильное раздражение, желание найти </w:t>
      </w: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виноватых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Легко ссорится, вступает в драку.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Старается общаться с младшими и физически более слабыми.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У него нередки приступы мрачной раздражительности.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Не считается со сверстниками, не уступает, не делится.</w:t>
      </w:r>
    </w:p>
    <w:p w:rsidR="00A3384D" w:rsidRPr="00A3384D" w:rsidRDefault="00A3384D" w:rsidP="00A338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proofErr w:type="gramStart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Уверен</w:t>
      </w:r>
      <w:proofErr w:type="gramEnd"/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, что любое задание выполнит лучше всех.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i/>
          <w:iCs/>
          <w:color w:val="000000"/>
          <w:sz w:val="27"/>
          <w:lang w:val="ru-RU" w:eastAsia="ru-RU"/>
        </w:rPr>
        <w:t>(на слайде проецируются результаты тестирования)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– </w:t>
      </w: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Подсчитайте количество баллов в сумме по анкете: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Высокая агрессивность – 15-20 баллов.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Средняя агрессивность – 7-14 баллов.</w:t>
      </w:r>
    </w:p>
    <w:p w:rsidR="00A3384D" w:rsidRPr="00A3384D" w:rsidRDefault="00A3384D" w:rsidP="00A3384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586172"/>
          <w:sz w:val="14"/>
          <w:szCs w:val="14"/>
          <w:lang w:val="ru-RU" w:eastAsia="ru-RU"/>
        </w:rPr>
      </w:pPr>
      <w:r w:rsidRPr="00A3384D">
        <w:rPr>
          <w:rFonts w:eastAsia="Times New Roman"/>
          <w:color w:val="000000"/>
          <w:sz w:val="27"/>
          <w:szCs w:val="27"/>
          <w:lang w:val="ru-RU" w:eastAsia="ru-RU"/>
        </w:rPr>
        <w:t>Низкая агрессивность – 1-6 баллов.</w:t>
      </w:r>
    </w:p>
    <w:p w:rsidR="00161F8E" w:rsidRDefault="00161F8E"/>
    <w:sectPr w:rsidR="00161F8E" w:rsidSect="00161F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A3C"/>
    <w:multiLevelType w:val="multilevel"/>
    <w:tmpl w:val="14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D365E"/>
    <w:multiLevelType w:val="multilevel"/>
    <w:tmpl w:val="D592E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537F1"/>
    <w:multiLevelType w:val="multilevel"/>
    <w:tmpl w:val="A7E44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B414D"/>
    <w:multiLevelType w:val="multilevel"/>
    <w:tmpl w:val="F1F87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A2E4A"/>
    <w:multiLevelType w:val="multilevel"/>
    <w:tmpl w:val="0B1A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105B3"/>
    <w:multiLevelType w:val="multilevel"/>
    <w:tmpl w:val="4498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D6E80"/>
    <w:multiLevelType w:val="multilevel"/>
    <w:tmpl w:val="CCAC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55526"/>
    <w:multiLevelType w:val="multilevel"/>
    <w:tmpl w:val="D3D415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00B38"/>
    <w:multiLevelType w:val="multilevel"/>
    <w:tmpl w:val="3C9CB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40A5F"/>
    <w:multiLevelType w:val="multilevel"/>
    <w:tmpl w:val="07FE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0145E"/>
    <w:multiLevelType w:val="multilevel"/>
    <w:tmpl w:val="361AD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3115E"/>
    <w:multiLevelType w:val="multilevel"/>
    <w:tmpl w:val="0D4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384D"/>
    <w:rsid w:val="00161F8E"/>
    <w:rsid w:val="0045562A"/>
    <w:rsid w:val="00A3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3384D"/>
    <w:rPr>
      <w:b/>
      <w:bCs/>
    </w:rPr>
  </w:style>
  <w:style w:type="character" w:styleId="a5">
    <w:name w:val="Emphasis"/>
    <w:basedOn w:val="a0"/>
    <w:uiPriority w:val="20"/>
    <w:qFormat/>
    <w:rsid w:val="00A33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1993</Words>
  <Characters>11366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2021-11-21T08:04:00Z</dcterms:created>
  <dcterms:modified xsi:type="dcterms:W3CDTF">2021-11-21T08:09:00Z</dcterms:modified>
</cp:coreProperties>
</file>