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E9" w:rsidRPr="009C5F82" w:rsidRDefault="009C5F82" w:rsidP="009C5F82">
      <w:pPr>
        <w:jc w:val="center"/>
        <w:rPr>
          <w:rFonts w:ascii="Tahoma" w:hAnsi="Tahoma" w:cs="Tahoma"/>
          <w:b/>
          <w:bCs/>
          <w:color w:val="CC0017"/>
          <w:sz w:val="22"/>
          <w:szCs w:val="21"/>
          <w:shd w:val="clear" w:color="auto" w:fill="FBFBFB"/>
        </w:rPr>
      </w:pPr>
      <w:bookmarkStart w:id="0" w:name="_GoBack"/>
      <w:r w:rsidRPr="009C5F82">
        <w:rPr>
          <w:rFonts w:ascii="Tahoma" w:hAnsi="Tahoma" w:cs="Tahoma"/>
          <w:b/>
          <w:bCs/>
          <w:color w:val="CC0017"/>
          <w:sz w:val="22"/>
          <w:szCs w:val="21"/>
          <w:shd w:val="clear" w:color="auto" w:fill="FBFBFB"/>
        </w:rPr>
        <w:t>Статья 27. Возраст, с которого наступает уголовная ответственность</w:t>
      </w:r>
    </w:p>
    <w:bookmarkEnd w:id="0"/>
    <w:p w:rsidR="009C5F82" w:rsidRPr="009C5F82" w:rsidRDefault="009C5F82" w:rsidP="009C5F82">
      <w:pPr>
        <w:jc w:val="center"/>
        <w:rPr>
          <w:rFonts w:ascii="Tahoma" w:hAnsi="Tahoma" w:cs="Tahoma"/>
          <w:b/>
          <w:bCs/>
          <w:color w:val="CC0017"/>
          <w:sz w:val="22"/>
          <w:szCs w:val="21"/>
          <w:shd w:val="clear" w:color="auto" w:fill="FBFBFB"/>
        </w:rPr>
      </w:pPr>
    </w:p>
    <w:p w:rsidR="009C5F82" w:rsidRPr="009C5F82" w:rsidRDefault="009C5F82" w:rsidP="009C5F82">
      <w:pPr>
        <w:ind w:firstLine="709"/>
        <w:jc w:val="center"/>
        <w:rPr>
          <w:rFonts w:eastAsia="Times New Roman"/>
          <w:color w:val="000000" w:themeColor="text1"/>
          <w:sz w:val="28"/>
          <w:lang w:eastAsia="ru-RU"/>
        </w:rPr>
      </w:pPr>
      <w:r w:rsidRPr="009C5F82">
        <w:rPr>
          <w:rFonts w:eastAsia="Times New Roman"/>
          <w:b/>
          <w:bCs/>
          <w:color w:val="000000" w:themeColor="text1"/>
          <w:sz w:val="28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возраста, за исключением  случаев, предусмотренным настоящим кодексом.</w:t>
      </w:r>
    </w:p>
    <w:p w:rsid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возраста, за исключением  случаев, предусмотренным настоящим кодексом.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 xml:space="preserve">Лица, совершившие запрещенные настоящим Кодексом деяния в возрасте от четырнадцати до шестнадцати лет, подлежат уголовной ответственности </w:t>
      </w:r>
      <w:proofErr w:type="gramStart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за</w:t>
      </w:r>
      <w:proofErr w:type="gramEnd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: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убийство (статья 139);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причинение смерти по неосторожности (статья 144);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умышленное причинение тяжкого телесного повреждения (статья 147);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умышленное причинение менее тяжкого телесного повреждения (статья 149);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изнасилование (статья 166);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насильственные действия сексуального характера (статья 167);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похищение человека (статья 182);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кражу (статья 205);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грабеж (статья 206);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разбой (статья 207);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вымогательство (статья 208);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угон транспортного средства или маломерного водного судна (статья 214);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умышленные уничтожение либо повреждение имущества (части вторая и третья статьи 218);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захват заложника (статья 291);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хищение огнестрельного оружия, боеприпасов или взрывчатых веществ (статья 294);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умышленное приведение в негодность транспортного средства или путей сообщения (статья 309);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 xml:space="preserve">·  хищение наркотических средств, психотропных веществ, их </w:t>
      </w:r>
      <w:proofErr w:type="spellStart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прекурсоров</w:t>
      </w:r>
      <w:proofErr w:type="spellEnd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 xml:space="preserve"> и аналогов (статья 327);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 xml:space="preserve">· незаконный оборот наркотических средств, психотропных веществ, их </w:t>
      </w:r>
      <w:proofErr w:type="spellStart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прекурсоров</w:t>
      </w:r>
      <w:proofErr w:type="spellEnd"/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 xml:space="preserve"> или аналогов (части 2-5 статьи 328);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хулиганство (статья 339);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заведомо ложное сообщение об опасности (статья 340);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  осквернение сооружений и порчу имущества (статья 341);</w:t>
      </w:r>
    </w:p>
    <w:p w:rsidR="009C5F82" w:rsidRPr="009C5F82" w:rsidRDefault="009C5F82" w:rsidP="009C5F82">
      <w:pPr>
        <w:ind w:firstLine="709"/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</w:pPr>
      <w:r w:rsidRPr="009C5F82">
        <w:rPr>
          <w:rFonts w:ascii="Tahoma" w:eastAsia="Times New Roman" w:hAnsi="Tahoma" w:cs="Tahoma"/>
          <w:color w:val="000000" w:themeColor="text1"/>
          <w:sz w:val="22"/>
          <w:szCs w:val="21"/>
          <w:lang w:eastAsia="ru-RU"/>
        </w:rPr>
        <w:t>·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9C5F82" w:rsidRPr="009C5F82" w:rsidRDefault="009C5F82" w:rsidP="009C5F82">
      <w:pPr>
        <w:jc w:val="center"/>
        <w:rPr>
          <w:sz w:val="28"/>
        </w:rPr>
      </w:pPr>
    </w:p>
    <w:sectPr w:rsidR="009C5F82" w:rsidRPr="009C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82"/>
    <w:rsid w:val="006548E9"/>
    <w:rsid w:val="009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2019-04-21T19:30:00Z</dcterms:created>
  <dcterms:modified xsi:type="dcterms:W3CDTF">2019-04-21T19:31:00Z</dcterms:modified>
</cp:coreProperties>
</file>