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A7" w:rsidRDefault="00B12FA9">
      <w:pPr>
        <w:rPr>
          <w:rFonts w:ascii="Times New Roman" w:hAnsi="Times New Roman" w:cs="Times New Roman"/>
          <w:b/>
          <w:sz w:val="28"/>
          <w:lang w:val="be-BY"/>
        </w:rPr>
      </w:pPr>
      <w:r w:rsidRPr="00B12FA9">
        <w:rPr>
          <w:rFonts w:ascii="Times New Roman" w:hAnsi="Times New Roman" w:cs="Times New Roman"/>
          <w:b/>
          <w:sz w:val="28"/>
          <w:lang w:val="be-BY"/>
        </w:rPr>
        <w:t>РАЗДЗЕЛ 6. РАБОТА З ПЕДАГАГІЧНЫМІ КАДРАМІ</w:t>
      </w:r>
    </w:p>
    <w:tbl>
      <w:tblPr>
        <w:tblW w:w="150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1D291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058"/>
        <w:gridCol w:w="5336"/>
        <w:gridCol w:w="1962"/>
        <w:gridCol w:w="84"/>
        <w:gridCol w:w="122"/>
        <w:gridCol w:w="3219"/>
        <w:gridCol w:w="1701"/>
      </w:tblGrid>
      <w:tr w:rsidR="00902B20" w:rsidRPr="00B12FA9" w:rsidTr="00A90AB7">
        <w:tc>
          <w:tcPr>
            <w:tcW w:w="13340" w:type="dxa"/>
            <w:gridSpan w:val="7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Асноўныя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накірункі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п.п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Накірункі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16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Тэрмін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val="be-BY" w:eastAsia="ru-RU"/>
              </w:rPr>
              <w:t xml:space="preserve"> выканання</w:t>
            </w:r>
          </w:p>
        </w:tc>
        <w:tc>
          <w:tcPr>
            <w:tcW w:w="321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Адказныя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902B20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val="be-BY" w:eastAsia="ru-RU"/>
              </w:rPr>
              <w:t>заўвагі</w:t>
            </w:r>
          </w:p>
        </w:tc>
      </w:tr>
      <w:tr w:rsidR="00902B20" w:rsidRPr="00B12FA9" w:rsidTr="00A90AB7">
        <w:tc>
          <w:tcPr>
            <w:tcW w:w="13340" w:type="dxa"/>
            <w:gridSpan w:val="7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1.</w:t>
            </w:r>
          </w:p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Арганізацыйна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метадычная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дзейнасць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Інструктыўна-метадычная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вучэбных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праграмах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інструктыўна-метадычных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ісьмах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каляндарна-тэматычным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планаванні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вядзенні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школьнай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дакументацыі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Жнівень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Удакладненне перспектыўнага плпна праходжання курсаў павышэння кваліфікацыі.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B1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верасень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Удасканаленне ІКТ-кампетэнтнасці настаўнікаў.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На працягу 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="00DC19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навучальнага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кадраў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школы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пытаннях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правядзенні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факультатыўных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заняткаў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Жнівень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4275B2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Вывучэнне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запытаў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суправаджэнне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аказанне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практычнай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дапамогі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перыяд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падрыхтоў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атэстацыі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</w:p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4275B2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А.У.,</w:t>
            </w:r>
            <w:r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кіраўнікі </w:t>
            </w:r>
            <w:r w:rsidR="004275B2"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4275B2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</w:p>
        </w:tc>
      </w:tr>
      <w:tr w:rsidR="00902B20" w:rsidRPr="004275B2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Прагназаванне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планаванне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павышэння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кваліфікацыі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аказанне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дапамогі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B1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4275B2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А.У.,</w:t>
            </w:r>
            <w:r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кіраўнікі </w:t>
            </w:r>
            <w:r w:rsidR="004275B2"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4275B2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Характарыстыка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В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 (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стаж, 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катэгорыя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час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праходжання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атэстацыі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павышэнне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кваліфікацыі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тэма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самаадукацыі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агульнашкольнай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рабоце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Верасень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А.У.,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Стварэнне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ўстанове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атэстацыйнай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камі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сіі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яе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Верасень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ыня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атэст.камісіі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пераемнасці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дашкольнай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агульнай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сярэдняй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Згодна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планам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</w:p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EF5A95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пераемнасці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1 і 2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ступені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агульнай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сярэдняй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Згодна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планам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А.У.,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кіраўнікі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EF5A95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566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Удасканаленне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з 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высокаматываванымі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дзецьмі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Згодна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планам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кіраўнікі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EF5A95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інтэлектуальных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конкурсах,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прадметных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ал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імпіядах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канферэнцыях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навучэнцамі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кіраўнікі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вучняў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ў 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Буслік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”, “Кенгуру”, “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Інфамышка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”, “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Каласок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”, “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Кентаўрык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”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інш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/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Замацаваныя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і-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прадметнікі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EF5A95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Інструктыўна-метадычная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кіраўнікамі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вучэбна-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метадычных аб’яднанняўпа пытаннях 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планаванн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я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напрамках дзейнасці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МА, 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вядзенні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дакументацыі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B12F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Верасень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дырэктара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EF5A95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</w:p>
        </w:tc>
      </w:tr>
      <w:tr w:rsidR="00902B20" w:rsidRPr="00EF5A95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566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выхавальнікаў дашкольнай адукацыі па пытаннях арганізацыі дзейнасці груп,  планавання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вядзення дакументацыі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42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Зубар А.У.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кіраўнік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В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пачатковых класаў, выхавальнікаў д/а Кандраценка А.П.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13340" w:type="dxa"/>
            <w:gridSpan w:val="7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2.</w:t>
            </w:r>
          </w:p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Інфармацыйна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метадычная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дзейнасць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Фарм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іраванне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банка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нарматыўна-прававой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навукова-метадычнай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інш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.)</w:t>
            </w:r>
          </w:p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Жнівень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кіраўнікі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Азнаямленне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інкамі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псіхалагічнай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навукова-папулярнай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літаратурай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на бумажных і электронных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носьбітах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кіраўнікі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Азнаямленне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вопытам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інавацыйнай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адукацыйных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педагогаў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раёна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кіраўнікі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EF5A9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Інфарміраванне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сучасных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накірунках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развіцці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агульнай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сярэдняй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змесце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адукацыйных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праграм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/>
            </w:pP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А.У.,кіраўнікі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30137B" w:rsidRDefault="00902B20" w:rsidP="00EF5A95">
            <w:pPr>
              <w:spacing w:after="0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Папаўненне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медыятэкі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сучасных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вучэбна-метадычных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ажыццяўленне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інфармацыйна-бібліяграфічнай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дзейнасці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Default="00902B20" w:rsidP="00EF5A95">
            <w:pPr>
              <w:spacing w:after="0"/>
            </w:pP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Pr="0030137B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А.У.,кіраўнікі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30137B" w:rsidRDefault="00902B20" w:rsidP="00EF5A95">
            <w:pPr>
              <w:spacing w:after="0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13340" w:type="dxa"/>
            <w:gridSpan w:val="7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3.</w:t>
            </w:r>
          </w:p>
          <w:p w:rsidR="00902B20" w:rsidRPr="00B12FA9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Кансультатыўная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дзейнасць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Default="00902B20" w:rsidP="00EF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val="be-BY"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кансультацыйнай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для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1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Default="00902B20" w:rsidP="00AB3231">
            <w:pPr>
              <w:spacing w:after="0"/>
            </w:pP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902B20">
            <w:pPr>
              <w:spacing w:after="0"/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EF5A95" w:rsidRDefault="00902B20" w:rsidP="0056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Кансультаванне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бацькоў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пытаннях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выхавання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дзяцей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, удзел у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класных бацькоўскіх сходах 9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класа па падрыхт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оўцы да выніковай атэстацыі</w:t>
            </w:r>
          </w:p>
        </w:tc>
        <w:tc>
          <w:tcPr>
            <w:tcW w:w="216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1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Default="00902B20" w:rsidP="00AB3231">
            <w:pPr>
              <w:spacing w:after="0"/>
            </w:pP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902B20">
            <w:pPr>
              <w:spacing w:after="0"/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Удасканаленне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самаадукацыйнай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дзейнасці</w:t>
            </w:r>
            <w:proofErr w:type="spellEnd"/>
          </w:p>
        </w:tc>
        <w:tc>
          <w:tcPr>
            <w:tcW w:w="2168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1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Default="00902B20" w:rsidP="00AB3231">
            <w:pPr>
              <w:spacing w:after="0"/>
            </w:pP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еснік </w:t>
            </w:r>
            <w:proofErr w:type="spellStart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вучэбнай рабоце</w:t>
            </w:r>
            <w:r w:rsidRPr="007D5B97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83616A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Зубар А.У.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Default="00902B20" w:rsidP="00902B20">
            <w:pPr>
              <w:spacing w:after="0"/>
            </w:pPr>
          </w:p>
        </w:tc>
      </w:tr>
      <w:tr w:rsidR="00902B20" w:rsidRPr="00B12FA9" w:rsidTr="00A90AB7">
        <w:tc>
          <w:tcPr>
            <w:tcW w:w="15041" w:type="dxa"/>
            <w:gridSpan w:val="8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902B20">
            <w:pPr>
              <w:tabs>
                <w:tab w:val="center" w:pos="7442"/>
                <w:tab w:val="left" w:pos="85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ab/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E91802" w:rsidRPr="00566205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ab/>
            </w:r>
          </w:p>
          <w:p w:rsidR="00902B20" w:rsidRPr="00B12FA9" w:rsidRDefault="00902B20" w:rsidP="0090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Кіраўніцтва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кантроль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самаадукацыяй</w:t>
            </w:r>
            <w:proofErr w:type="spellEnd"/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Арганізацыя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адукацыйнага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працэсу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адпаведнасці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Кодэксам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Рэспублі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Беларусь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</w:p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Жнівень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верасень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Падрыхтоўка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сістэматызацыя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дыдактычных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матэрыялаў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DC19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</w:t>
            </w:r>
            <w:r w:rsidR="00DC19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0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902B20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Папаўненне “метадычнай скарбонкі”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ўстановы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электроннымі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сродкамі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навучання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індывідуальнымі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распрацоўкамі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ўрокаў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педагогаў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,  папаўненне матэрыяламі рубрыкі “У дапамогу педагогу”на сайце школы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902B20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Наведванне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ўрокаў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мэтаю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выяўлення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прафесійных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кампетэнцый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педагогаў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   (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тэарэтычны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ўзровень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майстэрства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рамках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падрыхтоўкі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савета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Узаеманаведванне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ўрокаў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майстар-класаў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Творчыя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справаздачы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тэме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самадукацыі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аб’яднаннях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Згодна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графікам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настаўнікі</w:t>
            </w:r>
            <w:proofErr w:type="spellEnd"/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Складанне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графіка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павышэнн</w:t>
            </w:r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я</w:t>
            </w:r>
            <w:proofErr w:type="spellEnd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кваліфікацыі</w:t>
            </w:r>
            <w:proofErr w:type="spellEnd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педагогаў</w:t>
            </w:r>
            <w:proofErr w:type="spellEnd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на 20</w:t>
            </w:r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навучальны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Верасень</w:t>
            </w:r>
            <w:proofErr w:type="spellEnd"/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2617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</w:pPr>
          </w:p>
        </w:tc>
        <w:tc>
          <w:tcPr>
            <w:tcW w:w="12424" w:type="dxa"/>
            <w:gridSpan w:val="6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90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E91802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val="en-US" w:eastAsia="ru-RU"/>
              </w:rPr>
              <w:t>5</w:t>
            </w:r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.</w:t>
            </w:r>
          </w:p>
          <w:p w:rsidR="00902B20" w:rsidRPr="00B12FA9" w:rsidRDefault="00902B20" w:rsidP="0090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Аналітычная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дзейнасць</w:t>
            </w:r>
            <w:proofErr w:type="spellEnd"/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Маніторынг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прафесійных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запытаў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настаўнікаў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Жнівень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- май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Нам.дырэктара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proofErr w:type="gramStart"/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 В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Вывучэнне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аналіз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стану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вынікаў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ўстанове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вызначэнне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накірункаў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яе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ўдасканалення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Выяўленне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цяжкасцей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дыдактычнага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метадычнага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характару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адукацыйным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працэсе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8E57FF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ВР, </w:t>
            </w:r>
            <w:proofErr w:type="spellStart"/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rPr>
          <w:cantSplit/>
          <w:trHeight w:val="1134"/>
        </w:trPr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Збор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апрацоўка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інфармацыі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выніках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ўстанове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19B2" w:rsidRDefault="00DC19B2" w:rsidP="00DC19B2">
            <w:pPr>
              <w:spacing w:after="0" w:line="240" w:lineRule="auto"/>
              <w:ind w:left="891" w:hanging="891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гу</w:t>
            </w:r>
          </w:p>
          <w:p w:rsidR="00902B20" w:rsidRPr="00B12FA9" w:rsidRDefault="00902B20" w:rsidP="004275B2">
            <w:pPr>
              <w:spacing w:after="0" w:line="240" w:lineRule="auto"/>
              <w:ind w:left="891" w:hanging="891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20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Аказанне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дапамогі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абагульненні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эфектыў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нага</w:t>
            </w:r>
            <w:proofErr w:type="spellEnd"/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вопыту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8E57FF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8E57FF" w:rsidRPr="00FF47B1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7FF" w:rsidRPr="00B12FA9" w:rsidRDefault="008E57FF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7FF" w:rsidRDefault="008E57FF" w:rsidP="008E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Маніторынгавыя даследаванні: якасць ведаў вучняў;</w:t>
            </w:r>
          </w:p>
          <w:p w:rsidR="008E57FF" w:rsidRDefault="008E57FF" w:rsidP="008E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Вынікі прамежкавай і выніковай атэстацыі;</w:t>
            </w:r>
          </w:p>
          <w:p w:rsidR="008E57FF" w:rsidRPr="008E57FF" w:rsidRDefault="008E57FF" w:rsidP="008E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Вынікі ЦТ</w:t>
            </w:r>
          </w:p>
        </w:tc>
        <w:tc>
          <w:tcPr>
            <w:tcW w:w="2046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7FF" w:rsidRPr="008E57FF" w:rsidRDefault="008E57FF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/2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41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8E57FF" w:rsidRPr="008E57FF" w:rsidRDefault="008E57FF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r w:rsidRP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Нам.дырэктара па ВР, 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настаўнік –прадметнікі, </w:t>
            </w:r>
            <w:r w:rsidRP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кіраўнік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P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 xml:space="preserve"> 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В</w:t>
            </w:r>
            <w:r w:rsidRPr="008E57FF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7FF" w:rsidRPr="008E57FF" w:rsidRDefault="008E57FF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</w:p>
        </w:tc>
      </w:tr>
      <w:tr w:rsidR="008E57FF" w:rsidRPr="00B12FA9" w:rsidTr="00A90AB7">
        <w:tc>
          <w:tcPr>
            <w:tcW w:w="15041" w:type="dxa"/>
            <w:gridSpan w:val="8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8E57FF" w:rsidRPr="00B12FA9" w:rsidRDefault="008E57FF" w:rsidP="008E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Раздзел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r w:rsidR="00E91802" w:rsidRPr="00566205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6</w:t>
            </w:r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.</w:t>
            </w:r>
          </w:p>
          <w:p w:rsidR="008E57FF" w:rsidRPr="00B12FA9" w:rsidRDefault="008E57FF" w:rsidP="008E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Удасканаленне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вучэбна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>метадычнай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b/>
                <w:bCs/>
                <w:color w:val="090906"/>
                <w:sz w:val="28"/>
                <w:szCs w:val="28"/>
                <w:lang w:eastAsia="ru-RU"/>
              </w:rPr>
              <w:t xml:space="preserve"> базы</w:t>
            </w: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Папаўненне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  банка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дадзеных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нарматыўных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прававых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дакументаў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інструктыўна-метадычных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што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рэгламентуюць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дзейнасць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агульнай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сярэдняй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</w:p>
        </w:tc>
        <w:tc>
          <w:tcPr>
            <w:tcW w:w="196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Жнівень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верасень</w:t>
            </w:r>
            <w:proofErr w:type="spellEnd"/>
          </w:p>
        </w:tc>
        <w:tc>
          <w:tcPr>
            <w:tcW w:w="3425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кіраўнік</w:t>
            </w:r>
            <w:proofErr w:type="spellEnd"/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Папаўненне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  банка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абагульненні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эфектыўнага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вопыту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педагогаў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установы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адукацыі</w:t>
            </w:r>
            <w:proofErr w:type="spellEnd"/>
          </w:p>
        </w:tc>
        <w:tc>
          <w:tcPr>
            <w:tcW w:w="196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8E57FF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/202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902B20"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5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8E57FF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Збор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матэрыялаў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выніках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правядзення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маніторынгу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прафесійнага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ўзроўню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педагагічных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кадраў</w:t>
            </w:r>
            <w:proofErr w:type="spellEnd"/>
          </w:p>
        </w:tc>
        <w:tc>
          <w:tcPr>
            <w:tcW w:w="196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427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працягу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20</w:t>
            </w:r>
            <w:r w:rsidR="00566205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3</w:t>
            </w:r>
            <w:r w:rsidR="00DC19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/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202</w:t>
            </w:r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4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25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</w:t>
            </w:r>
            <w:proofErr w:type="gram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.д</w:t>
            </w:r>
            <w:proofErr w:type="gram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ВР,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кіраўнік</w:t>
            </w:r>
            <w:proofErr w:type="spellEnd"/>
            <w:r w:rsidR="004275B2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val="be-BY" w:eastAsia="ru-RU"/>
              </w:rPr>
              <w:t>і</w:t>
            </w: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МА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902B20" w:rsidRPr="00B12FA9" w:rsidTr="00A90AB7">
        <w:tc>
          <w:tcPr>
            <w:tcW w:w="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4" w:type="dxa"/>
            <w:gridSpan w:val="2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Правядзенне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дыягностыкі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ўзроўню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прафесійнай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кампетэнтнасці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196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25" w:type="dxa"/>
            <w:gridSpan w:val="3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Намеснік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>дырэктара</w:t>
            </w:r>
            <w:proofErr w:type="spellEnd"/>
            <w:r w:rsidRPr="00B12FA9"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  <w:t xml:space="preserve"> па ВР</w:t>
            </w:r>
          </w:p>
        </w:tc>
        <w:tc>
          <w:tcPr>
            <w:tcW w:w="1701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2B20" w:rsidRPr="00B12FA9" w:rsidRDefault="00902B20" w:rsidP="00AB3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90906"/>
                <w:sz w:val="28"/>
                <w:szCs w:val="28"/>
                <w:lang w:eastAsia="ru-RU"/>
              </w:rPr>
            </w:pPr>
          </w:p>
        </w:tc>
      </w:tr>
      <w:tr w:rsidR="00C93500" w:rsidRPr="00C93500" w:rsidTr="00A90AB7">
        <w:tc>
          <w:tcPr>
            <w:tcW w:w="15041" w:type="dxa"/>
            <w:gridSpan w:val="8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1802" w:rsidRPr="00C93500" w:rsidRDefault="00E91802" w:rsidP="002F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12FA9" w:rsidRPr="00C93500" w:rsidRDefault="00B12FA9" w:rsidP="00B12FA9">
      <w:pP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bookmarkStart w:id="0" w:name="_GoBack"/>
      <w:bookmarkEnd w:id="0"/>
    </w:p>
    <w:sectPr w:rsidR="00B12FA9" w:rsidRPr="00C93500" w:rsidSect="00902B20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A9"/>
    <w:rsid w:val="00183F97"/>
    <w:rsid w:val="001D41F6"/>
    <w:rsid w:val="00210894"/>
    <w:rsid w:val="002F7C5C"/>
    <w:rsid w:val="004275B2"/>
    <w:rsid w:val="00492D86"/>
    <w:rsid w:val="004B15A9"/>
    <w:rsid w:val="00521CBB"/>
    <w:rsid w:val="00566205"/>
    <w:rsid w:val="005C5885"/>
    <w:rsid w:val="006531A1"/>
    <w:rsid w:val="006849B0"/>
    <w:rsid w:val="006E5533"/>
    <w:rsid w:val="0083616A"/>
    <w:rsid w:val="0087361A"/>
    <w:rsid w:val="008E57FF"/>
    <w:rsid w:val="00902B20"/>
    <w:rsid w:val="0095020D"/>
    <w:rsid w:val="00A90AB7"/>
    <w:rsid w:val="00AB3231"/>
    <w:rsid w:val="00B12FA9"/>
    <w:rsid w:val="00B70832"/>
    <w:rsid w:val="00BB54A7"/>
    <w:rsid w:val="00BC4EFA"/>
    <w:rsid w:val="00C41A6C"/>
    <w:rsid w:val="00C93500"/>
    <w:rsid w:val="00DC19B2"/>
    <w:rsid w:val="00DF1FB5"/>
    <w:rsid w:val="00E2085A"/>
    <w:rsid w:val="00E43B2B"/>
    <w:rsid w:val="00E91802"/>
    <w:rsid w:val="00EF1404"/>
    <w:rsid w:val="00EF5A95"/>
    <w:rsid w:val="00F74E22"/>
    <w:rsid w:val="00FD6C5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user</cp:lastModifiedBy>
  <cp:revision>2</cp:revision>
  <cp:lastPrinted>2021-12-06T08:45:00Z</cp:lastPrinted>
  <dcterms:created xsi:type="dcterms:W3CDTF">2023-12-18T12:55:00Z</dcterms:created>
  <dcterms:modified xsi:type="dcterms:W3CDTF">2023-12-18T12:55:00Z</dcterms:modified>
</cp:coreProperties>
</file>