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65" w:rsidRPr="00DF1967" w:rsidRDefault="00407B1A">
      <w:pPr>
        <w:contextualSpacing/>
        <w:rPr>
          <w:rFonts w:ascii="Times New Roman" w:hAnsi="Times New Roman" w:cs="Times New Roman"/>
          <w:b/>
          <w:sz w:val="28"/>
          <w:szCs w:val="28"/>
        </w:rPr>
      </w:pPr>
      <w:r w:rsidRPr="00DF1967">
        <w:rPr>
          <w:rFonts w:ascii="Times New Roman" w:hAnsi="Times New Roman" w:cs="Times New Roman"/>
          <w:b/>
          <w:sz w:val="28"/>
          <w:szCs w:val="28"/>
        </w:rPr>
        <w:t>Примерная матрица</w:t>
      </w:r>
    </w:p>
    <w:p w:rsidR="00407B1A" w:rsidRDefault="00407B1A">
      <w:pPr>
        <w:contextualSpacing/>
        <w:rPr>
          <w:rFonts w:ascii="Times New Roman" w:hAnsi="Times New Roman" w:cs="Times New Roman"/>
          <w:sz w:val="28"/>
          <w:szCs w:val="28"/>
        </w:rPr>
      </w:pPr>
      <w:r w:rsidRPr="00DF1967">
        <w:rPr>
          <w:rFonts w:ascii="Times New Roman" w:hAnsi="Times New Roman" w:cs="Times New Roman"/>
          <w:sz w:val="28"/>
          <w:szCs w:val="28"/>
        </w:rPr>
        <w:t>Занятия п</w:t>
      </w:r>
      <w:r w:rsidRPr="00DF1967">
        <w:rPr>
          <w:rFonts w:ascii="Times New Roman" w:hAnsi="Times New Roman" w:cs="Times New Roman"/>
          <w:b/>
          <w:sz w:val="28"/>
          <w:szCs w:val="28"/>
        </w:rPr>
        <w:t>о программе</w:t>
      </w:r>
      <w:r>
        <w:rPr>
          <w:rFonts w:ascii="Times New Roman" w:hAnsi="Times New Roman" w:cs="Times New Roman"/>
          <w:sz w:val="28"/>
          <w:szCs w:val="28"/>
        </w:rPr>
        <w:t xml:space="preserve"> «Я. Моя семья. Моя Родина»</w:t>
      </w:r>
    </w:p>
    <w:p w:rsidR="00407B1A" w:rsidRPr="00DF1967" w:rsidRDefault="00407B1A">
      <w:pPr>
        <w:contextualSpacing/>
        <w:rPr>
          <w:rFonts w:ascii="Times New Roman" w:hAnsi="Times New Roman" w:cs="Times New Roman"/>
          <w:sz w:val="28"/>
          <w:szCs w:val="28"/>
        </w:rPr>
      </w:pPr>
      <w:r w:rsidRPr="00DF1967">
        <w:rPr>
          <w:rFonts w:ascii="Times New Roman" w:hAnsi="Times New Roman" w:cs="Times New Roman"/>
          <w:sz w:val="28"/>
          <w:szCs w:val="28"/>
        </w:rPr>
        <w:t>5 класс</w:t>
      </w:r>
    </w:p>
    <w:p w:rsidR="00407B1A" w:rsidRDefault="00407B1A">
      <w:pPr>
        <w:contextualSpacing/>
        <w:rPr>
          <w:rFonts w:ascii="Times New Roman" w:hAnsi="Times New Roman" w:cs="Times New Roman"/>
          <w:sz w:val="28"/>
          <w:szCs w:val="28"/>
        </w:rPr>
      </w:pPr>
    </w:p>
    <w:p w:rsidR="00407B1A" w:rsidRDefault="00407B1A">
      <w:pPr>
        <w:contextualSpacing/>
        <w:rPr>
          <w:rFonts w:ascii="Times New Roman" w:hAnsi="Times New Roman" w:cs="Times New Roman"/>
          <w:sz w:val="28"/>
          <w:szCs w:val="28"/>
        </w:rPr>
      </w:pPr>
      <w:r w:rsidRPr="00DF1967">
        <w:rPr>
          <w:rFonts w:ascii="Times New Roman" w:hAnsi="Times New Roman" w:cs="Times New Roman"/>
          <w:b/>
          <w:sz w:val="28"/>
          <w:szCs w:val="28"/>
        </w:rPr>
        <w:t>Тема:</w:t>
      </w:r>
      <w:r>
        <w:rPr>
          <w:rFonts w:ascii="Times New Roman" w:hAnsi="Times New Roman" w:cs="Times New Roman"/>
          <w:sz w:val="28"/>
          <w:szCs w:val="28"/>
        </w:rPr>
        <w:t xml:space="preserve"> «Тимуровское движение»</w:t>
      </w:r>
    </w:p>
    <w:p w:rsidR="00407B1A" w:rsidRDefault="00407B1A">
      <w:pPr>
        <w:contextualSpacing/>
        <w:rPr>
          <w:rFonts w:ascii="Times New Roman" w:hAnsi="Times New Roman" w:cs="Times New Roman"/>
          <w:sz w:val="28"/>
          <w:szCs w:val="28"/>
        </w:rPr>
      </w:pPr>
      <w:r w:rsidRPr="00DF1967">
        <w:rPr>
          <w:rFonts w:ascii="Times New Roman" w:hAnsi="Times New Roman" w:cs="Times New Roman"/>
          <w:b/>
          <w:sz w:val="28"/>
          <w:szCs w:val="28"/>
        </w:rPr>
        <w:t>Время проведения:</w:t>
      </w:r>
      <w:r>
        <w:rPr>
          <w:rFonts w:ascii="Times New Roman" w:hAnsi="Times New Roman" w:cs="Times New Roman"/>
          <w:sz w:val="28"/>
          <w:szCs w:val="28"/>
        </w:rPr>
        <w:t xml:space="preserve"> март</w:t>
      </w:r>
    </w:p>
    <w:p w:rsidR="00407B1A" w:rsidRDefault="00407B1A">
      <w:pPr>
        <w:contextualSpacing/>
        <w:rPr>
          <w:rFonts w:ascii="Times New Roman" w:hAnsi="Times New Roman" w:cs="Times New Roman"/>
          <w:sz w:val="28"/>
          <w:szCs w:val="28"/>
        </w:rPr>
      </w:pPr>
      <w:r w:rsidRPr="00DF1967">
        <w:rPr>
          <w:rFonts w:ascii="Times New Roman" w:hAnsi="Times New Roman" w:cs="Times New Roman"/>
          <w:b/>
          <w:sz w:val="28"/>
          <w:szCs w:val="28"/>
        </w:rPr>
        <w:t>Целевая установка</w:t>
      </w:r>
      <w:r>
        <w:rPr>
          <w:rFonts w:ascii="Times New Roman" w:hAnsi="Times New Roman" w:cs="Times New Roman"/>
          <w:sz w:val="28"/>
          <w:szCs w:val="28"/>
        </w:rPr>
        <w:t>:</w:t>
      </w:r>
    </w:p>
    <w:p w:rsidR="00407B1A" w:rsidRDefault="00407B1A">
      <w:pPr>
        <w:contextualSpacing/>
        <w:rPr>
          <w:rFonts w:ascii="Times New Roman" w:hAnsi="Times New Roman" w:cs="Times New Roman"/>
          <w:sz w:val="28"/>
          <w:szCs w:val="28"/>
        </w:rPr>
      </w:pPr>
      <w:r>
        <w:rPr>
          <w:rFonts w:ascii="Times New Roman" w:hAnsi="Times New Roman" w:cs="Times New Roman"/>
          <w:sz w:val="28"/>
          <w:szCs w:val="28"/>
        </w:rPr>
        <w:t xml:space="preserve">       - познакомить учащихся с</w:t>
      </w:r>
      <w:r w:rsidR="00117D5D">
        <w:rPr>
          <w:rFonts w:ascii="Times New Roman" w:hAnsi="Times New Roman" w:cs="Times New Roman"/>
          <w:sz w:val="28"/>
          <w:szCs w:val="28"/>
        </w:rPr>
        <w:t xml:space="preserve"> историей тимуровского движения</w:t>
      </w:r>
      <w:r w:rsidR="00C13276">
        <w:rPr>
          <w:rFonts w:ascii="Times New Roman" w:hAnsi="Times New Roman" w:cs="Times New Roman"/>
          <w:sz w:val="28"/>
          <w:szCs w:val="28"/>
        </w:rPr>
        <w:t xml:space="preserve"> и их  </w:t>
      </w:r>
    </w:p>
    <w:p w:rsidR="00C13276" w:rsidRDefault="00C13276">
      <w:pPr>
        <w:contextualSpacing/>
        <w:rPr>
          <w:rFonts w:ascii="Times New Roman" w:hAnsi="Times New Roman" w:cs="Times New Roman"/>
          <w:sz w:val="28"/>
          <w:szCs w:val="28"/>
        </w:rPr>
      </w:pPr>
      <w:r>
        <w:rPr>
          <w:rFonts w:ascii="Times New Roman" w:hAnsi="Times New Roman" w:cs="Times New Roman"/>
          <w:sz w:val="28"/>
          <w:szCs w:val="28"/>
        </w:rPr>
        <w:t xml:space="preserve">        символикой;</w:t>
      </w:r>
    </w:p>
    <w:p w:rsidR="00407B1A" w:rsidRDefault="00407B1A">
      <w:pPr>
        <w:contextualSpacing/>
        <w:rPr>
          <w:rFonts w:ascii="Times New Roman" w:hAnsi="Times New Roman" w:cs="Times New Roman"/>
          <w:sz w:val="28"/>
          <w:szCs w:val="28"/>
        </w:rPr>
      </w:pPr>
      <w:r>
        <w:rPr>
          <w:rFonts w:ascii="Times New Roman" w:hAnsi="Times New Roman" w:cs="Times New Roman"/>
          <w:sz w:val="28"/>
          <w:szCs w:val="28"/>
        </w:rPr>
        <w:t xml:space="preserve">       - п</w:t>
      </w:r>
      <w:r w:rsidR="00117D5D">
        <w:rPr>
          <w:rFonts w:ascii="Times New Roman" w:hAnsi="Times New Roman" w:cs="Times New Roman"/>
          <w:sz w:val="28"/>
          <w:szCs w:val="28"/>
        </w:rPr>
        <w:t xml:space="preserve">ознакомить учащихся с направлениями </w:t>
      </w:r>
      <w:proofErr w:type="gramStart"/>
      <w:r w:rsidR="00117D5D">
        <w:rPr>
          <w:rFonts w:ascii="Times New Roman" w:hAnsi="Times New Roman" w:cs="Times New Roman"/>
          <w:sz w:val="28"/>
          <w:szCs w:val="28"/>
        </w:rPr>
        <w:t>тимуровской</w:t>
      </w:r>
      <w:proofErr w:type="gramEnd"/>
      <w:r w:rsidR="00117D5D">
        <w:rPr>
          <w:rFonts w:ascii="Times New Roman" w:hAnsi="Times New Roman" w:cs="Times New Roman"/>
          <w:sz w:val="28"/>
          <w:szCs w:val="28"/>
        </w:rPr>
        <w:t xml:space="preserve"> деятельность;</w:t>
      </w:r>
    </w:p>
    <w:p w:rsidR="00407B1A" w:rsidRDefault="00407B1A">
      <w:pPr>
        <w:contextualSpacing/>
        <w:rPr>
          <w:rFonts w:ascii="Times New Roman" w:hAnsi="Times New Roman" w:cs="Times New Roman"/>
          <w:sz w:val="28"/>
          <w:szCs w:val="28"/>
        </w:rPr>
      </w:pPr>
      <w:r>
        <w:rPr>
          <w:rFonts w:ascii="Times New Roman" w:hAnsi="Times New Roman" w:cs="Times New Roman"/>
          <w:sz w:val="28"/>
          <w:szCs w:val="28"/>
        </w:rPr>
        <w:t xml:space="preserve">       - способствовать развитию инициативы</w:t>
      </w:r>
      <w:r w:rsidRPr="00407B1A">
        <w:rPr>
          <w:rFonts w:ascii="Times New Roman" w:hAnsi="Times New Roman" w:cs="Times New Roman"/>
          <w:sz w:val="28"/>
          <w:szCs w:val="28"/>
        </w:rPr>
        <w:t xml:space="preserve"> и творчество ребят в процессе </w:t>
      </w:r>
    </w:p>
    <w:p w:rsidR="00407B1A" w:rsidRDefault="00C13276">
      <w:pPr>
        <w:contextualSpacing/>
        <w:rPr>
          <w:rFonts w:ascii="Times New Roman" w:hAnsi="Times New Roman" w:cs="Times New Roman"/>
          <w:sz w:val="28"/>
          <w:szCs w:val="28"/>
        </w:rPr>
      </w:pPr>
      <w:r>
        <w:rPr>
          <w:rFonts w:ascii="Times New Roman" w:hAnsi="Times New Roman" w:cs="Times New Roman"/>
          <w:sz w:val="28"/>
          <w:szCs w:val="28"/>
        </w:rPr>
        <w:t xml:space="preserve">        коллективных дел;</w:t>
      </w:r>
    </w:p>
    <w:p w:rsidR="00C13276" w:rsidRDefault="00C13276">
      <w:pPr>
        <w:contextualSpacing/>
        <w:rPr>
          <w:rFonts w:ascii="Times New Roman" w:hAnsi="Times New Roman" w:cs="Times New Roman"/>
          <w:sz w:val="28"/>
          <w:szCs w:val="28"/>
        </w:rPr>
      </w:pPr>
      <w:r>
        <w:rPr>
          <w:rFonts w:ascii="Times New Roman" w:hAnsi="Times New Roman" w:cs="Times New Roman"/>
          <w:sz w:val="28"/>
          <w:szCs w:val="28"/>
        </w:rPr>
        <w:t xml:space="preserve">       - воспитывать любовь к Родине.</w:t>
      </w:r>
    </w:p>
    <w:p w:rsidR="00407B1A" w:rsidRPr="00DF1967" w:rsidRDefault="00407B1A">
      <w:pPr>
        <w:contextualSpacing/>
        <w:rPr>
          <w:rFonts w:ascii="Times New Roman" w:hAnsi="Times New Roman" w:cs="Times New Roman"/>
          <w:b/>
          <w:sz w:val="28"/>
          <w:szCs w:val="28"/>
        </w:rPr>
      </w:pPr>
      <w:r w:rsidRPr="00DF1967">
        <w:rPr>
          <w:rFonts w:ascii="Times New Roman" w:hAnsi="Times New Roman" w:cs="Times New Roman"/>
          <w:b/>
          <w:sz w:val="28"/>
          <w:szCs w:val="28"/>
        </w:rPr>
        <w:t>Методическая установка:</w:t>
      </w:r>
    </w:p>
    <w:p w:rsidR="00407B1A" w:rsidRDefault="00407B1A">
      <w:pPr>
        <w:contextualSpacing/>
        <w:rPr>
          <w:rFonts w:ascii="Times New Roman" w:hAnsi="Times New Roman" w:cs="Times New Roman"/>
          <w:sz w:val="28"/>
          <w:szCs w:val="28"/>
        </w:rPr>
      </w:pPr>
      <w:r>
        <w:rPr>
          <w:rFonts w:ascii="Times New Roman" w:hAnsi="Times New Roman" w:cs="Times New Roman"/>
          <w:sz w:val="28"/>
          <w:szCs w:val="28"/>
        </w:rPr>
        <w:t xml:space="preserve">       Предложенная матрица занятия является</w:t>
      </w:r>
      <w:r w:rsidR="00C81583">
        <w:rPr>
          <w:rFonts w:ascii="Times New Roman" w:hAnsi="Times New Roman" w:cs="Times New Roman"/>
          <w:sz w:val="28"/>
          <w:szCs w:val="28"/>
        </w:rPr>
        <w:t xml:space="preserve"> примерной, при её реализации</w:t>
      </w:r>
    </w:p>
    <w:p w:rsidR="00C81583" w:rsidRPr="00DF1967" w:rsidRDefault="00C81583">
      <w:pPr>
        <w:contextualSpacing/>
        <w:rPr>
          <w:rFonts w:ascii="Times New Roman" w:hAnsi="Times New Roman" w:cs="Times New Roman"/>
          <w:b/>
          <w:sz w:val="28"/>
          <w:szCs w:val="28"/>
        </w:rPr>
      </w:pPr>
      <w:r>
        <w:rPr>
          <w:rFonts w:ascii="Times New Roman" w:hAnsi="Times New Roman" w:cs="Times New Roman"/>
          <w:sz w:val="28"/>
          <w:szCs w:val="28"/>
        </w:rPr>
        <w:t>необходимо учитывать особенности класса, традиции учреждении образования.</w:t>
      </w:r>
    </w:p>
    <w:p w:rsidR="00C81583" w:rsidRPr="00DF1967" w:rsidRDefault="00C81583">
      <w:pPr>
        <w:contextualSpacing/>
        <w:rPr>
          <w:rFonts w:ascii="Times New Roman" w:hAnsi="Times New Roman" w:cs="Times New Roman"/>
          <w:b/>
          <w:sz w:val="28"/>
          <w:szCs w:val="28"/>
        </w:rPr>
      </w:pPr>
      <w:r w:rsidRPr="00DF1967">
        <w:rPr>
          <w:rFonts w:ascii="Times New Roman" w:hAnsi="Times New Roman" w:cs="Times New Roman"/>
          <w:b/>
          <w:sz w:val="28"/>
          <w:szCs w:val="28"/>
        </w:rPr>
        <w:t>Материалы для подготовки занятия:</w:t>
      </w:r>
    </w:p>
    <w:p w:rsidR="00407B1A" w:rsidRDefault="00C81583">
      <w:pPr>
        <w:contextualSpacing/>
        <w:rPr>
          <w:rFonts w:ascii="Times New Roman" w:hAnsi="Times New Roman" w:cs="Times New Roman"/>
          <w:sz w:val="28"/>
          <w:szCs w:val="28"/>
        </w:rPr>
      </w:pPr>
      <w:r>
        <w:rPr>
          <w:rFonts w:ascii="Times New Roman" w:hAnsi="Times New Roman" w:cs="Times New Roman"/>
          <w:sz w:val="28"/>
          <w:szCs w:val="28"/>
        </w:rPr>
        <w:t xml:space="preserve">1.Сайт ОО «Белорусская республиканская пионерская организация» </w:t>
      </w:r>
      <w:r w:rsidRPr="00C81583">
        <w:rPr>
          <w:rFonts w:ascii="Times New Roman" w:hAnsi="Times New Roman" w:cs="Times New Roman"/>
          <w:sz w:val="28"/>
          <w:szCs w:val="28"/>
        </w:rPr>
        <w:t>[</w:t>
      </w:r>
      <w:r>
        <w:rPr>
          <w:rFonts w:ascii="Times New Roman" w:hAnsi="Times New Roman" w:cs="Times New Roman"/>
          <w:sz w:val="28"/>
          <w:szCs w:val="28"/>
        </w:rPr>
        <w:t>сайт</w:t>
      </w:r>
      <w:r w:rsidRPr="00C81583">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инск, 2019 -</w:t>
      </w:r>
      <w:r w:rsidRPr="00C81583">
        <w:t xml:space="preserve"> </w:t>
      </w:r>
      <w:hyperlink r:id="rId9" w:history="1">
        <w:r w:rsidRPr="009B6AA2">
          <w:rPr>
            <w:rStyle w:val="a4"/>
            <w:rFonts w:ascii="Times New Roman" w:hAnsi="Times New Roman" w:cs="Times New Roman"/>
            <w:sz w:val="28"/>
            <w:szCs w:val="28"/>
          </w:rPr>
          <w:t>https://brpo.by/o-nas/timurovcy/</w:t>
        </w:r>
      </w:hyperlink>
      <w:r>
        <w:rPr>
          <w:rFonts w:ascii="Times New Roman" w:hAnsi="Times New Roman" w:cs="Times New Roman"/>
          <w:sz w:val="28"/>
          <w:szCs w:val="28"/>
        </w:rPr>
        <w:t xml:space="preserve"> (20.02.2025)</w:t>
      </w:r>
    </w:p>
    <w:p w:rsidR="00C81583" w:rsidRDefault="00C81583" w:rsidP="00C81583">
      <w:pPr>
        <w:contextualSpacing/>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3190"/>
        <w:gridCol w:w="6381"/>
      </w:tblGrid>
      <w:tr w:rsidR="00C81583" w:rsidTr="00117D5D">
        <w:trPr>
          <w:trHeight w:val="1242"/>
        </w:trPr>
        <w:tc>
          <w:tcPr>
            <w:tcW w:w="3190" w:type="dxa"/>
          </w:tcPr>
          <w:p w:rsidR="00C81583" w:rsidRPr="00DF1967" w:rsidRDefault="00C81583" w:rsidP="00C81583">
            <w:pPr>
              <w:contextualSpacing/>
              <w:jc w:val="center"/>
              <w:rPr>
                <w:rFonts w:ascii="Times New Roman" w:hAnsi="Times New Roman" w:cs="Times New Roman"/>
                <w:b/>
                <w:sz w:val="28"/>
                <w:szCs w:val="28"/>
              </w:rPr>
            </w:pPr>
            <w:r w:rsidRPr="00DF1967">
              <w:rPr>
                <w:rFonts w:ascii="Times New Roman" w:hAnsi="Times New Roman" w:cs="Times New Roman"/>
                <w:b/>
                <w:sz w:val="28"/>
                <w:szCs w:val="28"/>
              </w:rPr>
              <w:t>Структурный компонент занятия</w:t>
            </w:r>
          </w:p>
        </w:tc>
        <w:tc>
          <w:tcPr>
            <w:tcW w:w="6381" w:type="dxa"/>
          </w:tcPr>
          <w:p w:rsidR="00C81583" w:rsidRPr="00DF1967" w:rsidRDefault="00C81583" w:rsidP="00C81583">
            <w:pPr>
              <w:contextualSpacing/>
              <w:jc w:val="center"/>
              <w:rPr>
                <w:rFonts w:ascii="Times New Roman" w:hAnsi="Times New Roman" w:cs="Times New Roman"/>
                <w:b/>
                <w:sz w:val="28"/>
                <w:szCs w:val="28"/>
              </w:rPr>
            </w:pPr>
            <w:r w:rsidRPr="00DF1967">
              <w:rPr>
                <w:rFonts w:ascii="Times New Roman" w:hAnsi="Times New Roman" w:cs="Times New Roman"/>
                <w:b/>
                <w:sz w:val="28"/>
                <w:szCs w:val="28"/>
              </w:rPr>
              <w:t>Содержательный компонент занятия</w:t>
            </w:r>
          </w:p>
        </w:tc>
      </w:tr>
      <w:tr w:rsidR="00C81583" w:rsidTr="00117D5D">
        <w:trPr>
          <w:trHeight w:val="1952"/>
        </w:trPr>
        <w:tc>
          <w:tcPr>
            <w:tcW w:w="3190" w:type="dxa"/>
          </w:tcPr>
          <w:p w:rsidR="00C81583" w:rsidRPr="00DF1967" w:rsidRDefault="00117D5D" w:rsidP="00117D5D">
            <w:pPr>
              <w:contextualSpacing/>
              <w:jc w:val="center"/>
              <w:rPr>
                <w:rFonts w:ascii="Times New Roman" w:hAnsi="Times New Roman" w:cs="Times New Roman"/>
                <w:b/>
                <w:sz w:val="28"/>
                <w:szCs w:val="28"/>
              </w:rPr>
            </w:pPr>
            <w:r w:rsidRPr="00DF1967">
              <w:rPr>
                <w:rFonts w:ascii="Times New Roman" w:hAnsi="Times New Roman" w:cs="Times New Roman"/>
                <w:b/>
                <w:sz w:val="28"/>
                <w:szCs w:val="28"/>
              </w:rPr>
              <w:t>Вводный этап</w:t>
            </w:r>
          </w:p>
        </w:tc>
        <w:tc>
          <w:tcPr>
            <w:tcW w:w="6381" w:type="dxa"/>
          </w:tcPr>
          <w:p w:rsidR="00C81583" w:rsidRDefault="00C13276">
            <w:pPr>
              <w:contextualSpacing/>
              <w:rPr>
                <w:rFonts w:ascii="Times New Roman" w:hAnsi="Times New Roman" w:cs="Times New Roman"/>
                <w:sz w:val="28"/>
                <w:szCs w:val="28"/>
              </w:rPr>
            </w:pPr>
            <w:r>
              <w:rPr>
                <w:rFonts w:ascii="Times New Roman" w:hAnsi="Times New Roman" w:cs="Times New Roman"/>
                <w:sz w:val="28"/>
                <w:szCs w:val="28"/>
              </w:rPr>
              <w:t>Педагог-организатор актуализирует знания учащихся:</w:t>
            </w:r>
          </w:p>
          <w:p w:rsidR="00C13276" w:rsidRDefault="007467E2">
            <w:pPr>
              <w:contextualSpacing/>
              <w:rPr>
                <w:rFonts w:ascii="Times New Roman" w:hAnsi="Times New Roman" w:cs="Times New Roman"/>
                <w:sz w:val="28"/>
                <w:szCs w:val="28"/>
              </w:rPr>
            </w:pPr>
            <w:r>
              <w:rPr>
                <w:rFonts w:ascii="Times New Roman" w:hAnsi="Times New Roman" w:cs="Times New Roman"/>
                <w:sz w:val="28"/>
                <w:szCs w:val="28"/>
              </w:rPr>
              <w:t xml:space="preserve">-о </w:t>
            </w:r>
            <w:bookmarkStart w:id="0" w:name="_GoBack"/>
            <w:bookmarkEnd w:id="0"/>
            <w:r w:rsidR="00C13276">
              <w:rPr>
                <w:rFonts w:ascii="Times New Roman" w:hAnsi="Times New Roman" w:cs="Times New Roman"/>
                <w:sz w:val="28"/>
                <w:szCs w:val="28"/>
              </w:rPr>
              <w:t>тимуровском движении, его целях и задачах, символике;</w:t>
            </w:r>
          </w:p>
          <w:p w:rsidR="00C13276" w:rsidRDefault="00C13276">
            <w:pPr>
              <w:contextualSpacing/>
              <w:rPr>
                <w:rFonts w:ascii="Times New Roman" w:hAnsi="Times New Roman" w:cs="Times New Roman"/>
                <w:sz w:val="28"/>
                <w:szCs w:val="28"/>
              </w:rPr>
            </w:pPr>
            <w:r>
              <w:rPr>
                <w:rFonts w:ascii="Times New Roman" w:hAnsi="Times New Roman" w:cs="Times New Roman"/>
                <w:sz w:val="28"/>
                <w:szCs w:val="28"/>
              </w:rPr>
              <w:t>-о полезных делах тимуровцев, возможности учащихся принять в них участие.</w:t>
            </w:r>
          </w:p>
          <w:p w:rsidR="00C13276" w:rsidRDefault="00C13276">
            <w:pPr>
              <w:contextualSpacing/>
              <w:rPr>
                <w:rFonts w:ascii="Times New Roman" w:hAnsi="Times New Roman" w:cs="Times New Roman"/>
                <w:sz w:val="28"/>
                <w:szCs w:val="28"/>
              </w:rPr>
            </w:pPr>
            <w:r>
              <w:rPr>
                <w:rFonts w:ascii="Times New Roman" w:hAnsi="Times New Roman" w:cs="Times New Roman"/>
                <w:sz w:val="28"/>
                <w:szCs w:val="28"/>
              </w:rPr>
              <w:t xml:space="preserve"> Тимуровская деятельность реализует ряд акций</w:t>
            </w:r>
            <w:r w:rsidR="0034273E">
              <w:rPr>
                <w:rFonts w:ascii="Times New Roman" w:hAnsi="Times New Roman" w:cs="Times New Roman"/>
                <w:sz w:val="28"/>
                <w:szCs w:val="28"/>
              </w:rPr>
              <w:t xml:space="preserve"> (приложение 1)</w:t>
            </w:r>
            <w:r>
              <w:rPr>
                <w:rFonts w:ascii="Times New Roman" w:hAnsi="Times New Roman" w:cs="Times New Roman"/>
                <w:sz w:val="28"/>
                <w:szCs w:val="28"/>
              </w:rPr>
              <w:t>: акция «Пионеры – за чистоту города сёл», трудовой десант; операция «Мы помним!» (благоустройство памятников земляка</w:t>
            </w:r>
            <w:r w:rsidR="00531FE6">
              <w:rPr>
                <w:rFonts w:ascii="Times New Roman" w:hAnsi="Times New Roman" w:cs="Times New Roman"/>
                <w:sz w:val="28"/>
                <w:szCs w:val="28"/>
              </w:rPr>
              <w:t>м, погибшим в годы Великой Отече</w:t>
            </w:r>
            <w:r>
              <w:rPr>
                <w:rFonts w:ascii="Times New Roman" w:hAnsi="Times New Roman" w:cs="Times New Roman"/>
                <w:sz w:val="28"/>
                <w:szCs w:val="28"/>
              </w:rPr>
              <w:t>ственной войны).</w:t>
            </w:r>
          </w:p>
          <w:p w:rsidR="00531FE6" w:rsidRDefault="00531FE6">
            <w:pPr>
              <w:contextualSpacing/>
              <w:rPr>
                <w:rFonts w:ascii="Times New Roman" w:hAnsi="Times New Roman" w:cs="Times New Roman"/>
                <w:sz w:val="28"/>
                <w:szCs w:val="28"/>
              </w:rPr>
            </w:pPr>
            <w:r>
              <w:rPr>
                <w:rFonts w:ascii="Times New Roman" w:hAnsi="Times New Roman" w:cs="Times New Roman"/>
                <w:sz w:val="28"/>
                <w:szCs w:val="28"/>
              </w:rPr>
              <w:t xml:space="preserve">Главная реализация тимуровского движения направлена на гражданское и патриотическое воспитание учащихся; создание образовательно-коммуникабельных площадок взаимодействия детей и взрослых; формирование среды для поддержки таких ребят, которые принимают </w:t>
            </w:r>
            <w:r>
              <w:rPr>
                <w:rFonts w:ascii="Times New Roman" w:hAnsi="Times New Roman" w:cs="Times New Roman"/>
                <w:sz w:val="28"/>
                <w:szCs w:val="28"/>
              </w:rPr>
              <w:lastRenderedPageBreak/>
              <w:t>активное участие в таком движении; создание условий для самореализации членов данной деятельности.</w:t>
            </w:r>
          </w:p>
          <w:p w:rsidR="00531FE6" w:rsidRDefault="00531FE6">
            <w:pPr>
              <w:contextualSpacing/>
              <w:rPr>
                <w:rFonts w:ascii="Times New Roman" w:hAnsi="Times New Roman" w:cs="Times New Roman"/>
                <w:sz w:val="28"/>
                <w:szCs w:val="28"/>
              </w:rPr>
            </w:pPr>
          </w:p>
        </w:tc>
      </w:tr>
      <w:tr w:rsidR="00C81583" w:rsidTr="00117D5D">
        <w:trPr>
          <w:trHeight w:val="1414"/>
        </w:trPr>
        <w:tc>
          <w:tcPr>
            <w:tcW w:w="3190" w:type="dxa"/>
          </w:tcPr>
          <w:p w:rsidR="00C81583" w:rsidRPr="00DF1967" w:rsidRDefault="00117D5D" w:rsidP="00117D5D">
            <w:pPr>
              <w:contextualSpacing/>
              <w:jc w:val="center"/>
              <w:rPr>
                <w:rFonts w:ascii="Times New Roman" w:hAnsi="Times New Roman" w:cs="Times New Roman"/>
                <w:b/>
                <w:sz w:val="28"/>
                <w:szCs w:val="28"/>
              </w:rPr>
            </w:pPr>
            <w:r w:rsidRPr="00DF1967">
              <w:rPr>
                <w:rFonts w:ascii="Times New Roman" w:hAnsi="Times New Roman" w:cs="Times New Roman"/>
                <w:b/>
                <w:sz w:val="28"/>
                <w:szCs w:val="28"/>
              </w:rPr>
              <w:lastRenderedPageBreak/>
              <w:t>Основной этап</w:t>
            </w:r>
          </w:p>
        </w:tc>
        <w:tc>
          <w:tcPr>
            <w:tcW w:w="6381" w:type="dxa"/>
          </w:tcPr>
          <w:p w:rsidR="00531FE6" w:rsidRDefault="00531FE6">
            <w:pPr>
              <w:contextualSpacing/>
              <w:rPr>
                <w:rFonts w:ascii="Times New Roman" w:hAnsi="Times New Roman" w:cs="Times New Roman"/>
                <w:sz w:val="28"/>
                <w:szCs w:val="28"/>
              </w:rPr>
            </w:pPr>
            <w:r>
              <w:rPr>
                <w:rFonts w:ascii="Times New Roman" w:hAnsi="Times New Roman" w:cs="Times New Roman"/>
                <w:sz w:val="28"/>
                <w:szCs w:val="28"/>
              </w:rPr>
              <w:t>Для проведения основного этапа рекомендуются использовать материалы приложения 1 и 2.</w:t>
            </w:r>
          </w:p>
          <w:p w:rsidR="00531FE6" w:rsidRDefault="00531FE6">
            <w:pPr>
              <w:contextualSpacing/>
              <w:rPr>
                <w:rFonts w:ascii="Times New Roman" w:hAnsi="Times New Roman" w:cs="Times New Roman"/>
                <w:sz w:val="28"/>
                <w:szCs w:val="28"/>
              </w:rPr>
            </w:pPr>
            <w:r>
              <w:rPr>
                <w:rFonts w:ascii="Times New Roman" w:hAnsi="Times New Roman" w:cs="Times New Roman"/>
                <w:sz w:val="28"/>
                <w:szCs w:val="28"/>
              </w:rPr>
              <w:t xml:space="preserve">    Знакомство уч-ся с «тимуровским движением»:</w:t>
            </w:r>
          </w:p>
          <w:p w:rsidR="00531FE6" w:rsidRDefault="004B217C" w:rsidP="00531FE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Кто такие тимуровцы. </w:t>
            </w:r>
            <w:r w:rsidR="00531FE6" w:rsidRPr="00531FE6">
              <w:rPr>
                <w:rFonts w:ascii="Times New Roman" w:hAnsi="Times New Roman" w:cs="Times New Roman"/>
                <w:sz w:val="28"/>
                <w:szCs w:val="28"/>
              </w:rPr>
              <w:t>Тимуровское движение, массовое патриотическое движение пионеров и школьников, цель которого - забота о нуждающихся в помощи людях.</w:t>
            </w:r>
          </w:p>
          <w:p w:rsidR="00531FE6" w:rsidRDefault="004B217C" w:rsidP="00531FE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История тимуровского движения.</w:t>
            </w:r>
          </w:p>
          <w:p w:rsidR="0034273E" w:rsidRPr="000D6ACB" w:rsidRDefault="004B217C" w:rsidP="000D6ACB">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Напр</w:t>
            </w:r>
            <w:r w:rsidR="0034273E">
              <w:rPr>
                <w:rFonts w:ascii="Times New Roman" w:hAnsi="Times New Roman" w:cs="Times New Roman"/>
                <w:sz w:val="28"/>
                <w:szCs w:val="28"/>
              </w:rPr>
              <w:t>авления деятельности тимуровцев (</w:t>
            </w:r>
            <w:r w:rsidR="0034273E" w:rsidRPr="0034273E">
              <w:rPr>
                <w:rFonts w:ascii="Times New Roman" w:hAnsi="Times New Roman" w:cs="Times New Roman"/>
                <w:sz w:val="28"/>
                <w:szCs w:val="28"/>
              </w:rPr>
              <w:t xml:space="preserve">оказание социальной помощи, </w:t>
            </w:r>
            <w:r w:rsidR="0034273E" w:rsidRPr="000D6ACB">
              <w:rPr>
                <w:rFonts w:ascii="Times New Roman" w:hAnsi="Times New Roman" w:cs="Times New Roman"/>
                <w:sz w:val="28"/>
                <w:szCs w:val="28"/>
              </w:rPr>
              <w:t>патриотическая работа, взаимодействие с социумом)</w:t>
            </w:r>
          </w:p>
          <w:p w:rsidR="004B217C" w:rsidRDefault="004B217C" w:rsidP="0034273E">
            <w:pPr>
              <w:pStyle w:val="a3"/>
              <w:ind w:left="435"/>
              <w:rPr>
                <w:rFonts w:ascii="Times New Roman" w:hAnsi="Times New Roman" w:cs="Times New Roman"/>
                <w:sz w:val="28"/>
                <w:szCs w:val="28"/>
              </w:rPr>
            </w:pPr>
          </w:p>
          <w:p w:rsidR="004B217C" w:rsidRDefault="004B217C" w:rsidP="00531FE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Символика тимуровцев.</w:t>
            </w:r>
          </w:p>
          <w:p w:rsidR="004B217C" w:rsidRPr="00531FE6" w:rsidRDefault="004B217C" w:rsidP="00531FE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Участие в тимуровской деятельности.</w:t>
            </w:r>
          </w:p>
        </w:tc>
      </w:tr>
      <w:tr w:rsidR="00C81583" w:rsidTr="00117D5D">
        <w:trPr>
          <w:trHeight w:val="1689"/>
        </w:trPr>
        <w:tc>
          <w:tcPr>
            <w:tcW w:w="3190" w:type="dxa"/>
          </w:tcPr>
          <w:p w:rsidR="00C81583" w:rsidRPr="00DF1967" w:rsidRDefault="00117D5D" w:rsidP="00117D5D">
            <w:pPr>
              <w:contextualSpacing/>
              <w:jc w:val="center"/>
              <w:rPr>
                <w:rFonts w:ascii="Times New Roman" w:hAnsi="Times New Roman" w:cs="Times New Roman"/>
                <w:b/>
                <w:sz w:val="28"/>
                <w:szCs w:val="28"/>
              </w:rPr>
            </w:pPr>
            <w:r w:rsidRPr="00DF1967">
              <w:rPr>
                <w:rFonts w:ascii="Times New Roman" w:hAnsi="Times New Roman" w:cs="Times New Roman"/>
                <w:b/>
                <w:sz w:val="28"/>
                <w:szCs w:val="28"/>
              </w:rPr>
              <w:t>Заключительный этап</w:t>
            </w:r>
          </w:p>
        </w:tc>
        <w:tc>
          <w:tcPr>
            <w:tcW w:w="6381" w:type="dxa"/>
          </w:tcPr>
          <w:p w:rsidR="00C81583" w:rsidRDefault="007174ED">
            <w:pPr>
              <w:contextualSpacing/>
              <w:rPr>
                <w:rFonts w:ascii="Times New Roman" w:hAnsi="Times New Roman" w:cs="Times New Roman"/>
                <w:sz w:val="28"/>
                <w:szCs w:val="28"/>
              </w:rPr>
            </w:pPr>
            <w:r>
              <w:rPr>
                <w:rFonts w:ascii="Times New Roman" w:hAnsi="Times New Roman" w:cs="Times New Roman"/>
                <w:sz w:val="28"/>
                <w:szCs w:val="28"/>
              </w:rPr>
              <w:t>При подведении итогов занятия рекомендуется обсудить с учащимися  вопрос: Кто бы хотел стать частью команды тимуровского движения?</w:t>
            </w:r>
          </w:p>
          <w:p w:rsidR="007174ED" w:rsidRDefault="007174ED">
            <w:pPr>
              <w:contextualSpacing/>
              <w:rPr>
                <w:rFonts w:ascii="Times New Roman" w:hAnsi="Times New Roman" w:cs="Times New Roman"/>
                <w:sz w:val="28"/>
                <w:szCs w:val="28"/>
              </w:rPr>
            </w:pPr>
            <w:r>
              <w:rPr>
                <w:rFonts w:ascii="Times New Roman" w:hAnsi="Times New Roman" w:cs="Times New Roman"/>
                <w:sz w:val="28"/>
                <w:szCs w:val="28"/>
              </w:rPr>
              <w:t>Рекомендуется определить конкретные действия по включению в тимуровскую деятельность.</w:t>
            </w:r>
          </w:p>
          <w:p w:rsidR="007174ED" w:rsidRDefault="007174ED">
            <w:pPr>
              <w:contextualSpacing/>
              <w:rPr>
                <w:rFonts w:ascii="Times New Roman" w:hAnsi="Times New Roman" w:cs="Times New Roman"/>
                <w:sz w:val="28"/>
                <w:szCs w:val="28"/>
              </w:rPr>
            </w:pPr>
          </w:p>
        </w:tc>
      </w:tr>
    </w:tbl>
    <w:p w:rsidR="0034273E" w:rsidRPr="004B217C" w:rsidRDefault="0034273E" w:rsidP="0034273E">
      <w:pPr>
        <w:contextualSpacing/>
        <w:jc w:val="right"/>
        <w:rPr>
          <w:rFonts w:ascii="Times New Roman" w:hAnsi="Times New Roman" w:cs="Times New Roman"/>
          <w:b/>
          <w:sz w:val="28"/>
          <w:szCs w:val="28"/>
        </w:rPr>
      </w:pPr>
      <w:r>
        <w:rPr>
          <w:rFonts w:ascii="Times New Roman" w:hAnsi="Times New Roman" w:cs="Times New Roman"/>
          <w:b/>
          <w:sz w:val="28"/>
          <w:szCs w:val="28"/>
        </w:rPr>
        <w:t>Приложение 1</w:t>
      </w:r>
    </w:p>
    <w:p w:rsidR="0034273E" w:rsidRDefault="0034273E" w:rsidP="0034273E">
      <w:pPr>
        <w:contextualSpacing/>
        <w:rPr>
          <w:rFonts w:ascii="Times New Roman" w:hAnsi="Times New Roman" w:cs="Times New Roman"/>
          <w:b/>
          <w:sz w:val="28"/>
          <w:szCs w:val="28"/>
        </w:rPr>
      </w:pPr>
    </w:p>
    <w:p w:rsidR="004B217C" w:rsidRDefault="004B217C" w:rsidP="004B217C">
      <w:pPr>
        <w:contextualSpacing/>
        <w:rPr>
          <w:rFonts w:ascii="Times New Roman" w:hAnsi="Times New Roman" w:cs="Times New Roman"/>
          <w:b/>
          <w:sz w:val="28"/>
          <w:szCs w:val="28"/>
        </w:rPr>
      </w:pPr>
    </w:p>
    <w:p w:rsidR="004B217C" w:rsidRDefault="004B217C" w:rsidP="004B217C">
      <w:pPr>
        <w:contextualSpacing/>
        <w:rPr>
          <w:rFonts w:ascii="Times New Roman" w:hAnsi="Times New Roman" w:cs="Times New Roman"/>
          <w:b/>
          <w:sz w:val="28"/>
          <w:szCs w:val="28"/>
        </w:rPr>
      </w:pPr>
      <w:r>
        <w:rPr>
          <w:rFonts w:ascii="Times New Roman" w:hAnsi="Times New Roman" w:cs="Times New Roman"/>
          <w:noProof/>
          <w:sz w:val="28"/>
          <w:szCs w:val="28"/>
          <w:lang w:eastAsia="ru-RU"/>
        </w:rPr>
        <w:drawing>
          <wp:inline distT="0" distB="0" distL="0" distR="0" wp14:anchorId="0F14D0A0" wp14:editId="2C94416C">
            <wp:extent cx="5572631" cy="3122579"/>
            <wp:effectExtent l="0" t="0" r="952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то-такой-min.png"/>
                    <pic:cNvPicPr/>
                  </pic:nvPicPr>
                  <pic:blipFill>
                    <a:blip r:embed="rId10">
                      <a:extLst>
                        <a:ext uri="{28A0092B-C50C-407E-A947-70E740481C1C}">
                          <a14:useLocalDpi xmlns:a14="http://schemas.microsoft.com/office/drawing/2010/main" val="0"/>
                        </a:ext>
                      </a:extLst>
                    </a:blip>
                    <a:stretch>
                      <a:fillRect/>
                    </a:stretch>
                  </pic:blipFill>
                  <pic:spPr>
                    <a:xfrm>
                      <a:off x="0" y="0"/>
                      <a:ext cx="5575664" cy="3124278"/>
                    </a:xfrm>
                    <a:prstGeom prst="rect">
                      <a:avLst/>
                    </a:prstGeom>
                  </pic:spPr>
                </pic:pic>
              </a:graphicData>
            </a:graphic>
          </wp:inline>
        </w:drawing>
      </w:r>
    </w:p>
    <w:p w:rsidR="004B217C" w:rsidRDefault="004B217C" w:rsidP="004B217C">
      <w:pPr>
        <w:contextualSpacing/>
        <w:rPr>
          <w:rFonts w:ascii="Times New Roman" w:hAnsi="Times New Roman" w:cs="Times New Roman"/>
          <w:b/>
          <w:sz w:val="28"/>
          <w:szCs w:val="28"/>
        </w:rPr>
      </w:pPr>
    </w:p>
    <w:p w:rsidR="004B217C" w:rsidRDefault="004B217C" w:rsidP="004B217C">
      <w:pPr>
        <w:contextualSpacing/>
        <w:rPr>
          <w:rFonts w:ascii="Times New Roman" w:hAnsi="Times New Roman" w:cs="Times New Roman"/>
          <w:b/>
          <w:sz w:val="28"/>
          <w:szCs w:val="28"/>
        </w:rPr>
      </w:pPr>
    </w:p>
    <w:p w:rsidR="004B217C" w:rsidRDefault="000D6ACB" w:rsidP="0034273E">
      <w:pPr>
        <w:contextualSpacing/>
        <w:jc w:val="right"/>
        <w:rPr>
          <w:rFonts w:ascii="Times New Roman" w:hAnsi="Times New Roman" w:cs="Times New Roman"/>
          <w:b/>
          <w:sz w:val="28"/>
          <w:szCs w:val="28"/>
        </w:rPr>
      </w:pPr>
      <w:r>
        <w:rPr>
          <w:rFonts w:ascii="Times New Roman" w:hAnsi="Times New Roman" w:cs="Times New Roman"/>
          <w:b/>
          <w:sz w:val="28"/>
          <w:szCs w:val="28"/>
        </w:rPr>
        <w:t>Приложение 2</w:t>
      </w:r>
    </w:p>
    <w:p w:rsidR="004B217C" w:rsidRDefault="0034273E" w:rsidP="004B217C">
      <w:pPr>
        <w:contextualSpacing/>
        <w:jc w:val="right"/>
        <w:rPr>
          <w:rFonts w:ascii="Times New Roman" w:hAnsi="Times New Roman" w:cs="Times New Roman"/>
          <w:sz w:val="28"/>
          <w:szCs w:val="28"/>
        </w:rPr>
      </w:pPr>
      <w:r>
        <w:rPr>
          <w:rFonts w:ascii="Times New Roman" w:hAnsi="Times New Roman" w:cs="Times New Roman"/>
          <w:b/>
          <w:noProof/>
          <w:sz w:val="28"/>
          <w:szCs w:val="28"/>
          <w:lang w:eastAsia="ru-RU"/>
        </w:rPr>
        <w:drawing>
          <wp:inline distT="0" distB="0" distL="0" distR="0" wp14:anchorId="55527F96" wp14:editId="58F575C2">
            <wp:extent cx="5582602" cy="701364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263-min.png"/>
                    <pic:cNvPicPr/>
                  </pic:nvPicPr>
                  <pic:blipFill>
                    <a:blip r:embed="rId11">
                      <a:extLst>
                        <a:ext uri="{28A0092B-C50C-407E-A947-70E740481C1C}">
                          <a14:useLocalDpi xmlns:a14="http://schemas.microsoft.com/office/drawing/2010/main" val="0"/>
                        </a:ext>
                      </a:extLst>
                    </a:blip>
                    <a:stretch>
                      <a:fillRect/>
                    </a:stretch>
                  </pic:blipFill>
                  <pic:spPr>
                    <a:xfrm>
                      <a:off x="0" y="0"/>
                      <a:ext cx="5586645" cy="7018722"/>
                    </a:xfrm>
                    <a:prstGeom prst="rect">
                      <a:avLst/>
                    </a:prstGeom>
                  </pic:spPr>
                </pic:pic>
              </a:graphicData>
            </a:graphic>
          </wp:inline>
        </w:drawing>
      </w:r>
    </w:p>
    <w:p w:rsidR="004B217C" w:rsidRDefault="004B217C" w:rsidP="004B217C">
      <w:pPr>
        <w:contextualSpacing/>
        <w:jc w:val="right"/>
        <w:rPr>
          <w:rFonts w:ascii="Times New Roman" w:hAnsi="Times New Roman" w:cs="Times New Roman"/>
          <w:b/>
          <w:noProof/>
          <w:sz w:val="28"/>
          <w:szCs w:val="28"/>
          <w:lang w:eastAsia="ru-RU"/>
        </w:rPr>
      </w:pPr>
    </w:p>
    <w:p w:rsidR="004B217C" w:rsidRDefault="000D6ACB" w:rsidP="004B217C">
      <w:pPr>
        <w:contextualSpacing/>
        <w:jc w:val="right"/>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Приложение 3</w:t>
      </w:r>
    </w:p>
    <w:p w:rsidR="000D6ACB" w:rsidRPr="000D6ACB" w:rsidRDefault="000D6ACB" w:rsidP="000D6ACB">
      <w:pPr>
        <w:pStyle w:val="c5"/>
        <w:spacing w:before="0" w:beforeAutospacing="0" w:after="0" w:afterAutospacing="0"/>
        <w:jc w:val="center"/>
        <w:rPr>
          <w:rFonts w:ascii="Calibri" w:hAnsi="Calibri" w:cs="Calibri"/>
          <w:b/>
          <w:color w:val="000000" w:themeColor="text1"/>
          <w:sz w:val="22"/>
          <w:szCs w:val="22"/>
        </w:rPr>
      </w:pPr>
      <w:r w:rsidRPr="000D6ACB">
        <w:rPr>
          <w:rStyle w:val="c9"/>
          <w:b/>
          <w:bCs/>
          <w:iCs/>
          <w:color w:val="000000" w:themeColor="text1"/>
          <w:sz w:val="32"/>
          <w:szCs w:val="32"/>
        </w:rPr>
        <w:t>История тимуровского движения</w:t>
      </w:r>
    </w:p>
    <w:p w:rsidR="000D6ACB" w:rsidRPr="000D6ACB" w:rsidRDefault="000D6ACB" w:rsidP="000D6ACB">
      <w:pPr>
        <w:pStyle w:val="c5"/>
        <w:spacing w:before="0" w:beforeAutospacing="0" w:after="0" w:afterAutospacing="0"/>
        <w:jc w:val="center"/>
        <w:rPr>
          <w:rFonts w:ascii="Calibri" w:hAnsi="Calibri" w:cs="Calibri"/>
          <w:b/>
          <w:color w:val="000000" w:themeColor="text1"/>
          <w:sz w:val="22"/>
          <w:szCs w:val="22"/>
        </w:rPr>
      </w:pPr>
      <w:r w:rsidRPr="000D6ACB">
        <w:rPr>
          <w:rStyle w:val="c0"/>
          <w:b/>
          <w:bCs/>
          <w:iCs/>
          <w:color w:val="000000" w:themeColor="text1"/>
          <w:sz w:val="28"/>
          <w:szCs w:val="28"/>
        </w:rPr>
        <w:t>Книга, которой могло не быть</w:t>
      </w:r>
    </w:p>
    <w:p w:rsidR="000D6ACB" w:rsidRDefault="000D6ACB" w:rsidP="000D6ACB">
      <w:pPr>
        <w:pStyle w:val="c3"/>
        <w:spacing w:before="0" w:beforeAutospacing="0" w:after="0" w:afterAutospacing="0"/>
        <w:jc w:val="both"/>
        <w:rPr>
          <w:rFonts w:ascii="Calibri" w:hAnsi="Calibri" w:cs="Calibri"/>
          <w:color w:val="000000"/>
          <w:sz w:val="22"/>
          <w:szCs w:val="22"/>
        </w:rPr>
      </w:pPr>
      <w:r>
        <w:rPr>
          <w:rStyle w:val="c1"/>
          <w:color w:val="000000"/>
          <w:sz w:val="28"/>
          <w:szCs w:val="28"/>
        </w:rPr>
        <w:t xml:space="preserve">Тимуровское движение возникло в 1940-м. То есть когда только-только Аркадий Гайдар опубликовал свою последнюю книгу о некой детской </w:t>
      </w:r>
      <w:r>
        <w:rPr>
          <w:rStyle w:val="c1"/>
          <w:color w:val="000000"/>
          <w:sz w:val="28"/>
          <w:szCs w:val="28"/>
        </w:rPr>
        <w:lastRenderedPageBreak/>
        <w:t>организации, помогающей людям. Произведение называлось, конечно же, «Тимур и его команда». Успех книги был просто колоссальным. Хотя этой книги могло вообще не оказаться на полках магазинов. Дело в том, что идея Гайдара об объединении детей, которые заботятся о старших, выглядела очень подозрительно. К счастью, ответственность за опубликование произведения взял на себя секретарь ЦК ВЛКСМ Н. Михайлов. Когда книга была напечатана, появилась и одноименная кинокартина. Удивительная популярность ленты объяснялась жизненностью образа главного героя. Тимур стал примером и идеалом юного поколения той эпохи.</w:t>
      </w:r>
    </w:p>
    <w:p w:rsidR="000D6ACB" w:rsidRDefault="000D6ACB" w:rsidP="000D6ACB">
      <w:pPr>
        <w:pStyle w:val="c5"/>
        <w:spacing w:before="0" w:beforeAutospacing="0" w:after="0" w:afterAutospacing="0"/>
        <w:jc w:val="center"/>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extent cx="6673215" cy="4815205"/>
            <wp:effectExtent l="0" t="0" r="0" b="4445"/>
            <wp:docPr id="10" name="Рисунок 10" descr="ÑÐ¸Ð¼ÑÑÐ¾Ð²ÑÐºÐ¾Ðµ Ð´Ð²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ÑÐ¸Ð¼ÑÑÐ¾Ð²ÑÐºÐ¾Ðµ Ð´Ð²Ð¸Ð¶ÐµÐ½Ð¸Ð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3215" cy="4815205"/>
                    </a:xfrm>
                    <a:prstGeom prst="rect">
                      <a:avLst/>
                    </a:prstGeom>
                    <a:noFill/>
                    <a:ln>
                      <a:noFill/>
                    </a:ln>
                  </pic:spPr>
                </pic:pic>
              </a:graphicData>
            </a:graphic>
          </wp:inline>
        </w:drawing>
      </w:r>
    </w:p>
    <w:p w:rsidR="000D6ACB" w:rsidRPr="000D6ACB" w:rsidRDefault="000D6ACB" w:rsidP="000D6ACB">
      <w:pPr>
        <w:pStyle w:val="c5"/>
        <w:spacing w:before="0" w:beforeAutospacing="0" w:after="0" w:afterAutospacing="0"/>
        <w:jc w:val="center"/>
        <w:rPr>
          <w:rFonts w:ascii="Calibri" w:hAnsi="Calibri" w:cs="Calibri"/>
          <w:color w:val="000000" w:themeColor="text1"/>
          <w:sz w:val="22"/>
          <w:szCs w:val="22"/>
        </w:rPr>
      </w:pPr>
      <w:r w:rsidRPr="000D6ACB">
        <w:rPr>
          <w:rStyle w:val="c0"/>
          <w:b/>
          <w:bCs/>
          <w:color w:val="000000" w:themeColor="text1"/>
          <w:sz w:val="28"/>
          <w:szCs w:val="28"/>
        </w:rPr>
        <w:t>Старт</w:t>
      </w:r>
    </w:p>
    <w:p w:rsidR="000D6ACB" w:rsidRDefault="000D6ACB" w:rsidP="000D6ACB">
      <w:pPr>
        <w:pStyle w:val="c3"/>
        <w:spacing w:before="0" w:beforeAutospacing="0" w:after="0" w:afterAutospacing="0"/>
        <w:jc w:val="both"/>
        <w:rPr>
          <w:rFonts w:ascii="Calibri" w:hAnsi="Calibri" w:cs="Calibri"/>
          <w:color w:val="000000"/>
          <w:sz w:val="22"/>
          <w:szCs w:val="22"/>
        </w:rPr>
      </w:pPr>
      <w:r>
        <w:rPr>
          <w:rStyle w:val="c1"/>
          <w:color w:val="000000"/>
          <w:sz w:val="28"/>
          <w:szCs w:val="28"/>
        </w:rPr>
        <w:t>Именно после появления книги о Тимуре началось неформальное тимуровское движение. Самый первый отряд появился в 1940-м в Клине, что в Московской области. Кстати, именно здесь Гайдар написал свою «</w:t>
      </w:r>
      <w:proofErr w:type="spellStart"/>
      <w:r>
        <w:rPr>
          <w:rStyle w:val="c1"/>
          <w:color w:val="000000"/>
          <w:sz w:val="28"/>
          <w:szCs w:val="28"/>
        </w:rPr>
        <w:t>нетленку</w:t>
      </w:r>
      <w:proofErr w:type="spellEnd"/>
      <w:r>
        <w:rPr>
          <w:rStyle w:val="c1"/>
          <w:color w:val="000000"/>
          <w:sz w:val="28"/>
          <w:szCs w:val="28"/>
        </w:rPr>
        <w:t>» о Тимуре и его команде. В этом отряде было всего лишь шесть подростков. Они учились в одной из клинских школ. Вслед за ними такие отряды возникли и по всей территории Советского Союза.</w:t>
      </w:r>
    </w:p>
    <w:p w:rsidR="000D6ACB" w:rsidRDefault="000D6ACB" w:rsidP="000D6ACB">
      <w:pPr>
        <w:pStyle w:val="c3"/>
        <w:spacing w:before="0" w:beforeAutospacing="0" w:after="0" w:afterAutospacing="0"/>
        <w:jc w:val="both"/>
        <w:rPr>
          <w:rFonts w:ascii="Calibri" w:hAnsi="Calibri" w:cs="Calibri"/>
          <w:color w:val="000000"/>
          <w:sz w:val="22"/>
          <w:szCs w:val="22"/>
        </w:rPr>
      </w:pPr>
      <w:r>
        <w:rPr>
          <w:rStyle w:val="c1"/>
          <w:color w:val="000000"/>
          <w:sz w:val="28"/>
          <w:szCs w:val="28"/>
        </w:rPr>
        <w:t>Тимуровцы были образцовыми подростками. Они бескорыстно совершали хорошие поступки, оказывали помощь престарелым людям, помогали колхозам, детским садам и многое-многое другое. Одним словом, появилось настоящее массовое движение школьников.</w:t>
      </w:r>
    </w:p>
    <w:p w:rsidR="000D6ACB" w:rsidRDefault="000D6ACB" w:rsidP="000D6ACB">
      <w:pPr>
        <w:pStyle w:val="c5"/>
        <w:spacing w:before="0" w:beforeAutospacing="0" w:after="0" w:afterAutospacing="0"/>
        <w:jc w:val="center"/>
        <w:rPr>
          <w:rFonts w:ascii="Calibri" w:hAnsi="Calibri" w:cs="Calibri"/>
          <w:color w:val="000000"/>
          <w:sz w:val="22"/>
          <w:szCs w:val="22"/>
        </w:rPr>
      </w:pPr>
      <w:r>
        <w:rPr>
          <w:rFonts w:ascii="Calibri" w:hAnsi="Calibri" w:cs="Calibri"/>
          <w:noProof/>
          <w:color w:val="000000"/>
          <w:sz w:val="22"/>
          <w:szCs w:val="22"/>
          <w:bdr w:val="single" w:sz="2" w:space="0" w:color="000000" w:frame="1"/>
        </w:rPr>
        <w:lastRenderedPageBreak/>
        <w:drawing>
          <wp:inline distT="0" distB="0" distL="0" distR="0">
            <wp:extent cx="4766310" cy="3453130"/>
            <wp:effectExtent l="0" t="0" r="0" b="0"/>
            <wp:docPr id="9" name="Рисунок 9" descr="Ð¿ÑÐ¸Ð¼ÐµÑÑ ÑÐ¸Ð¼ÑÑÐ¾Ð²ÑÐºÐ¾Ð³Ð¾ Ð´Ð²Ð¸Ð¶ÐµÐ½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ÑÐ¸Ð¼ÐµÑÑ ÑÐ¸Ð¼ÑÑÐ¾Ð²ÑÐºÐ¾Ð³Ð¾ Ð´Ð²Ð¸Ð¶ÐµÐ½Ð¸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6310" cy="3453130"/>
                    </a:xfrm>
                    <a:prstGeom prst="rect">
                      <a:avLst/>
                    </a:prstGeom>
                    <a:noFill/>
                    <a:ln>
                      <a:noFill/>
                    </a:ln>
                  </pic:spPr>
                </pic:pic>
              </a:graphicData>
            </a:graphic>
          </wp:inline>
        </w:drawing>
      </w:r>
    </w:p>
    <w:p w:rsidR="000D6ACB" w:rsidRPr="000D6ACB" w:rsidRDefault="000D6ACB" w:rsidP="000D6ACB">
      <w:pPr>
        <w:pStyle w:val="c5"/>
        <w:spacing w:before="0" w:beforeAutospacing="0" w:after="0" w:afterAutospacing="0"/>
        <w:jc w:val="center"/>
        <w:rPr>
          <w:rFonts w:ascii="Calibri" w:hAnsi="Calibri" w:cs="Calibri"/>
          <w:color w:val="000000" w:themeColor="text1"/>
          <w:sz w:val="22"/>
          <w:szCs w:val="22"/>
        </w:rPr>
      </w:pPr>
      <w:r w:rsidRPr="000D6ACB">
        <w:rPr>
          <w:rStyle w:val="c0"/>
          <w:b/>
          <w:bCs/>
          <w:color w:val="000000" w:themeColor="text1"/>
          <w:sz w:val="28"/>
          <w:szCs w:val="28"/>
        </w:rPr>
        <w:t>Эпоха великой войны</w:t>
      </w:r>
    </w:p>
    <w:p w:rsidR="000D6ACB" w:rsidRDefault="000D6ACB" w:rsidP="000D6ACB">
      <w:pPr>
        <w:pStyle w:val="c3"/>
        <w:spacing w:before="0" w:beforeAutospacing="0" w:after="0" w:afterAutospacing="0"/>
        <w:jc w:val="both"/>
        <w:rPr>
          <w:rFonts w:ascii="Calibri" w:hAnsi="Calibri" w:cs="Calibri"/>
          <w:color w:val="000000"/>
          <w:sz w:val="22"/>
          <w:szCs w:val="22"/>
        </w:rPr>
      </w:pPr>
      <w:r>
        <w:rPr>
          <w:rStyle w:val="c1"/>
          <w:color w:val="000000"/>
          <w:sz w:val="28"/>
          <w:szCs w:val="28"/>
        </w:rPr>
        <w:t xml:space="preserve">Во время войны 1941-1945 года тимуровское движение в СССР росло в арифметической прогрессии. В 1945-м в Советском Союзе уже было порядка 3 миллиона тимуровцев. Эти подростки на самом деле оказались незаменимыми. Такие отряды функционировали в детских домах, в школах, при дворцах пионеров и внешкольных учреждениях. Подростки шефствовали над семьями офицеров и солдат, продолжали помогать собирать урожай. Также отряды провели колоссальную работу в госпиталях. </w:t>
      </w:r>
      <w:proofErr w:type="gramStart"/>
      <w:r>
        <w:rPr>
          <w:rStyle w:val="c1"/>
          <w:color w:val="000000"/>
          <w:sz w:val="28"/>
          <w:szCs w:val="28"/>
        </w:rPr>
        <w:t>В начале</w:t>
      </w:r>
      <w:proofErr w:type="gramEnd"/>
      <w:r>
        <w:rPr>
          <w:rStyle w:val="c1"/>
          <w:color w:val="000000"/>
          <w:sz w:val="28"/>
          <w:szCs w:val="28"/>
        </w:rPr>
        <w:t xml:space="preserve"> 1942-го по всей территории СССР были проведены первые слеты тимуровцев. На этих мероприятиях они рассказывали о результатах своей успешной деятельности. Также к этому времени появляются первые песни о тимуровском движении, среди них «Четверка дружная ребят», «Как высоко над нами наше небо» и, конечно, «Песня тимуровцев» </w:t>
      </w:r>
      <w:proofErr w:type="spellStart"/>
      <w:r>
        <w:rPr>
          <w:rStyle w:val="c1"/>
          <w:color w:val="000000"/>
          <w:sz w:val="28"/>
          <w:szCs w:val="28"/>
        </w:rPr>
        <w:t>Блантера</w:t>
      </w:r>
      <w:proofErr w:type="spellEnd"/>
      <w:r>
        <w:rPr>
          <w:rStyle w:val="c1"/>
          <w:color w:val="000000"/>
          <w:sz w:val="28"/>
          <w:szCs w:val="28"/>
        </w:rPr>
        <w:t>. Позднее были написаны такие популярные музыкальные композиции, как «Гайдар шагает впереди», «Песня красных следопытов», «Орлята учатся летать», «Тимуровцы» и пр.</w:t>
      </w:r>
    </w:p>
    <w:p w:rsidR="000D6ACB" w:rsidRDefault="000D6ACB" w:rsidP="000D6ACB">
      <w:pPr>
        <w:pStyle w:val="c3"/>
        <w:spacing w:before="0" w:beforeAutospacing="0" w:after="0" w:afterAutospacing="0"/>
        <w:jc w:val="both"/>
        <w:rPr>
          <w:rFonts w:ascii="Calibri" w:hAnsi="Calibri" w:cs="Calibri"/>
          <w:color w:val="000000"/>
          <w:sz w:val="22"/>
          <w:szCs w:val="22"/>
        </w:rPr>
      </w:pPr>
      <w:r>
        <w:rPr>
          <w:rFonts w:ascii="Calibri" w:hAnsi="Calibri" w:cs="Calibri"/>
          <w:noProof/>
          <w:color w:val="000000"/>
          <w:sz w:val="22"/>
          <w:szCs w:val="22"/>
          <w:bdr w:val="single" w:sz="2" w:space="0" w:color="000000" w:frame="1"/>
        </w:rPr>
        <w:lastRenderedPageBreak/>
        <w:drawing>
          <wp:inline distT="0" distB="0" distL="0" distR="0" wp14:anchorId="201C4AF1" wp14:editId="7873CED2">
            <wp:extent cx="5836285" cy="3891280"/>
            <wp:effectExtent l="0" t="0" r="0" b="0"/>
            <wp:docPr id="8" name="Рисунок 8" descr="ÑÐ¸Ð¼ÑÑÐ¾Ð²ÑÐºÐ¾Ðµ Ð´Ð²Ð¸Ð¶ÐµÐ½Ð¸Ðµ Ð¸ÑÑÐ¾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ÑÐ¸Ð¼ÑÑÐ¾Ð²ÑÐºÐ¾Ðµ Ð´Ð²Ð¸Ð¶ÐµÐ½Ð¸Ðµ Ð¸ÑÑÐ¾ÑÐ¸Ñ"/>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6285" cy="3891280"/>
                    </a:xfrm>
                    <a:prstGeom prst="rect">
                      <a:avLst/>
                    </a:prstGeom>
                    <a:noFill/>
                    <a:ln>
                      <a:noFill/>
                    </a:ln>
                  </pic:spPr>
                </pic:pic>
              </a:graphicData>
            </a:graphic>
          </wp:inline>
        </w:drawing>
      </w:r>
    </w:p>
    <w:p w:rsidR="000D6ACB" w:rsidRPr="000D6ACB" w:rsidRDefault="000D6ACB" w:rsidP="000D6ACB">
      <w:pPr>
        <w:pStyle w:val="c5"/>
        <w:spacing w:before="0" w:beforeAutospacing="0" w:after="0" w:afterAutospacing="0"/>
        <w:jc w:val="center"/>
        <w:rPr>
          <w:rFonts w:ascii="Calibri" w:hAnsi="Calibri" w:cs="Calibri"/>
          <w:color w:val="000000" w:themeColor="text1"/>
          <w:sz w:val="22"/>
          <w:szCs w:val="22"/>
        </w:rPr>
      </w:pPr>
      <w:r w:rsidRPr="000D6ACB">
        <w:rPr>
          <w:rStyle w:val="c0"/>
          <w:b/>
          <w:bCs/>
          <w:color w:val="000000" w:themeColor="text1"/>
          <w:sz w:val="28"/>
          <w:szCs w:val="28"/>
        </w:rPr>
        <w:t>Послевоенный период</w:t>
      </w:r>
    </w:p>
    <w:p w:rsidR="000D6ACB" w:rsidRDefault="000D6ACB" w:rsidP="000D6ACB">
      <w:pPr>
        <w:pStyle w:val="c3"/>
        <w:spacing w:before="0" w:beforeAutospacing="0" w:after="0" w:afterAutospacing="0"/>
        <w:jc w:val="both"/>
        <w:rPr>
          <w:rFonts w:ascii="Calibri" w:hAnsi="Calibri" w:cs="Calibri"/>
          <w:color w:val="000000"/>
          <w:sz w:val="22"/>
          <w:szCs w:val="22"/>
        </w:rPr>
      </w:pPr>
      <w:r>
        <w:rPr>
          <w:rStyle w:val="c1"/>
          <w:color w:val="000000"/>
          <w:sz w:val="28"/>
          <w:szCs w:val="28"/>
        </w:rPr>
        <w:t>Сразу после победы над фашистскими захватчиками тимуровцы продолжали помогать фронтовикам, инвалидам, престарелым. Также они старались ухаживать за могилами красноармейцев. Но одновременно движение начало угасать. Быть может, причиной стало то, что тимуровцы не испытывали особого желания «вливаться» в ряды пионерской организации. Они теряли свободу выбора. Возрождение движения началось только при хрущевской «оттепели»…</w:t>
      </w:r>
    </w:p>
    <w:p w:rsidR="000D6ACB" w:rsidRPr="000D6ACB" w:rsidRDefault="000D6ACB" w:rsidP="000D6ACB">
      <w:pPr>
        <w:pStyle w:val="c5"/>
        <w:spacing w:before="0" w:beforeAutospacing="0" w:after="0" w:afterAutospacing="0"/>
        <w:jc w:val="center"/>
        <w:rPr>
          <w:rFonts w:ascii="Calibri" w:hAnsi="Calibri" w:cs="Calibri"/>
          <w:color w:val="000000" w:themeColor="text1"/>
          <w:sz w:val="22"/>
          <w:szCs w:val="22"/>
        </w:rPr>
      </w:pPr>
      <w:r w:rsidRPr="000D6ACB">
        <w:rPr>
          <w:rStyle w:val="c0"/>
          <w:b/>
          <w:bCs/>
          <w:color w:val="000000" w:themeColor="text1"/>
          <w:sz w:val="28"/>
          <w:szCs w:val="28"/>
        </w:rPr>
        <w:t>60-80-е</w:t>
      </w:r>
    </w:p>
    <w:p w:rsidR="000D6ACB" w:rsidRDefault="000D6ACB" w:rsidP="000D6ACB">
      <w:pPr>
        <w:pStyle w:val="c3"/>
        <w:spacing w:before="0" w:beforeAutospacing="0" w:after="0" w:afterAutospacing="0"/>
        <w:jc w:val="both"/>
        <w:rPr>
          <w:rFonts w:ascii="Calibri" w:hAnsi="Calibri" w:cs="Calibri"/>
          <w:color w:val="000000"/>
          <w:sz w:val="22"/>
          <w:szCs w:val="22"/>
        </w:rPr>
      </w:pPr>
      <w:r>
        <w:rPr>
          <w:rStyle w:val="c1"/>
          <w:color w:val="000000"/>
          <w:sz w:val="28"/>
          <w:szCs w:val="28"/>
        </w:rPr>
        <w:t>История тимуровского движения продолжалась. В этот период подростки продолжали заниматься общественно полезной деятельностью. Тимуровцы начали заниматься и поисковой работой. Так, они стали изучать жизнь А. Гайдара и, в результате, помогли открыть музеи писателя в ряде городов. Также организовали библиотеку-музей имени писателя в Каневе. А в 70-х при редакции известного советского журнала «Пионер» был сформирован так называемый Всесоюзный штаб Тимура. С завидной регулярностью проходили и сборы тимуровцев. Активно слагались и читались стихи про тимуровское движение. В 1973-м в лагере «Артек» состоялся первый Всесоюзный слёт. На мероприятии присутствовали три с половиной тысячи делегатов. Им тогда удалось принять даже программу тимуровского движения, направленную на его активное развитие.</w:t>
      </w:r>
    </w:p>
    <w:p w:rsidR="000D6ACB" w:rsidRDefault="000D6ACB" w:rsidP="000D6ACB">
      <w:pPr>
        <w:pStyle w:val="c5"/>
        <w:spacing w:before="0" w:beforeAutospacing="0" w:after="0" w:afterAutospacing="0"/>
        <w:jc w:val="center"/>
        <w:rPr>
          <w:rFonts w:ascii="Calibri" w:hAnsi="Calibri" w:cs="Calibri"/>
          <w:color w:val="000000"/>
          <w:sz w:val="22"/>
          <w:szCs w:val="22"/>
        </w:rPr>
      </w:pPr>
      <w:r w:rsidRPr="000D6ACB">
        <w:rPr>
          <w:rStyle w:val="c0"/>
          <w:b/>
          <w:bCs/>
          <w:color w:val="000000" w:themeColor="text1"/>
          <w:sz w:val="28"/>
          <w:szCs w:val="28"/>
        </w:rPr>
        <w:t>Крах и возрождение движения</w:t>
      </w:r>
    </w:p>
    <w:p w:rsidR="000D6ACB" w:rsidRDefault="000D6ACB" w:rsidP="000D6ACB">
      <w:pPr>
        <w:pStyle w:val="c3"/>
        <w:spacing w:before="0" w:beforeAutospacing="0" w:after="0" w:afterAutospacing="0"/>
        <w:jc w:val="both"/>
        <w:rPr>
          <w:rFonts w:ascii="Calibri" w:hAnsi="Calibri" w:cs="Calibri"/>
          <w:color w:val="000000"/>
          <w:sz w:val="22"/>
          <w:szCs w:val="22"/>
        </w:rPr>
      </w:pPr>
      <w:r>
        <w:rPr>
          <w:rStyle w:val="c1"/>
          <w:color w:val="000000"/>
          <w:sz w:val="28"/>
          <w:szCs w:val="28"/>
        </w:rPr>
        <w:t xml:space="preserve">В самом начале 90-х роль ВЛКСМ и пионерии была объявлена исчерпанной. Эти организации официально прекратили существовать. Соответственно, такая участь ждала и тимуровское движение. Но зато практически одновременно была создана «Федерация детских организаций», независимая </w:t>
      </w:r>
      <w:r>
        <w:rPr>
          <w:rStyle w:val="c1"/>
          <w:color w:val="000000"/>
          <w:sz w:val="28"/>
          <w:szCs w:val="28"/>
        </w:rPr>
        <w:lastRenderedPageBreak/>
        <w:t>от любой политической партии. Немногим ранее официально было сформировано и новое тимуровское (добровольческое) движение, которое призвано помочь социально незащищенным группам населения.</w:t>
      </w:r>
    </w:p>
    <w:p w:rsidR="000D6ACB" w:rsidRPr="000D6ACB" w:rsidRDefault="000D6ACB" w:rsidP="000D6ACB">
      <w:pPr>
        <w:pStyle w:val="c5"/>
        <w:spacing w:before="0" w:beforeAutospacing="0" w:after="0" w:afterAutospacing="0"/>
        <w:jc w:val="center"/>
        <w:rPr>
          <w:rFonts w:ascii="Calibri" w:hAnsi="Calibri" w:cs="Calibri"/>
          <w:b/>
          <w:color w:val="000000" w:themeColor="text1"/>
          <w:sz w:val="22"/>
          <w:szCs w:val="22"/>
        </w:rPr>
      </w:pPr>
      <w:r w:rsidRPr="000D6ACB">
        <w:rPr>
          <w:rStyle w:val="c0"/>
          <w:b/>
          <w:bCs/>
          <w:color w:val="000000" w:themeColor="text1"/>
          <w:sz w:val="28"/>
          <w:szCs w:val="28"/>
        </w:rPr>
        <w:t>Деятельность "тимуровцев" актуальна и сегодня</w:t>
      </w:r>
    </w:p>
    <w:p w:rsidR="000D6ACB" w:rsidRDefault="000D6ACB" w:rsidP="000D6ACB">
      <w:pPr>
        <w:pStyle w:val="c3"/>
        <w:spacing w:before="0" w:beforeAutospacing="0" w:after="0" w:afterAutospacing="0"/>
        <w:jc w:val="both"/>
        <w:rPr>
          <w:rFonts w:ascii="Calibri" w:hAnsi="Calibri" w:cs="Calibri"/>
          <w:color w:val="000000"/>
          <w:sz w:val="22"/>
          <w:szCs w:val="22"/>
        </w:rPr>
      </w:pPr>
      <w:r>
        <w:rPr>
          <w:rStyle w:val="c1"/>
          <w:color w:val="000000"/>
          <w:sz w:val="28"/>
          <w:szCs w:val="28"/>
        </w:rPr>
        <w:t>Сегодня объектами тимуровской заботы являются ветераны Великой Отечественной войны, участники боевых действий и их семьи, пожилые одинокие люди, дети - сироты, инвалиды. Тимуровцы ухаживают за памятниками,  мемориальными комплексами, братскими могилами. </w:t>
      </w:r>
    </w:p>
    <w:p w:rsidR="000D6ACB" w:rsidRDefault="000D6ACB" w:rsidP="000D6ACB">
      <w:pPr>
        <w:pStyle w:val="c3"/>
        <w:spacing w:before="0" w:beforeAutospacing="0" w:after="0" w:afterAutospacing="0"/>
        <w:jc w:val="both"/>
        <w:rPr>
          <w:rFonts w:ascii="Calibri" w:hAnsi="Calibri" w:cs="Calibri"/>
          <w:color w:val="000000"/>
          <w:sz w:val="22"/>
          <w:szCs w:val="22"/>
        </w:rPr>
      </w:pPr>
      <w:r>
        <w:rPr>
          <w:rStyle w:val="c1"/>
          <w:color w:val="000000"/>
          <w:sz w:val="28"/>
          <w:szCs w:val="28"/>
        </w:rPr>
        <w:t>Ребята берут на себя ответственность не только за окружающих их людей, но и за окружающий мир. Традиционными мероприятиями нашего тимуровского отряда «Твори добро» являются: трудовая акция «Сделаем мир чище!», благотворительная акция «Чудеса на Рождество», «Маска для героя», благотворительный проект совместный с Центром ПОРА «Твори добро другим во благо», акции «Ветераны живут рядом», «Обелиск», «Помоги пернатому другу». Сейчас тимуровский отряд ведет активную работу по актуализации банка данных одиноких престарелых людей с целью закрепления и оказания им тимуровской помощи.</w:t>
      </w:r>
    </w:p>
    <w:p w:rsidR="000D6ACB" w:rsidRDefault="000D6ACB" w:rsidP="000D6ACB">
      <w:pPr>
        <w:contextualSpacing/>
        <w:jc w:val="right"/>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Приложение 4</w:t>
      </w:r>
    </w:p>
    <w:p w:rsidR="007174ED" w:rsidRDefault="000D6ACB" w:rsidP="007174ED">
      <w:pPr>
        <w:contextualSpacing/>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Символика тимуровского движения</w:t>
      </w:r>
    </w:p>
    <w:p w:rsidR="007174ED" w:rsidRDefault="007174ED" w:rsidP="007174ED">
      <w:pPr>
        <w:contextualSpacing/>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drawing>
          <wp:inline distT="0" distB="0" distL="0" distR="0">
            <wp:extent cx="5940425" cy="4265930"/>
            <wp:effectExtent l="0" t="0" r="3175" b="127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Nw9W8PiTA.jpg"/>
                    <pic:cNvPicPr/>
                  </pic:nvPicPr>
                  <pic:blipFill>
                    <a:blip r:embed="rId15">
                      <a:extLst>
                        <a:ext uri="{28A0092B-C50C-407E-A947-70E740481C1C}">
                          <a14:useLocalDpi xmlns:a14="http://schemas.microsoft.com/office/drawing/2010/main" val="0"/>
                        </a:ext>
                      </a:extLst>
                    </a:blip>
                    <a:stretch>
                      <a:fillRect/>
                    </a:stretch>
                  </pic:blipFill>
                  <pic:spPr>
                    <a:xfrm>
                      <a:off x="0" y="0"/>
                      <a:ext cx="5940425" cy="4265930"/>
                    </a:xfrm>
                    <a:prstGeom prst="rect">
                      <a:avLst/>
                    </a:prstGeom>
                  </pic:spPr>
                </pic:pic>
              </a:graphicData>
            </a:graphic>
          </wp:inline>
        </w:drawing>
      </w:r>
    </w:p>
    <w:p w:rsidR="007174ED" w:rsidRDefault="007174ED" w:rsidP="000D6ACB">
      <w:pPr>
        <w:contextualSpacing/>
        <w:jc w:val="center"/>
        <w:rPr>
          <w:rFonts w:ascii="Times New Roman" w:hAnsi="Times New Roman" w:cs="Times New Roman"/>
          <w:b/>
          <w:noProof/>
          <w:sz w:val="28"/>
          <w:szCs w:val="28"/>
          <w:lang w:eastAsia="ru-RU"/>
        </w:rPr>
      </w:pPr>
    </w:p>
    <w:p w:rsidR="007174ED" w:rsidRDefault="007174ED" w:rsidP="007174ED">
      <w:pPr>
        <w:contextualSpacing/>
        <w:jc w:val="right"/>
        <w:rPr>
          <w:rFonts w:ascii="Times New Roman" w:hAnsi="Times New Roman" w:cs="Times New Roman"/>
          <w:b/>
          <w:noProof/>
          <w:sz w:val="28"/>
          <w:szCs w:val="28"/>
          <w:lang w:eastAsia="ru-RU"/>
        </w:rPr>
      </w:pPr>
    </w:p>
    <w:p w:rsidR="007174ED" w:rsidRDefault="007174ED" w:rsidP="007174ED">
      <w:pPr>
        <w:contextualSpacing/>
        <w:jc w:val="right"/>
        <w:rPr>
          <w:rFonts w:ascii="Times New Roman" w:hAnsi="Times New Roman" w:cs="Times New Roman"/>
          <w:b/>
          <w:noProof/>
          <w:sz w:val="28"/>
          <w:szCs w:val="28"/>
          <w:lang w:eastAsia="ru-RU"/>
        </w:rPr>
      </w:pPr>
    </w:p>
    <w:p w:rsidR="007174ED" w:rsidRDefault="007174ED" w:rsidP="007174ED">
      <w:pPr>
        <w:contextualSpacing/>
        <w:jc w:val="right"/>
        <w:rPr>
          <w:rFonts w:ascii="Times New Roman" w:hAnsi="Times New Roman" w:cs="Times New Roman"/>
          <w:b/>
          <w:noProof/>
          <w:sz w:val="28"/>
          <w:szCs w:val="28"/>
          <w:lang w:eastAsia="ru-RU"/>
        </w:rPr>
      </w:pPr>
    </w:p>
    <w:p w:rsidR="007174ED" w:rsidRDefault="007174ED" w:rsidP="007174ED">
      <w:pPr>
        <w:contextualSpacing/>
        <w:jc w:val="right"/>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lastRenderedPageBreak/>
        <w:t>Приложение 5</w:t>
      </w:r>
    </w:p>
    <w:p w:rsidR="007174ED" w:rsidRPr="007174ED" w:rsidRDefault="007174ED" w:rsidP="007174ED">
      <w:p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themeColor="text1"/>
          <w:sz w:val="28"/>
          <w:szCs w:val="28"/>
          <w:lang w:eastAsia="ru-RU"/>
        </w:rPr>
      </w:pPr>
      <w:r w:rsidRPr="007174ED">
        <w:rPr>
          <w:rFonts w:ascii="Times New Roman" w:eastAsia="Times New Roman" w:hAnsi="Times New Roman" w:cs="Times New Roman"/>
          <w:b/>
          <w:bCs/>
          <w:color w:val="000000" w:themeColor="text1"/>
          <w:sz w:val="28"/>
          <w:szCs w:val="28"/>
          <w:lang w:eastAsia="ru-RU"/>
        </w:rPr>
        <w:t>Приём в члены отряда</w:t>
      </w:r>
    </w:p>
    <w:p w:rsidR="007174ED" w:rsidRPr="007174ED" w:rsidRDefault="007174ED" w:rsidP="007174ED">
      <w:pPr>
        <w:pStyle w:val="a3"/>
        <w:numPr>
          <w:ilvl w:val="0"/>
          <w:numId w:val="4"/>
        </w:num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7174ED">
        <w:rPr>
          <w:rFonts w:ascii="Times New Roman" w:eastAsia="Times New Roman" w:hAnsi="Times New Roman" w:cs="Times New Roman"/>
          <w:color w:val="000000" w:themeColor="text1"/>
          <w:sz w:val="28"/>
          <w:szCs w:val="28"/>
          <w:lang w:eastAsia="ru-RU"/>
        </w:rPr>
        <w:t>Прием в отряд осуществляется с 10 лет.</w:t>
      </w:r>
    </w:p>
    <w:p w:rsidR="007174ED" w:rsidRPr="007174ED" w:rsidRDefault="007174ED" w:rsidP="007174ED">
      <w:pPr>
        <w:pStyle w:val="a3"/>
        <w:numPr>
          <w:ilvl w:val="0"/>
          <w:numId w:val="4"/>
        </w:num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7174ED">
        <w:rPr>
          <w:rFonts w:ascii="Times New Roman" w:eastAsia="Times New Roman" w:hAnsi="Times New Roman" w:cs="Times New Roman"/>
          <w:color w:val="000000" w:themeColor="text1"/>
          <w:sz w:val="28"/>
          <w:szCs w:val="28"/>
          <w:lang w:eastAsia="ru-RU"/>
        </w:rPr>
        <w:t>Ритуал приёма проводится на торжественной линейке в начале учебного года.</w:t>
      </w:r>
    </w:p>
    <w:p w:rsidR="007174ED" w:rsidRPr="007174ED" w:rsidRDefault="007174ED" w:rsidP="007174ED">
      <w:pPr>
        <w:pStyle w:val="a3"/>
        <w:numPr>
          <w:ilvl w:val="0"/>
          <w:numId w:val="4"/>
        </w:num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7174ED">
        <w:rPr>
          <w:rFonts w:ascii="Times New Roman" w:eastAsia="Times New Roman" w:hAnsi="Times New Roman" w:cs="Times New Roman"/>
          <w:color w:val="000000" w:themeColor="text1"/>
          <w:sz w:val="28"/>
          <w:szCs w:val="28"/>
          <w:lang w:eastAsia="ru-RU"/>
        </w:rPr>
        <w:t>Координатор звеньев является руководитель отряда.</w:t>
      </w:r>
    </w:p>
    <w:p w:rsidR="007174ED" w:rsidRPr="007174ED" w:rsidRDefault="007174ED" w:rsidP="007174ED">
      <w:pPr>
        <w:pStyle w:val="a3"/>
        <w:numPr>
          <w:ilvl w:val="0"/>
          <w:numId w:val="4"/>
        </w:num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7174ED">
        <w:rPr>
          <w:rFonts w:ascii="Times New Roman" w:eastAsia="Times New Roman" w:hAnsi="Times New Roman" w:cs="Times New Roman"/>
          <w:color w:val="000000" w:themeColor="text1"/>
          <w:sz w:val="28"/>
          <w:szCs w:val="28"/>
          <w:lang w:eastAsia="ru-RU"/>
        </w:rPr>
        <w:t>Вступающие в отряд дети дают обещание:</w:t>
      </w:r>
    </w:p>
    <w:p w:rsidR="007174ED" w:rsidRPr="007174ED" w:rsidRDefault="007174ED" w:rsidP="007174ED">
      <w:pPr>
        <w:shd w:val="clear" w:color="auto" w:fill="FFFFFF"/>
        <w:spacing w:after="150" w:line="240" w:lineRule="auto"/>
        <w:jc w:val="center"/>
        <w:rPr>
          <w:rFonts w:ascii="Times New Roman" w:eastAsia="Times New Roman" w:hAnsi="Times New Roman" w:cs="Times New Roman"/>
          <w:color w:val="000000" w:themeColor="text1"/>
          <w:sz w:val="28"/>
          <w:szCs w:val="28"/>
          <w:lang w:eastAsia="ru-RU"/>
        </w:rPr>
      </w:pPr>
      <w:r w:rsidRPr="007174ED">
        <w:rPr>
          <w:rFonts w:ascii="Times New Roman" w:eastAsia="Times New Roman" w:hAnsi="Times New Roman" w:cs="Times New Roman"/>
          <w:color w:val="000000" w:themeColor="text1"/>
          <w:sz w:val="28"/>
          <w:szCs w:val="28"/>
          <w:lang w:eastAsia="ru-RU"/>
        </w:rPr>
        <w:t>"Я</w:t>
      </w:r>
      <w:proofErr w:type="gramStart"/>
      <w:r w:rsidRPr="007174ED">
        <w:rPr>
          <w:rFonts w:ascii="Times New Roman" w:eastAsia="Times New Roman" w:hAnsi="Times New Roman" w:cs="Times New Roman"/>
          <w:color w:val="000000" w:themeColor="text1"/>
          <w:sz w:val="28"/>
          <w:szCs w:val="28"/>
          <w:lang w:eastAsia="ru-RU"/>
        </w:rPr>
        <w:t xml:space="preserve">, ............., </w:t>
      </w:r>
      <w:proofErr w:type="gramEnd"/>
      <w:r w:rsidRPr="007174ED">
        <w:rPr>
          <w:rFonts w:ascii="Times New Roman" w:eastAsia="Times New Roman" w:hAnsi="Times New Roman" w:cs="Times New Roman"/>
          <w:color w:val="000000" w:themeColor="text1"/>
          <w:sz w:val="28"/>
          <w:szCs w:val="28"/>
          <w:lang w:eastAsia="ru-RU"/>
        </w:rPr>
        <w:t>вступая в тимуровский отряд обещаю: Быть честным и справедливым человеком, оказывать помощь нуждающимся в ней, работать на благо моего города, моей Родины, быть её достойным гражданином".</w:t>
      </w:r>
    </w:p>
    <w:p w:rsidR="007174ED" w:rsidRPr="007174ED" w:rsidRDefault="007174ED" w:rsidP="007174ED">
      <w:pPr>
        <w:contextualSpacing/>
        <w:jc w:val="center"/>
        <w:rPr>
          <w:rFonts w:ascii="Times New Roman" w:hAnsi="Times New Roman" w:cs="Times New Roman"/>
          <w:noProof/>
          <w:color w:val="000000" w:themeColor="text1"/>
          <w:sz w:val="28"/>
          <w:szCs w:val="28"/>
          <w:lang w:eastAsia="ru-RU"/>
        </w:rPr>
      </w:pPr>
    </w:p>
    <w:p w:rsidR="0034273E" w:rsidRPr="004B217C" w:rsidRDefault="0034273E" w:rsidP="000D6ACB">
      <w:pPr>
        <w:contextualSpacing/>
        <w:jc w:val="center"/>
        <w:rPr>
          <w:rFonts w:ascii="Times New Roman" w:hAnsi="Times New Roman" w:cs="Times New Roman"/>
          <w:b/>
          <w:sz w:val="28"/>
          <w:szCs w:val="28"/>
        </w:rPr>
      </w:pPr>
    </w:p>
    <w:sectPr w:rsidR="0034273E" w:rsidRPr="004B217C">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069" w:rsidRDefault="00CA4069" w:rsidP="00707CB4">
      <w:pPr>
        <w:spacing w:after="0" w:line="240" w:lineRule="auto"/>
      </w:pPr>
      <w:r>
        <w:separator/>
      </w:r>
    </w:p>
  </w:endnote>
  <w:endnote w:type="continuationSeparator" w:id="0">
    <w:p w:rsidR="00CA4069" w:rsidRDefault="00CA4069" w:rsidP="0070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CB4" w:rsidRDefault="00707CB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CB4" w:rsidRDefault="00707CB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CB4" w:rsidRDefault="00707CB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069" w:rsidRDefault="00CA4069" w:rsidP="00707CB4">
      <w:pPr>
        <w:spacing w:after="0" w:line="240" w:lineRule="auto"/>
      </w:pPr>
      <w:r>
        <w:separator/>
      </w:r>
    </w:p>
  </w:footnote>
  <w:footnote w:type="continuationSeparator" w:id="0">
    <w:p w:rsidR="00CA4069" w:rsidRDefault="00CA4069" w:rsidP="00707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CB4" w:rsidRDefault="00707CB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CB4" w:rsidRDefault="00707CB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CB4" w:rsidRDefault="00707CB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81B1F"/>
    <w:multiLevelType w:val="hybridMultilevel"/>
    <w:tmpl w:val="4A54DCFE"/>
    <w:lvl w:ilvl="0" w:tplc="3A58B4E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3AD67396"/>
    <w:multiLevelType w:val="hybridMultilevel"/>
    <w:tmpl w:val="92541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D626D6"/>
    <w:multiLevelType w:val="hybridMultilevel"/>
    <w:tmpl w:val="396EAC7A"/>
    <w:lvl w:ilvl="0" w:tplc="3A58B4EC">
      <w:start w:val="1"/>
      <w:numFmt w:val="decimal"/>
      <w:lvlText w:val="%1."/>
      <w:lvlJc w:val="left"/>
      <w:pPr>
        <w:ind w:left="4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970FAB"/>
    <w:multiLevelType w:val="multilevel"/>
    <w:tmpl w:val="676648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B1A"/>
    <w:rsid w:val="000D6ACB"/>
    <w:rsid w:val="00117D5D"/>
    <w:rsid w:val="0034273E"/>
    <w:rsid w:val="003F72A2"/>
    <w:rsid w:val="00407B1A"/>
    <w:rsid w:val="004B217C"/>
    <w:rsid w:val="00531FE6"/>
    <w:rsid w:val="005A6C65"/>
    <w:rsid w:val="00707CB4"/>
    <w:rsid w:val="007174ED"/>
    <w:rsid w:val="007467E2"/>
    <w:rsid w:val="00B85D42"/>
    <w:rsid w:val="00C13276"/>
    <w:rsid w:val="00C81583"/>
    <w:rsid w:val="00CA4069"/>
    <w:rsid w:val="00DF1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583"/>
    <w:pPr>
      <w:ind w:left="720"/>
      <w:contextualSpacing/>
    </w:pPr>
  </w:style>
  <w:style w:type="character" w:styleId="a4">
    <w:name w:val="Hyperlink"/>
    <w:basedOn w:val="a0"/>
    <w:uiPriority w:val="99"/>
    <w:unhideWhenUsed/>
    <w:rsid w:val="00C81583"/>
    <w:rPr>
      <w:color w:val="0000FF" w:themeColor="hyperlink"/>
      <w:u w:val="single"/>
    </w:rPr>
  </w:style>
  <w:style w:type="table" w:styleId="a5">
    <w:name w:val="Table Grid"/>
    <w:basedOn w:val="a1"/>
    <w:uiPriority w:val="59"/>
    <w:rsid w:val="00C81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07C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7CB4"/>
    <w:rPr>
      <w:rFonts w:ascii="Tahoma" w:hAnsi="Tahoma" w:cs="Tahoma"/>
      <w:sz w:val="16"/>
      <w:szCs w:val="16"/>
    </w:rPr>
  </w:style>
  <w:style w:type="paragraph" w:styleId="a8">
    <w:name w:val="header"/>
    <w:basedOn w:val="a"/>
    <w:link w:val="a9"/>
    <w:uiPriority w:val="99"/>
    <w:unhideWhenUsed/>
    <w:rsid w:val="00707CB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07CB4"/>
  </w:style>
  <w:style w:type="paragraph" w:styleId="aa">
    <w:name w:val="footer"/>
    <w:basedOn w:val="a"/>
    <w:link w:val="ab"/>
    <w:uiPriority w:val="99"/>
    <w:unhideWhenUsed/>
    <w:rsid w:val="00707CB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07CB4"/>
  </w:style>
  <w:style w:type="paragraph" w:customStyle="1" w:styleId="c5">
    <w:name w:val="c5"/>
    <w:basedOn w:val="a"/>
    <w:rsid w:val="000D6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D6ACB"/>
  </w:style>
  <w:style w:type="character" w:customStyle="1" w:styleId="c0">
    <w:name w:val="c0"/>
    <w:basedOn w:val="a0"/>
    <w:rsid w:val="000D6ACB"/>
  </w:style>
  <w:style w:type="paragraph" w:customStyle="1" w:styleId="c3">
    <w:name w:val="c3"/>
    <w:basedOn w:val="a"/>
    <w:rsid w:val="000D6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D6ACB"/>
  </w:style>
  <w:style w:type="character" w:styleId="ac">
    <w:name w:val="Strong"/>
    <w:basedOn w:val="a0"/>
    <w:uiPriority w:val="22"/>
    <w:qFormat/>
    <w:rsid w:val="007174ED"/>
    <w:rPr>
      <w:b/>
      <w:bCs/>
    </w:rPr>
  </w:style>
  <w:style w:type="paragraph" w:styleId="ad">
    <w:name w:val="Normal (Web)"/>
    <w:basedOn w:val="a"/>
    <w:uiPriority w:val="99"/>
    <w:semiHidden/>
    <w:unhideWhenUsed/>
    <w:rsid w:val="007174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583"/>
    <w:pPr>
      <w:ind w:left="720"/>
      <w:contextualSpacing/>
    </w:pPr>
  </w:style>
  <w:style w:type="character" w:styleId="a4">
    <w:name w:val="Hyperlink"/>
    <w:basedOn w:val="a0"/>
    <w:uiPriority w:val="99"/>
    <w:unhideWhenUsed/>
    <w:rsid w:val="00C81583"/>
    <w:rPr>
      <w:color w:val="0000FF" w:themeColor="hyperlink"/>
      <w:u w:val="single"/>
    </w:rPr>
  </w:style>
  <w:style w:type="table" w:styleId="a5">
    <w:name w:val="Table Grid"/>
    <w:basedOn w:val="a1"/>
    <w:uiPriority w:val="59"/>
    <w:rsid w:val="00C81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07C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7CB4"/>
    <w:rPr>
      <w:rFonts w:ascii="Tahoma" w:hAnsi="Tahoma" w:cs="Tahoma"/>
      <w:sz w:val="16"/>
      <w:szCs w:val="16"/>
    </w:rPr>
  </w:style>
  <w:style w:type="paragraph" w:styleId="a8">
    <w:name w:val="header"/>
    <w:basedOn w:val="a"/>
    <w:link w:val="a9"/>
    <w:uiPriority w:val="99"/>
    <w:unhideWhenUsed/>
    <w:rsid w:val="00707CB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07CB4"/>
  </w:style>
  <w:style w:type="paragraph" w:styleId="aa">
    <w:name w:val="footer"/>
    <w:basedOn w:val="a"/>
    <w:link w:val="ab"/>
    <w:uiPriority w:val="99"/>
    <w:unhideWhenUsed/>
    <w:rsid w:val="00707CB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07CB4"/>
  </w:style>
  <w:style w:type="paragraph" w:customStyle="1" w:styleId="c5">
    <w:name w:val="c5"/>
    <w:basedOn w:val="a"/>
    <w:rsid w:val="000D6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D6ACB"/>
  </w:style>
  <w:style w:type="character" w:customStyle="1" w:styleId="c0">
    <w:name w:val="c0"/>
    <w:basedOn w:val="a0"/>
    <w:rsid w:val="000D6ACB"/>
  </w:style>
  <w:style w:type="paragraph" w:customStyle="1" w:styleId="c3">
    <w:name w:val="c3"/>
    <w:basedOn w:val="a"/>
    <w:rsid w:val="000D6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D6ACB"/>
  </w:style>
  <w:style w:type="character" w:styleId="ac">
    <w:name w:val="Strong"/>
    <w:basedOn w:val="a0"/>
    <w:uiPriority w:val="22"/>
    <w:qFormat/>
    <w:rsid w:val="007174ED"/>
    <w:rPr>
      <w:b/>
      <w:bCs/>
    </w:rPr>
  </w:style>
  <w:style w:type="paragraph" w:styleId="ad">
    <w:name w:val="Normal (Web)"/>
    <w:basedOn w:val="a"/>
    <w:uiPriority w:val="99"/>
    <w:semiHidden/>
    <w:unhideWhenUsed/>
    <w:rsid w:val="007174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046236">
      <w:bodyDiv w:val="1"/>
      <w:marLeft w:val="0"/>
      <w:marRight w:val="0"/>
      <w:marTop w:val="0"/>
      <w:marBottom w:val="0"/>
      <w:divBdr>
        <w:top w:val="none" w:sz="0" w:space="0" w:color="auto"/>
        <w:left w:val="none" w:sz="0" w:space="0" w:color="auto"/>
        <w:bottom w:val="none" w:sz="0" w:space="0" w:color="auto"/>
        <w:right w:val="none" w:sz="0" w:space="0" w:color="auto"/>
      </w:divBdr>
    </w:div>
    <w:div w:id="1312784160">
      <w:bodyDiv w:val="1"/>
      <w:marLeft w:val="0"/>
      <w:marRight w:val="0"/>
      <w:marTop w:val="0"/>
      <w:marBottom w:val="0"/>
      <w:divBdr>
        <w:top w:val="none" w:sz="0" w:space="0" w:color="auto"/>
        <w:left w:val="none" w:sz="0" w:space="0" w:color="auto"/>
        <w:bottom w:val="none" w:sz="0" w:space="0" w:color="auto"/>
        <w:right w:val="none" w:sz="0" w:space="0" w:color="auto"/>
      </w:divBdr>
    </w:div>
    <w:div w:id="165872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brpo.by/o-nas/timurovcy/"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6DA66-F96E-4DBF-BA35-9EA6B3AB4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1195</Words>
  <Characters>6813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2025-02-20T11:42:00Z</dcterms:created>
  <dcterms:modified xsi:type="dcterms:W3CDTF">2025-02-24T05:39:00Z</dcterms:modified>
</cp:coreProperties>
</file>