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47" w:rsidRDefault="00107347" w:rsidP="00107347">
      <w:pPr>
        <w:pStyle w:val="a3"/>
        <w:jc w:val="center"/>
      </w:pPr>
      <w:r>
        <w:rPr>
          <w:rStyle w:val="a4"/>
          <w:sz w:val="34"/>
          <w:szCs w:val="34"/>
        </w:rPr>
        <w:t>Уголовный Кодекс Республики Беларусь</w:t>
      </w:r>
      <w:r>
        <w:br/>
      </w:r>
      <w:r>
        <w:rPr>
          <w:rStyle w:val="a4"/>
          <w:sz w:val="34"/>
          <w:szCs w:val="34"/>
        </w:rPr>
        <w:t>Статья 130. Разжигание расовой, национальной, религиозной либо иной социальной вражды или розни</w:t>
      </w:r>
    </w:p>
    <w:p w:rsidR="00107347" w:rsidRDefault="00107347" w:rsidP="00107347">
      <w:pPr>
        <w:pStyle w:val="a3"/>
      </w:pPr>
      <w:r>
        <w:t>1. Умышленные действия, направленные на возбуждение расовой, национальной, религиозной либо иной социальной вражды или розни по признаку расовой, национальной, религиозной, языковой или иной социальной принадлежности, – наказываются штрафом, или арестом, или ограничением свободы на срок до пяти лет, или лишением свободы на тот же срок.</w:t>
      </w:r>
    </w:p>
    <w:p w:rsidR="00107347" w:rsidRDefault="00107347" w:rsidP="00107347">
      <w:pPr>
        <w:pStyle w:val="a3"/>
      </w:pPr>
      <w:r>
        <w:t>2. Те же действия, соединенные с насилием либо совершенные должностным лицом с использованием своих служебных полномочий, – наказываются лишением свободы на срок от трех до десяти лет.</w:t>
      </w:r>
    </w:p>
    <w:p w:rsidR="00107347" w:rsidRDefault="00107347" w:rsidP="00107347">
      <w:pPr>
        <w:pStyle w:val="a3"/>
      </w:pPr>
      <w:r>
        <w:t>3. Действия, предусмотренные частями 1 или 2 настоящей статьи, совершенные группой лиц либо повлекшие по неосторожности смерть человека либо иные тяжкие последствия, – наказываются лишением свободы на срок от пяти до двенадцати лет.</w:t>
      </w:r>
    </w:p>
    <w:p w:rsidR="00107347" w:rsidRDefault="00107347" w:rsidP="00107347">
      <w:pPr>
        <w:pStyle w:val="a3"/>
      </w:pPr>
      <w:r>
        <w:t>  </w:t>
      </w:r>
    </w:p>
    <w:p w:rsidR="00107347" w:rsidRDefault="00107347" w:rsidP="00107347">
      <w:pPr>
        <w:pStyle w:val="a3"/>
        <w:jc w:val="center"/>
      </w:pPr>
      <w:r>
        <w:rPr>
          <w:rStyle w:val="a4"/>
          <w:sz w:val="34"/>
          <w:szCs w:val="34"/>
        </w:rPr>
        <w:t>Кодекс Республики Беларусь об Административных Правонарушениях</w:t>
      </w:r>
      <w:r>
        <w:br/>
      </w:r>
      <w:r>
        <w:rPr>
          <w:rStyle w:val="a4"/>
          <w:sz w:val="34"/>
          <w:szCs w:val="34"/>
        </w:rPr>
        <w:t>Статья 17.10. Пропаганда и (или) публичное демонстрирование, изготовление и (или) распространение нацистской символики или атрибутики</w:t>
      </w:r>
    </w:p>
    <w:p w:rsidR="00107347" w:rsidRDefault="00107347" w:rsidP="00107347">
      <w:pPr>
        <w:pStyle w:val="a3"/>
      </w:pPr>
      <w:r>
        <w:t>Пропаганда и (или) публичное демонстрирование, в том числе с использованием глобальной компьютерной сети Интернет либо иной информационной сети, изготовление и (или) распространение нацистской символики или атрибутики –</w:t>
      </w:r>
    </w:p>
    <w:p w:rsidR="00107347" w:rsidRDefault="00107347" w:rsidP="00107347">
      <w:pPr>
        <w:pStyle w:val="a3"/>
      </w:pPr>
      <w:r>
        <w:t>влекут наложение штрафа в размере до 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107347" w:rsidRDefault="00107347" w:rsidP="00107347">
      <w:pPr>
        <w:pStyle w:val="a3"/>
      </w:pPr>
      <w:r>
        <w:br/>
        <w:t>Примечание. 1. Под нацистской символикой или атрибутикой понимаются флаг, гимн, эмблема, вымпел, галстук, нагрудный и опознавательный знак Национал-социалистической рабочей партии Германии или их копии.</w:t>
      </w:r>
    </w:p>
    <w:p w:rsidR="00107347" w:rsidRDefault="00107347" w:rsidP="00107347">
      <w:pPr>
        <w:pStyle w:val="a3"/>
      </w:pPr>
      <w:r>
        <w:t xml:space="preserve">2. Не являются административными правонарушениями изготовление, публичное демонстрирование и (или) распространение нацистской символики или атрибутики </w:t>
      </w:r>
      <w:r>
        <w:lastRenderedPageBreak/>
        <w:t>физическим лицом, индивидуальным предпринимателем или юридическим лицом при осуществлении деятельности в области театрального, музыкального, циркового и изобразительного искусства, библиотечного дела, кинематографии, музейного дела, организации и проведения культурно-зрелищных мероприятий, издательского дела, образовательной деятельности, средств массовой информации в соответствии с законодательством.</w:t>
      </w:r>
    </w:p>
    <w:p w:rsidR="00765E2F" w:rsidRDefault="00765E2F">
      <w:bookmarkStart w:id="0" w:name="_GoBack"/>
      <w:bookmarkEnd w:id="0"/>
    </w:p>
    <w:sectPr w:rsidR="0076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47"/>
    <w:rsid w:val="00107347"/>
    <w:rsid w:val="007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2020-03-10T18:06:00Z</dcterms:created>
  <dcterms:modified xsi:type="dcterms:W3CDTF">2020-03-10T18:06:00Z</dcterms:modified>
</cp:coreProperties>
</file>