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4.2. Возраст, с которого наступает административная ответственность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 Административной ответственности подлежит физическое лицо, достигшее ко времени совершения правонарушения возраста шестнадцати лет. Физическое лицо, совершившее правонарушение в возрасте от четырнадцати до шестнадцати лет, подлежит административной ответственности только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1) умышленное причинение телесного повреждения и иные насильственные действия либо нарушение защитного предписания (</w:t>
      </w:r>
      <w:hyperlink r:id="rId4" w:anchor="&amp;Article=10.1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10.1</w:t>
        </w:r>
      </w:hyperlink>
      <w:r>
        <w:rPr>
          <w:color w:val="000000"/>
        </w:rPr>
        <w:t>);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2) оскорбление (</w:t>
      </w:r>
      <w:hyperlink r:id="rId5" w:anchor="&amp;Article=10.2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10.2</w:t>
        </w:r>
      </w:hyperlink>
      <w:r>
        <w:rPr>
          <w:color w:val="000000"/>
        </w:rPr>
        <w:t>);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3) мелкое хищение (</w:t>
      </w:r>
      <w:hyperlink r:id="rId6" w:anchor="&amp;Article=11.1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11.1</w:t>
        </w:r>
      </w:hyperlink>
      <w:r>
        <w:rPr>
          <w:color w:val="000000"/>
        </w:rPr>
        <w:t>);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4) умышленные уничтожение либо повреждение чужого имущества (</w:t>
      </w:r>
      <w:hyperlink r:id="rId7" w:anchor="&amp;Article=11.3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11.3</w:t>
        </w:r>
      </w:hyperlink>
      <w:r>
        <w:rPr>
          <w:color w:val="000000"/>
        </w:rPr>
        <w:t>);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5) жестокое обращение с животным или избавление от животного (</w:t>
      </w:r>
      <w:hyperlink r:id="rId8" w:anchor="&amp;Article=16.29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16.29</w:t>
        </w:r>
      </w:hyperlink>
      <w:r>
        <w:rPr>
          <w:color w:val="000000"/>
        </w:rPr>
        <w:t>);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6) мелкое хулиганство (</w:t>
      </w:r>
      <w:hyperlink r:id="rId9" w:anchor="&amp;Article=19.1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 19.1</w:t>
        </w:r>
      </w:hyperlink>
      <w:r>
        <w:rPr>
          <w:color w:val="000000"/>
        </w:rPr>
        <w:t>).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 умственном развитии, не связанного с психическим расстройством (заболеванием), оно во время совершения деяния не могло сознавать его фактический характер и противоправность.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10.3. Невыполнение обязанностей по воспитанию детей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 Невыполнение родителями или лицами, их заменяющими, обязанностей по воспитанию детей, повлекшее совершение несовершеннолетним деяния, содержащего признаки административного правонарушения либо преступления, но не достигшим ко времени совершения такого деяния возраста, с которого наступает административная или уголовная ответственность за совершенное деяние,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до десяти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Невыполнение родителями или лицами, их заменяющими, обязанностей по сопровождению несовершеннолетнего в возрасте до шестнадцати лет либо по обеспечению его сопровождения совершеннолетним лицом в период с двадцати трех до шести часов вне жилища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до двух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11.1. Мелкое хищение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Мелкое хищение имущества путем кражи, мошенничества, злоупотребления служебными полномочиями, присвоения или растраты, хищения путем использования компьютерной техники, а равно попытка такого хищения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двух до тридцати базовых величин, или общественные работы, или административный арест.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1A2E2E" w:rsidRDefault="001A2E2E" w:rsidP="001A2E2E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Примечание. </w:t>
      </w:r>
      <w:proofErr w:type="gramStart"/>
      <w:r>
        <w:rPr>
          <w:color w:val="000000"/>
        </w:rPr>
        <w:t>Под мелким хищением в настоящей статье понимаются хищение имущества юридического лица в сумме, не превышающей десятикратного размера базовой величины, установленного на день совершения деяния, за исключением хищения ордена, медали Республики Беларусь, СССР или БССР, нагрудного знака к почетному званию Республики Беларусь, СССР или БССР, а также хищение имущества физического лица в сумме, не превышающей двукратного размера базовой величины, установленного на</w:t>
      </w:r>
      <w:proofErr w:type="gramEnd"/>
      <w:r>
        <w:rPr>
          <w:color w:val="000000"/>
        </w:rPr>
        <w:t xml:space="preserve"> день совершения деяния, за исключением хищения ордена, медали Республики Беларусь, СССР или БССР, нагрудного знака к почетному званию Республики Беларусь, СССР или БССР либо хищения, совершенного группой лиц, либо путем кражи, </w:t>
      </w:r>
      <w:r>
        <w:rPr>
          <w:color w:val="000000"/>
        </w:rPr>
        <w:lastRenderedPageBreak/>
        <w:t>совершенной из одежды или ручной клади, находившихся при нем, либо с проникновением в жилище.</w:t>
      </w:r>
    </w:p>
    <w:p w:rsidR="001A2E2E" w:rsidRDefault="001A2E2E" w:rsidP="001A2E2E">
      <w:pPr>
        <w:pStyle w:val="article"/>
        <w:shd w:val="clear" w:color="auto" w:fill="FFFFFF"/>
        <w:spacing w:before="0" w:after="0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11.3. Умышленные уничтожение либо повреждение чужого имущества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Умышленные уничтожение либо повреждение чужого имущества, повлекшие причинение ущерба в незначительном размере,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тридцати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11.4. Присвоение найденного имущества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Присвоение найденного заведомо чужого имущества или клада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до пяти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17.1. Незаконные посев и (или) выращивание растений либо грибов, содержащих наркотические средства или психотропные вещества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Незаконные посев и 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двадцати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17.6. Незаконные действия с </w:t>
      </w:r>
      <w:proofErr w:type="spellStart"/>
      <w:r>
        <w:rPr>
          <w:b/>
          <w:bCs/>
          <w:color w:val="000000"/>
        </w:rPr>
        <w:t>некурительными</w:t>
      </w:r>
      <w:proofErr w:type="spellEnd"/>
      <w:r>
        <w:rPr>
          <w:b/>
          <w:bCs/>
          <w:color w:val="000000"/>
        </w:rPr>
        <w:t xml:space="preserve"> табачными изделиями, предназначенными для сосания и (или) жевания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 Приобретение, хранение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предназначенных для сосания и (или) жевания, в количестве, не превышающем пятидесяти граммов,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двух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2. Перевозка, пересылка, приобретение, хранение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предназначенных для сосания и (или) жевания, в количестве, превышающем пятьдесят граммов, а равно реализация таких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 при отсутствии признаков незаконной предпринимательской деятельности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влекут наложение штрафа в размере от десяти до двадцати базовых величин с конфискацией денежной выручки, полученной от реализации указанных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орудий и средств совершения административного правонарушения или без конфискации таких орудий</w:t>
      </w:r>
      <w:proofErr w:type="gramEnd"/>
      <w:r>
        <w:rPr>
          <w:color w:val="000000"/>
        </w:rPr>
        <w:t xml:space="preserve"> и средств, либо административный арест с конфискацией денежной выручки, полученной от реализации указанных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3. Изготовление </w:t>
      </w:r>
      <w:proofErr w:type="spellStart"/>
      <w:r>
        <w:rPr>
          <w:color w:val="000000"/>
        </w:rPr>
        <w:t>некурительных</w:t>
      </w:r>
      <w:proofErr w:type="spellEnd"/>
      <w:r>
        <w:rPr>
          <w:color w:val="000000"/>
        </w:rPr>
        <w:t xml:space="preserve"> табачных изделий, предназначенных для сосания и (или) жевания, в количестве, превышающем пятьдесят граммов, при отсутствии признаков незаконной предпринимательской деятельности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от двадцати до тридцати базовых величин с конфискацией орудий и средств совершения административного правонарушения или без конфискации, либо общественные работы с конфискацией орудий и средств совершения административного правонарушения или без конфискации, либо административный арест с конфискацией орудий и средств совершения административного правонарушения или без конфискации.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1A2E2E" w:rsidRDefault="001A2E2E" w:rsidP="001A2E2E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Примечание. Под </w:t>
      </w:r>
      <w:proofErr w:type="spellStart"/>
      <w:r>
        <w:rPr>
          <w:color w:val="000000"/>
        </w:rPr>
        <w:t>некурительными</w:t>
      </w:r>
      <w:proofErr w:type="spellEnd"/>
      <w:r>
        <w:rPr>
          <w:color w:val="000000"/>
        </w:rPr>
        <w:t xml:space="preserve"> табачными изделиями, предназначенными для сосания и (или) жевания, в настоящей статье понимаются изделия (</w:t>
      </w:r>
      <w:proofErr w:type="spellStart"/>
      <w:r>
        <w:rPr>
          <w:color w:val="000000"/>
        </w:rPr>
        <w:t>снюс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насвай</w:t>
      </w:r>
      <w:proofErr w:type="spellEnd"/>
      <w:r>
        <w:rPr>
          <w:color w:val="000000"/>
        </w:rPr>
        <w:t xml:space="preserve">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19.1. Мелкое хулиганство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Оскорбительное приставание к гражданам и другие умышленные действия, нарушающие общественный порядок, деятельность организаций или спокойствие граждан и выражающиеся в явном неуважении к обществу,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двух до тридцати базовых величин, или общественные работы, или административный арест.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 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для 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восьми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Действия, предусмотренные частью 1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двух до пятнадцати базовых величин, или общественные работы, или административный арест.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пяти до десяти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>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восьми до двенадцати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десяти до пятнадцати базовых величин.</w:t>
      </w:r>
    </w:p>
    <w:p w:rsidR="001A2E2E" w:rsidRDefault="001A2E2E" w:rsidP="001A2E2E">
      <w:pPr>
        <w:pStyle w:val="article"/>
        <w:shd w:val="clear" w:color="auto" w:fill="FFFFFF"/>
        <w:spacing w:before="0" w:after="0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Статья 19.4. Вовлечение несовершеннолетнего в антиобщественное поведение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Вовлечение несовершеннолетнего в антиобщественное поведение путем покупки для него алкогольных, слабоалкогольных напитков или пива, а также иное вовлечение лицом, достигшим возраста восемнадцати лет, заведомо несовершеннолетнего в употребление алкогольных, слабоалкогольных напитков или пива либо в немедицинское употребление сильнодействующих или других одурманивающих веществ, а равно вовлечение несовершеннолетнего в участие в собрании, митинге, уличном шествии, демонстрации, пикетировании, ином массовом мероприятии, проводимых с нарушением</w:t>
      </w:r>
      <w:proofErr w:type="gramEnd"/>
      <w:r>
        <w:rPr>
          <w:color w:val="000000"/>
        </w:rPr>
        <w:t xml:space="preserve"> установленного порядка,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пяти до тридцати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19.6. Заведомо ложное сообщение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 Заведомо ложное сообщение, повлекшее принятие мер реагирования милицией, скорой медицинской помощью, подразделениями по чрезвычайным ситуациям или другими специализированными службами,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от четырех до пятнадцати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То же действие, совершенное повторно в течение одного года после наложения административного взыскания за такое же нарушение,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влечет наложение штрафа в размере от двадцати до тридцати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19.9. Курение (потребление) табачных изделий в запрещенных местах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Курение (потребление) табачных изделий, использование электронных систем курения, систем для потребления табака в местах, где они в соответствии с законодательными актами запрещены,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четырех базовых величин.</w:t>
      </w:r>
    </w:p>
    <w:p w:rsidR="001A2E2E" w:rsidRDefault="001A2E2E" w:rsidP="001A2E2E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 24.23. Нарушение порядка организации или проведения массовых мероприятий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 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участником таких мероприятий либо иным лицом,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до ста базовых величин, или общественные работы, или административный арест.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 равно публичные призывы к организации или проведению собрания, митинга, уличного шествия, демонстрации, пикетирования, иного массового мероприятия с нарушением установленного порядка их организации или проведения, совершенные организатором таких мероприятий,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двадцати до ста пятидесяти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 Деяния, предусмотренные частью 1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влекут наложение штрафа в размере от двадцати до двухсот базовых величин, или общественные работы, или административный арест.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4. Деяния, предусмотренные частью 2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двадцати до двухсот базовых величин, или общественные работы, или административный арест, а на юридическое лицо – от двадцати до двухсот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5. Деяния, предусмотренные частью 1 настоящей статьи, совершенные за вознаграждение,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тридцати до двухсот базовых величин, или общественные работы, или административный арест.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6. Деяния, предусмотренные частью 2 настоящей статьи, сопровождающиеся выплатой вознаграждения за участие в собрании, митинге, уличном шествии, демонстрации, пикетировании,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сорока до двухсот базовых величин, или общественные работы, или административный арест, а на юридическое лицо – от двухсот пятидесяти до пятисот базовых величин.</w:t>
      </w:r>
    </w:p>
    <w:p w:rsidR="001A2E2E" w:rsidRDefault="001A2E2E" w:rsidP="001A2E2E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7. Сбор, получение, использование денежных средств, иного имущества, в том числе имущественных прав, а также исключительных прав на результаты интеллектуальной деятельности, а равно выполнение работ, оказание услуг для целей возмещения расходов, обусловленных привлечением лица к ответственности за нарушение порядка организации или проведения массовых мероприятий, –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влекут наложение штрафа в размере от пяти до тридцати базовых величин с конфискацией предмета административного правонарушения или без конфискации, а на юридическое лицо – до ста процентов от суммы (стоимости) предмета административного правонарушения с его конфискацией или без конфискации.</w:t>
      </w:r>
    </w:p>
    <w:p w:rsidR="001A2E2E" w:rsidRDefault="001A2E2E" w:rsidP="001A2E2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1A2E2E" w:rsidRDefault="001A2E2E" w:rsidP="001A2E2E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Примечание. Не являются административным правонарушением, предусмотренным частью 7 настоящей статьи, выполнение работ, оказание услуг лицом для целей возмещения собственных расходов, обусловленных привлечением его к ответственности за нарушение порядка организации или проведения массовых мероприятий.</w:t>
      </w:r>
    </w:p>
    <w:p w:rsidR="00FC60ED" w:rsidRDefault="00FC60ED"/>
    <w:sectPr w:rsidR="00FC60ED" w:rsidSect="00FC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2E"/>
    <w:rsid w:val="001A2E2E"/>
    <w:rsid w:val="00FC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A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A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2E2E"/>
    <w:rPr>
      <w:color w:val="0000FF"/>
      <w:u w:val="single"/>
    </w:rPr>
  </w:style>
  <w:style w:type="paragraph" w:customStyle="1" w:styleId="newncpi">
    <w:name w:val="newncpi"/>
    <w:basedOn w:val="a"/>
    <w:rsid w:val="001A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A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21000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document/?regnum=hk21000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21000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document/?regnum=hk21000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alonline.by/document/?regnum=hk2100091" TargetMode="External"/><Relationship Id="rId9" Type="http://schemas.openxmlformats.org/officeDocument/2006/relationships/hyperlink" Target="https://etalonline.by/document/?regnum=hk2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2198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2022-02-17T06:23:00Z</dcterms:created>
  <dcterms:modified xsi:type="dcterms:W3CDTF">2022-02-17T06:23:00Z</dcterms:modified>
</cp:coreProperties>
</file>